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4" w:type="dxa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954"/>
      </w:tblGrid>
      <w:tr w:rsidR="009B7EAB" w:rsidRPr="004B2275" w:rsidTr="00DA6B1F">
        <w:tc>
          <w:tcPr>
            <w:tcW w:w="10954" w:type="dxa"/>
            <w:tcBorders>
              <w:bottom w:val="single" w:sz="6" w:space="0" w:color="000000"/>
            </w:tcBorders>
            <w:shd w:val="clear" w:color="auto" w:fill="auto"/>
          </w:tcPr>
          <w:p w:rsidR="00CC5F14" w:rsidRPr="00DB238A" w:rsidRDefault="00025B2C" w:rsidP="000268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DB238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025B2C" w:rsidP="000268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238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025B2C" w:rsidRPr="004B2275" w:rsidTr="00DA6B1F">
        <w:tc>
          <w:tcPr>
            <w:tcW w:w="10954" w:type="dxa"/>
            <w:tcBorders>
              <w:bottom w:val="single" w:sz="6" w:space="0" w:color="000000"/>
            </w:tcBorders>
            <w:shd w:val="clear" w:color="auto" w:fill="auto"/>
          </w:tcPr>
          <w:p w:rsidR="00CC5F14" w:rsidRPr="00DB238A" w:rsidRDefault="00DA6B1F" w:rsidP="00025B2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экономики</w:t>
            </w:r>
            <w:r w:rsidR="00025B2C" w:rsidRPr="00DB2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администрации Кантемировского муниципального района </w:t>
            </w:r>
          </w:p>
          <w:p w:rsidR="00CC5F14" w:rsidRPr="00DB238A" w:rsidRDefault="00025B2C" w:rsidP="00CC5F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DB2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Воронежской области</w:t>
            </w:r>
            <w:r w:rsidRPr="00DB238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DB238A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</w:t>
            </w:r>
          </w:p>
          <w:p w:rsidR="00025B2C" w:rsidRDefault="00025B2C" w:rsidP="00CC5F1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38A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025B2C" w:rsidP="00343E3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 </w:t>
            </w:r>
          </w:p>
          <w:p w:rsidR="00FE463F" w:rsidRPr="00FE463F" w:rsidRDefault="0032208C" w:rsidP="00FE463F">
            <w:pPr>
              <w:spacing w:after="0"/>
              <w:ind w:right="17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A85485" w:rsidRPr="00B259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>остановлени</w:t>
            </w:r>
            <w:r w:rsidRPr="00B259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2B6001" w:rsidRPr="00B25960">
              <w:rPr>
                <w:rFonts w:ascii="Times New Roman" w:hAnsi="Times New Roman" w:cs="Times New Roman"/>
                <w:sz w:val="24"/>
                <w:szCs w:val="24"/>
              </w:rPr>
              <w:t>Кантемировского</w:t>
            </w:r>
            <w:r w:rsidR="00586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  <w:r w:rsidR="0083059D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63F" w:rsidRPr="00FE463F">
              <w:rPr>
                <w:rFonts w:ascii="Times New Roman" w:hAnsi="Times New Roman" w:cs="Times New Roman"/>
                <w:b/>
                <w:sz w:val="24"/>
                <w:szCs w:val="24"/>
              </w:rPr>
              <w:t>«Об утверждении</w:t>
            </w:r>
            <w:r w:rsidR="00FE4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63F" w:rsidRPr="00FE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 профилактики рисков причинения</w:t>
            </w:r>
            <w:r w:rsidR="00FE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FE463F" w:rsidRPr="00FE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вреда (ущерба)охраняемым законом ценностям по организации и осуществлению</w:t>
            </w:r>
            <w:r w:rsidR="00FE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E463F" w:rsidRPr="00FE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земельного контроля </w:t>
            </w:r>
            <w:r w:rsidR="00FE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E463F" w:rsidRPr="00FE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администрацией Кантемировского </w:t>
            </w:r>
            <w:r w:rsidR="00FE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E463F" w:rsidRPr="00FE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 на 2025 год</w:t>
            </w:r>
            <w:r w:rsidR="00FE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9B7EAB" w:rsidRDefault="009B7EAB" w:rsidP="00DA770A">
            <w:pPr>
              <w:spacing w:after="0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5FF" w:rsidRPr="00A731D8" w:rsidRDefault="008F35FF" w:rsidP="008F35FF">
            <w:pPr>
              <w:spacing w:after="0"/>
              <w:ind w:right="17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034662" w:rsidRPr="00DB238A" w:rsidRDefault="00DA6B1F" w:rsidP="00343E3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</w:t>
            </w:r>
            <w:r w:rsidR="00FE463F">
              <w:rPr>
                <w:rFonts w:ascii="Times New Roman" w:hAnsi="Times New Roman" w:cs="Times New Roman"/>
                <w:i/>
                <w:sz w:val="24"/>
                <w:szCs w:val="24"/>
              </w:rPr>
              <w:t>по управлению имуществом</w:t>
            </w:r>
            <w:r w:rsidR="00A731D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="00A731D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Кантемировского </w:t>
            </w:r>
            <w:r w:rsidR="00C92AF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8F35FF" w:rsidRPr="00A731D8" w:rsidRDefault="008F35FF" w:rsidP="00343E3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ED039E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8F35FF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FE4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24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proofErr w:type="gramStart"/>
            <w:r w:rsidR="00FE4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октября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034662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B25960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713F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proofErr w:type="gramEnd"/>
            <w:r w:rsidR="00025B2C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  <w:r w:rsidR="00034662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034662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FE4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06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FE4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ноя</w:t>
            </w:r>
            <w:r w:rsidR="005D5E4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бря</w:t>
            </w:r>
            <w:r w:rsidR="00713F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2024</w:t>
            </w:r>
            <w:r w:rsidR="008F35FF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713F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</w:p>
          <w:p w:rsidR="008F35FF" w:rsidRPr="008F35FF" w:rsidRDefault="008F35FF" w:rsidP="008F35FF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DB238A" w:rsidRDefault="009B7EAB" w:rsidP="00343E3B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FE463F" w:rsidRPr="0089487F">
                <w:rPr>
                  <w:rStyle w:val="a3"/>
                </w:rPr>
                <w:t>oui.kant@mail.ru</w:t>
              </w:r>
            </w:hyperlink>
            <w:r w:rsidR="00FE463F">
              <w:t xml:space="preserve"> 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в виде прикрепленного файла, составленного (заполненного) по прилагаемой форме</w:t>
            </w:r>
          </w:p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DB238A" w:rsidRDefault="009B7EAB" w:rsidP="00343E3B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 </w:t>
            </w:r>
            <w:r w:rsidR="002B7CC7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нормативно</w:t>
            </w:r>
            <w:r w:rsidR="0077418B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2B7CC7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правового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акт</w:t>
            </w:r>
            <w:r w:rsidR="002B7CC7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</w:p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сводный отчет</w:t>
            </w: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DA6B1F">
        <w:tc>
          <w:tcPr>
            <w:tcW w:w="1095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DB238A" w:rsidRDefault="009B7EAB" w:rsidP="00DA6B1F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В целях </w:t>
            </w:r>
            <w:r w:rsidR="00034662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экспертизы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проекта 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DA6B1F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отдел экономики </w:t>
            </w:r>
            <w:r w:rsidR="0072143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администрации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Кантемировского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 w:rsidP="00343E3B">
      <w:pPr>
        <w:spacing w:after="0"/>
      </w:pPr>
    </w:p>
    <w:p w:rsidR="00034662" w:rsidRDefault="00034662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F7" w:rsidRDefault="008015F7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C44"/>
    <w:rsid w:val="00006D09"/>
    <w:rsid w:val="00025B2C"/>
    <w:rsid w:val="0002680D"/>
    <w:rsid w:val="00034662"/>
    <w:rsid w:val="000456E9"/>
    <w:rsid w:val="000521CC"/>
    <w:rsid w:val="00076BEE"/>
    <w:rsid w:val="000C12A2"/>
    <w:rsid w:val="000D3EFA"/>
    <w:rsid w:val="00113417"/>
    <w:rsid w:val="00116DAA"/>
    <w:rsid w:val="00125F9F"/>
    <w:rsid w:val="001B703C"/>
    <w:rsid w:val="001D7AF4"/>
    <w:rsid w:val="002271E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43E3B"/>
    <w:rsid w:val="00366428"/>
    <w:rsid w:val="003D07B8"/>
    <w:rsid w:val="004D0374"/>
    <w:rsid w:val="004D7507"/>
    <w:rsid w:val="004F536B"/>
    <w:rsid w:val="00586857"/>
    <w:rsid w:val="005B06C9"/>
    <w:rsid w:val="005C26B4"/>
    <w:rsid w:val="005D5E49"/>
    <w:rsid w:val="006A5EE1"/>
    <w:rsid w:val="00713F41"/>
    <w:rsid w:val="00721438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8860B6"/>
    <w:rsid w:val="008F35FF"/>
    <w:rsid w:val="009269E9"/>
    <w:rsid w:val="00940428"/>
    <w:rsid w:val="00940F85"/>
    <w:rsid w:val="009A54B5"/>
    <w:rsid w:val="009B7EAB"/>
    <w:rsid w:val="009F4B5A"/>
    <w:rsid w:val="00A249DB"/>
    <w:rsid w:val="00A731D8"/>
    <w:rsid w:val="00A85485"/>
    <w:rsid w:val="00AE6816"/>
    <w:rsid w:val="00B25960"/>
    <w:rsid w:val="00B61860"/>
    <w:rsid w:val="00B62B43"/>
    <w:rsid w:val="00C04AB1"/>
    <w:rsid w:val="00C4450F"/>
    <w:rsid w:val="00C8085C"/>
    <w:rsid w:val="00C92AF8"/>
    <w:rsid w:val="00CC5F14"/>
    <w:rsid w:val="00D2381A"/>
    <w:rsid w:val="00D41B80"/>
    <w:rsid w:val="00D63FE6"/>
    <w:rsid w:val="00DA6B1F"/>
    <w:rsid w:val="00DA770A"/>
    <w:rsid w:val="00DB238A"/>
    <w:rsid w:val="00E3306B"/>
    <w:rsid w:val="00E72EBC"/>
    <w:rsid w:val="00E9411F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1F78F"/>
  <w15:docId w15:val="{66A24A89-B914-4277-95A5-7797F2BC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ui.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ECBA2-D66E-48BB-BE0B-988FDBED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4294803269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36</cp:revision>
  <cp:lastPrinted>2019-09-06T05:23:00Z</cp:lastPrinted>
  <dcterms:created xsi:type="dcterms:W3CDTF">2019-09-17T11:43:00Z</dcterms:created>
  <dcterms:modified xsi:type="dcterms:W3CDTF">2024-10-24T05:59:00Z</dcterms:modified>
</cp:coreProperties>
</file>