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ED3" w:rsidRPr="00CC59FB" w:rsidRDefault="008E3794">
      <w:pPr>
        <w:pStyle w:val="Bodytext30"/>
        <w:shd w:val="clear" w:color="auto" w:fill="auto"/>
        <w:rPr>
          <w:rFonts w:ascii="Arial" w:hAnsi="Arial" w:cs="Arial"/>
          <w:sz w:val="24"/>
          <w:szCs w:val="24"/>
        </w:rPr>
      </w:pPr>
      <w:r>
        <w:rPr>
          <w:rFonts w:cs="Arial"/>
          <w:sz w:val="24"/>
          <w:szCs w:val="24"/>
        </w:rPr>
        <w:t xml:space="preserve">Соглашение № </w:t>
      </w:r>
      <w:r w:rsidR="00AD4AFC" w:rsidRPr="00AD4AFC">
        <w:rPr>
          <w:rFonts w:cs="Arial"/>
          <w:sz w:val="24"/>
          <w:szCs w:val="24"/>
        </w:rPr>
        <w:t>2</w:t>
      </w:r>
      <w:r w:rsidR="00AD4AFC" w:rsidRPr="00CC59FB">
        <w:rPr>
          <w:rFonts w:cs="Arial"/>
          <w:sz w:val="24"/>
          <w:szCs w:val="24"/>
        </w:rPr>
        <w:t>32</w:t>
      </w:r>
    </w:p>
    <w:p w:rsidR="003B0ED3" w:rsidRDefault="008E3794">
      <w:pPr>
        <w:pStyle w:val="Bodytext30"/>
        <w:shd w:val="clear" w:color="auto" w:fill="auto"/>
        <w:spacing w:after="418"/>
        <w:rPr>
          <w:rFonts w:ascii="Arial" w:hAnsi="Arial" w:cs="Arial"/>
          <w:sz w:val="24"/>
          <w:szCs w:val="24"/>
        </w:rPr>
      </w:pPr>
      <w:r>
        <w:rPr>
          <w:rFonts w:cs="Arial"/>
          <w:sz w:val="24"/>
          <w:szCs w:val="24"/>
        </w:rPr>
        <w:t xml:space="preserve">о предоставлении межбюджетных трансфертов из бюджета Кантемировского муниципального района Воронежской области бюджету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на </w:t>
      </w:r>
      <w:r>
        <w:rPr>
          <w:rFonts w:cs="Arial"/>
          <w:bCs w:val="0"/>
          <w:spacing w:val="-3"/>
          <w:sz w:val="24"/>
          <w:szCs w:val="24"/>
        </w:rPr>
        <w:t>проектирование, строительство, реконструкцию,</w:t>
      </w:r>
      <w:r w:rsidR="00C05F51">
        <w:rPr>
          <w:rFonts w:cs="Arial"/>
          <w:bCs w:val="0"/>
          <w:spacing w:val="-3"/>
          <w:sz w:val="24"/>
          <w:szCs w:val="24"/>
        </w:rPr>
        <w:t xml:space="preserve"> </w:t>
      </w:r>
      <w:r>
        <w:rPr>
          <w:rFonts w:cs="Arial"/>
          <w:sz w:val="24"/>
          <w:szCs w:val="24"/>
        </w:rPr>
        <w:t>капитальный ремонт и ремонт автомобильных дорог общего поль</w:t>
      </w:r>
      <w:r w:rsidR="00733899">
        <w:rPr>
          <w:rFonts w:cs="Arial"/>
          <w:sz w:val="24"/>
          <w:szCs w:val="24"/>
        </w:rPr>
        <w:t>зования местного значения в 2024</w:t>
      </w:r>
      <w:r>
        <w:rPr>
          <w:rFonts w:cs="Arial"/>
          <w:sz w:val="24"/>
          <w:szCs w:val="24"/>
        </w:rPr>
        <w:t xml:space="preserve"> году</w:t>
      </w:r>
    </w:p>
    <w:p w:rsidR="003B0ED3" w:rsidRDefault="008E3794">
      <w:pPr>
        <w:pStyle w:val="Bodytext40"/>
        <w:shd w:val="clear" w:color="auto" w:fill="auto"/>
        <w:tabs>
          <w:tab w:val="left" w:pos="6912"/>
        </w:tabs>
        <w:spacing w:before="0" w:after="457" w:line="220" w:lineRule="exact"/>
        <w:rPr>
          <w:rFonts w:ascii="Arial" w:hAnsi="Arial" w:cs="Arial"/>
          <w:sz w:val="24"/>
          <w:szCs w:val="24"/>
        </w:rPr>
      </w:pPr>
      <w:r>
        <w:rPr>
          <w:rFonts w:cs="Arial"/>
          <w:sz w:val="24"/>
          <w:szCs w:val="24"/>
        </w:rPr>
        <w:t xml:space="preserve">р.п. Кантемировка                                             </w:t>
      </w:r>
      <w:r w:rsidR="00733899">
        <w:rPr>
          <w:rFonts w:cs="Arial"/>
          <w:sz w:val="24"/>
          <w:szCs w:val="24"/>
        </w:rPr>
        <w:t xml:space="preserve">  </w:t>
      </w:r>
      <w:r w:rsidR="009F0136">
        <w:rPr>
          <w:rFonts w:cs="Arial"/>
          <w:sz w:val="24"/>
          <w:szCs w:val="24"/>
        </w:rPr>
        <w:t xml:space="preserve">                        </w:t>
      </w:r>
      <w:proofErr w:type="gramStart"/>
      <w:r w:rsidR="009F0136">
        <w:rPr>
          <w:rFonts w:cs="Arial"/>
          <w:sz w:val="24"/>
          <w:szCs w:val="24"/>
        </w:rPr>
        <w:t xml:space="preserve">   «</w:t>
      </w:r>
      <w:proofErr w:type="gramEnd"/>
      <w:r w:rsidR="00AD4AFC">
        <w:rPr>
          <w:rFonts w:cs="Arial"/>
          <w:sz w:val="24"/>
          <w:szCs w:val="24"/>
        </w:rPr>
        <w:t>26»</w:t>
      </w:r>
      <w:r>
        <w:rPr>
          <w:rFonts w:cs="Arial"/>
          <w:sz w:val="24"/>
          <w:szCs w:val="24"/>
        </w:rPr>
        <w:t xml:space="preserve"> </w:t>
      </w:r>
      <w:r w:rsidR="009F0136">
        <w:rPr>
          <w:rFonts w:cs="Arial"/>
          <w:sz w:val="24"/>
          <w:szCs w:val="24"/>
        </w:rPr>
        <w:t>июня</w:t>
      </w:r>
      <w:r>
        <w:rPr>
          <w:rFonts w:cs="Arial"/>
          <w:sz w:val="24"/>
          <w:szCs w:val="24"/>
        </w:rPr>
        <w:t xml:space="preserve">  202</w:t>
      </w:r>
      <w:r w:rsidR="00733899">
        <w:rPr>
          <w:rFonts w:cs="Arial"/>
          <w:sz w:val="24"/>
          <w:szCs w:val="24"/>
        </w:rPr>
        <w:t>4</w:t>
      </w:r>
      <w:r>
        <w:rPr>
          <w:rFonts w:cs="Arial"/>
          <w:sz w:val="24"/>
          <w:szCs w:val="24"/>
        </w:rPr>
        <w:t xml:space="preserve"> года</w:t>
      </w:r>
    </w:p>
    <w:p w:rsidR="003B0ED3" w:rsidRDefault="008E3794">
      <w:pPr>
        <w:pStyle w:val="Bodytext20"/>
        <w:shd w:val="clear" w:color="auto" w:fill="auto"/>
        <w:spacing w:before="0" w:line="240" w:lineRule="auto"/>
        <w:ind w:firstLine="709"/>
        <w:rPr>
          <w:rFonts w:ascii="Arial" w:hAnsi="Arial" w:cs="Arial"/>
          <w:sz w:val="24"/>
          <w:szCs w:val="24"/>
        </w:rPr>
      </w:pPr>
      <w:r>
        <w:rPr>
          <w:rFonts w:cs="Arial"/>
          <w:sz w:val="24"/>
          <w:szCs w:val="24"/>
        </w:rPr>
        <w:t>Администрация Кантемировского муниципального района Воронежской области, в лице главы Кантемировского му</w:t>
      </w:r>
      <w:r w:rsidR="00CC59FB">
        <w:rPr>
          <w:rFonts w:cs="Arial"/>
          <w:sz w:val="24"/>
          <w:szCs w:val="24"/>
        </w:rPr>
        <w:t>ниципального района Покусаева Владимира Васильевича</w:t>
      </w:r>
      <w:bookmarkStart w:id="0" w:name="_GoBack"/>
      <w:bookmarkEnd w:id="0"/>
      <w:r>
        <w:rPr>
          <w:rFonts w:cs="Arial"/>
          <w:sz w:val="24"/>
          <w:szCs w:val="24"/>
        </w:rPr>
        <w:t>, действующего на основании Устава Кантемировского муниципального района</w:t>
      </w:r>
      <w:r w:rsidR="00C05F51">
        <w:rPr>
          <w:rFonts w:cs="Arial"/>
          <w:sz w:val="24"/>
          <w:szCs w:val="24"/>
        </w:rPr>
        <w:t>,</w:t>
      </w:r>
      <w:r>
        <w:rPr>
          <w:rFonts w:cs="Arial"/>
          <w:sz w:val="24"/>
          <w:szCs w:val="24"/>
        </w:rPr>
        <w:t xml:space="preserve"> с одной стороны, и Администрация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в лице главы </w:t>
      </w:r>
      <w:proofErr w:type="spellStart"/>
      <w:r w:rsidR="0082083B">
        <w:rPr>
          <w:color w:val="000000"/>
          <w:sz w:val="24"/>
        </w:rPr>
        <w:t>Титаревского</w:t>
      </w:r>
      <w:proofErr w:type="spellEnd"/>
      <w:r>
        <w:rPr>
          <w:rFonts w:cs="Arial"/>
          <w:sz w:val="24"/>
          <w:szCs w:val="24"/>
        </w:rPr>
        <w:t xml:space="preserve"> сельского поселения</w:t>
      </w:r>
      <w:r w:rsidR="00174994" w:rsidRPr="00174994">
        <w:t xml:space="preserve"> </w:t>
      </w:r>
      <w:r w:rsidR="0082083B">
        <w:rPr>
          <w:sz w:val="24"/>
        </w:rPr>
        <w:t>Радченко Геннадия Васильевича</w:t>
      </w:r>
      <w:r w:rsidR="00FE4482">
        <w:rPr>
          <w:rFonts w:cs="Arial"/>
          <w:sz w:val="24"/>
          <w:szCs w:val="24"/>
        </w:rPr>
        <w:t>,</w:t>
      </w:r>
      <w:r>
        <w:rPr>
          <w:rFonts w:cs="Arial"/>
          <w:sz w:val="24"/>
          <w:szCs w:val="24"/>
        </w:rPr>
        <w:t xml:space="preserve"> действующе</w:t>
      </w:r>
      <w:r w:rsidR="00461B1B">
        <w:rPr>
          <w:rFonts w:cs="Arial"/>
          <w:sz w:val="24"/>
          <w:szCs w:val="24"/>
        </w:rPr>
        <w:t>й</w:t>
      </w:r>
      <w:r>
        <w:rPr>
          <w:rFonts w:cs="Arial"/>
          <w:sz w:val="24"/>
          <w:szCs w:val="24"/>
        </w:rPr>
        <w:t xml:space="preserve"> на основании Устава </w:t>
      </w:r>
      <w:proofErr w:type="spellStart"/>
      <w:r w:rsidR="0082083B">
        <w:rPr>
          <w:color w:val="000000"/>
          <w:sz w:val="24"/>
        </w:rPr>
        <w:t>Титаревского</w:t>
      </w:r>
      <w:proofErr w:type="spellEnd"/>
      <w:r>
        <w:rPr>
          <w:rFonts w:cs="Arial"/>
          <w:sz w:val="24"/>
          <w:szCs w:val="24"/>
        </w:rPr>
        <w:t xml:space="preserve"> сельского поселения, с другой стороны, в дальнейшем именуемые «Стороны», в целях реализации государственной программы Воронежской области «Развитие транспортной системы», утверждённой постановлением правительства Воронежской области от 31.12.2013 года № 1188, Решения Совета народных депутатов Кантемировского муниципального района от 27</w:t>
      </w:r>
      <w:r>
        <w:rPr>
          <w:rFonts w:cs="Arial"/>
          <w:spacing w:val="2"/>
          <w:sz w:val="24"/>
          <w:szCs w:val="24"/>
        </w:rPr>
        <w:t>.12.202</w:t>
      </w:r>
      <w:r w:rsidR="00733899">
        <w:rPr>
          <w:rFonts w:cs="Arial"/>
          <w:spacing w:val="2"/>
          <w:sz w:val="24"/>
          <w:szCs w:val="24"/>
        </w:rPr>
        <w:t>3 г. № 250</w:t>
      </w:r>
      <w:r>
        <w:rPr>
          <w:rFonts w:cs="Arial"/>
          <w:spacing w:val="2"/>
          <w:sz w:val="24"/>
          <w:szCs w:val="24"/>
        </w:rPr>
        <w:t xml:space="preserve"> </w:t>
      </w:r>
      <w:r>
        <w:rPr>
          <w:rFonts w:cs="Arial"/>
          <w:sz w:val="24"/>
          <w:szCs w:val="24"/>
        </w:rPr>
        <w:t>года «О районном бюджете на 202</w:t>
      </w:r>
      <w:r w:rsidR="00733899">
        <w:rPr>
          <w:rFonts w:cs="Arial"/>
          <w:sz w:val="24"/>
          <w:szCs w:val="24"/>
        </w:rPr>
        <w:t xml:space="preserve">4 год и </w:t>
      </w:r>
      <w:r w:rsidR="00C05F51">
        <w:rPr>
          <w:rFonts w:cs="Arial"/>
          <w:sz w:val="24"/>
          <w:szCs w:val="24"/>
        </w:rPr>
        <w:t xml:space="preserve">на </w:t>
      </w:r>
      <w:r w:rsidR="00733899">
        <w:rPr>
          <w:rFonts w:cs="Arial"/>
          <w:sz w:val="24"/>
          <w:szCs w:val="24"/>
        </w:rPr>
        <w:t>плановый период 2025</w:t>
      </w:r>
      <w:r>
        <w:rPr>
          <w:rFonts w:cs="Arial"/>
          <w:sz w:val="24"/>
          <w:szCs w:val="24"/>
        </w:rPr>
        <w:t xml:space="preserve"> и 202</w:t>
      </w:r>
      <w:r w:rsidR="00733899">
        <w:rPr>
          <w:rFonts w:cs="Arial"/>
          <w:sz w:val="24"/>
          <w:szCs w:val="24"/>
        </w:rPr>
        <w:t>6</w:t>
      </w:r>
      <w:r>
        <w:rPr>
          <w:rFonts w:cs="Arial"/>
          <w:sz w:val="24"/>
          <w:szCs w:val="24"/>
        </w:rPr>
        <w:t xml:space="preserve"> годов», заключили настоящее соглашение о нижеследующем.</w:t>
      </w:r>
    </w:p>
    <w:p w:rsidR="003B0ED3" w:rsidRDefault="003B0ED3">
      <w:pPr>
        <w:pStyle w:val="Bodytext20"/>
        <w:shd w:val="clear" w:color="auto" w:fill="auto"/>
        <w:spacing w:before="0" w:line="240" w:lineRule="auto"/>
        <w:ind w:firstLine="709"/>
        <w:rPr>
          <w:rFonts w:ascii="Arial" w:hAnsi="Arial" w:cs="Arial"/>
          <w:sz w:val="24"/>
          <w:szCs w:val="24"/>
        </w:rPr>
      </w:pPr>
    </w:p>
    <w:p w:rsidR="003B0ED3" w:rsidRDefault="008E3794">
      <w:pPr>
        <w:pStyle w:val="Bodytext30"/>
        <w:shd w:val="clear" w:color="auto" w:fill="auto"/>
        <w:spacing w:after="281" w:line="240" w:lineRule="auto"/>
        <w:ind w:firstLine="709"/>
        <w:rPr>
          <w:rFonts w:ascii="Arial" w:hAnsi="Arial" w:cs="Arial"/>
          <w:sz w:val="24"/>
          <w:szCs w:val="24"/>
        </w:rPr>
      </w:pPr>
      <w:r>
        <w:rPr>
          <w:rFonts w:cs="Arial"/>
          <w:sz w:val="24"/>
          <w:szCs w:val="24"/>
        </w:rPr>
        <w:t>1.Предмет соглашения</w:t>
      </w:r>
    </w:p>
    <w:p w:rsidR="003B0ED3" w:rsidRDefault="008E3794">
      <w:pPr>
        <w:pStyle w:val="Bodytext20"/>
        <w:shd w:val="clear" w:color="auto" w:fill="auto"/>
        <w:spacing w:before="0" w:line="240" w:lineRule="auto"/>
        <w:ind w:firstLine="709"/>
        <w:rPr>
          <w:rFonts w:ascii="Arial" w:hAnsi="Arial" w:cs="Arial"/>
          <w:sz w:val="24"/>
          <w:szCs w:val="24"/>
        </w:rPr>
      </w:pPr>
      <w:r>
        <w:rPr>
          <w:rFonts w:cs="Arial"/>
          <w:sz w:val="24"/>
          <w:szCs w:val="24"/>
        </w:rPr>
        <w:t>1.1. Предметом настоящего Соглашени</w:t>
      </w:r>
      <w:r w:rsidR="00733899">
        <w:rPr>
          <w:rFonts w:cs="Arial"/>
          <w:sz w:val="24"/>
          <w:szCs w:val="24"/>
        </w:rPr>
        <w:t>я является предоставление в 2024</w:t>
      </w:r>
      <w:r>
        <w:rPr>
          <w:rFonts w:cs="Arial"/>
          <w:sz w:val="24"/>
          <w:szCs w:val="24"/>
        </w:rPr>
        <w:t xml:space="preserve"> году межбюджетных трансфертов из бюджета Кантемировского муниципального района Воронежской области бюджету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на</w:t>
      </w:r>
      <w:r w:rsidR="00733899">
        <w:rPr>
          <w:rFonts w:cs="Arial"/>
          <w:sz w:val="24"/>
          <w:szCs w:val="24"/>
        </w:rPr>
        <w:t xml:space="preserve"> </w:t>
      </w:r>
      <w:r>
        <w:rPr>
          <w:rFonts w:cs="Arial"/>
          <w:bCs/>
          <w:spacing w:val="-3"/>
          <w:sz w:val="24"/>
          <w:szCs w:val="24"/>
        </w:rPr>
        <w:t>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 сумме </w:t>
      </w:r>
      <w:r w:rsidR="0082083B">
        <w:rPr>
          <w:rFonts w:cs="Arial"/>
          <w:sz w:val="24"/>
          <w:szCs w:val="24"/>
        </w:rPr>
        <w:t>8 666 337</w:t>
      </w:r>
      <w:r>
        <w:rPr>
          <w:rFonts w:cs="Arial"/>
          <w:sz w:val="24"/>
          <w:szCs w:val="24"/>
        </w:rPr>
        <w:t xml:space="preserve"> (</w:t>
      </w:r>
      <w:r w:rsidR="0082083B">
        <w:rPr>
          <w:rFonts w:cs="Arial"/>
          <w:sz w:val="24"/>
          <w:szCs w:val="24"/>
        </w:rPr>
        <w:t>Восемь миллионов шестьсот шестьдесят шесть тысяч триста тридцать семь</w:t>
      </w:r>
      <w:r>
        <w:rPr>
          <w:rFonts w:cs="Arial"/>
          <w:sz w:val="24"/>
          <w:szCs w:val="24"/>
        </w:rPr>
        <w:t>) рубл</w:t>
      </w:r>
      <w:r w:rsidR="00C94736">
        <w:rPr>
          <w:rFonts w:cs="Arial"/>
          <w:sz w:val="24"/>
          <w:szCs w:val="24"/>
        </w:rPr>
        <w:t>ей</w:t>
      </w:r>
      <w:r w:rsidR="0082083B">
        <w:rPr>
          <w:rFonts w:cs="Arial"/>
          <w:sz w:val="24"/>
          <w:szCs w:val="24"/>
        </w:rPr>
        <w:t xml:space="preserve"> 59</w:t>
      </w:r>
      <w:r w:rsidR="00733899">
        <w:rPr>
          <w:rFonts w:cs="Arial"/>
          <w:sz w:val="24"/>
          <w:szCs w:val="24"/>
        </w:rPr>
        <w:t xml:space="preserve"> копе</w:t>
      </w:r>
      <w:r w:rsidR="009F0136">
        <w:rPr>
          <w:rFonts w:cs="Arial"/>
          <w:sz w:val="24"/>
          <w:szCs w:val="24"/>
        </w:rPr>
        <w:t>ек</w:t>
      </w:r>
      <w:r w:rsidR="00C05F51">
        <w:rPr>
          <w:rFonts w:cs="Arial"/>
          <w:sz w:val="24"/>
          <w:szCs w:val="24"/>
        </w:rPr>
        <w:t>,</w:t>
      </w:r>
      <w:r>
        <w:rPr>
          <w:rFonts w:cs="Arial"/>
          <w:sz w:val="24"/>
          <w:szCs w:val="24"/>
        </w:rPr>
        <w:t xml:space="preserve"> предусмотренных по разделу 04 «Национальная экономика», подразделу 09 «Дорожное хозяйство (дорожные фонды)», целевой статье 05402</w:t>
      </w:r>
      <w:r>
        <w:rPr>
          <w:rFonts w:cs="Arial"/>
          <w:sz w:val="24"/>
          <w:szCs w:val="24"/>
          <w:lang w:val="en-US"/>
        </w:rPr>
        <w:t>S</w:t>
      </w:r>
      <w:r>
        <w:rPr>
          <w:rFonts w:cs="Arial"/>
          <w:sz w:val="24"/>
          <w:szCs w:val="24"/>
        </w:rPr>
        <w:t>8850 основного мероприятия «Развитие сети автомобильных дорог общего пользования» мероприятия «Создание условий для эффективного выполнения полномочий» в рамках подпрограммы «Предоставление межбюджетных трансфертов из бюджета Кантемировского муниципального района» программы Кантемировского муниципального района «Управление муниципальными финансами, повышение устойчивости бюджетов поселений Кантемировского муниципального района», виду расходов 500 «Межбюджетные трансферты», главным распорядителем которых является администрация Кантемировского муниципального района Воронежской области.</w:t>
      </w:r>
    </w:p>
    <w:p w:rsidR="003B0ED3" w:rsidRDefault="008E3794">
      <w:pPr>
        <w:pStyle w:val="ac"/>
        <w:ind w:firstLine="709"/>
        <w:jc w:val="both"/>
        <w:rPr>
          <w:rFonts w:ascii="Arial" w:hAnsi="Arial" w:cs="Arial"/>
          <w:sz w:val="24"/>
          <w:szCs w:val="24"/>
        </w:rPr>
      </w:pPr>
      <w:r>
        <w:rPr>
          <w:rFonts w:ascii="Times New Roman" w:hAnsi="Times New Roman" w:cs="Arial"/>
          <w:sz w:val="24"/>
          <w:szCs w:val="24"/>
        </w:rPr>
        <w:t xml:space="preserve">1.2. Целями предоставления межбюджетных </w:t>
      </w:r>
      <w:proofErr w:type="gramStart"/>
      <w:r>
        <w:rPr>
          <w:rFonts w:ascii="Times New Roman" w:hAnsi="Times New Roman" w:cs="Arial"/>
          <w:sz w:val="24"/>
          <w:szCs w:val="24"/>
        </w:rPr>
        <w:t>трансфертов  являются</w:t>
      </w:r>
      <w:proofErr w:type="gramEnd"/>
      <w:r>
        <w:rPr>
          <w:rFonts w:ascii="Times New Roman" w:hAnsi="Times New Roman" w:cs="Arial"/>
          <w:sz w:val="24"/>
          <w:szCs w:val="24"/>
        </w:rPr>
        <w:t xml:space="preserve"> </w:t>
      </w:r>
      <w:proofErr w:type="spellStart"/>
      <w:r>
        <w:rPr>
          <w:rFonts w:ascii="Times New Roman" w:hAnsi="Times New Roman" w:cs="Arial"/>
          <w:sz w:val="24"/>
          <w:szCs w:val="24"/>
        </w:rPr>
        <w:t>софинансирование</w:t>
      </w:r>
      <w:proofErr w:type="spellEnd"/>
      <w:r>
        <w:rPr>
          <w:rFonts w:ascii="Times New Roman" w:hAnsi="Times New Roman" w:cs="Arial"/>
          <w:sz w:val="24"/>
          <w:szCs w:val="24"/>
        </w:rPr>
        <w:t xml:space="preserve"> расходных обязательств </w:t>
      </w:r>
      <w:proofErr w:type="spellStart"/>
      <w:r w:rsidR="0082083B">
        <w:rPr>
          <w:rFonts w:ascii="Times New Roman" w:hAnsi="Times New Roman" w:cs="Times New Roman"/>
          <w:color w:val="000000"/>
          <w:sz w:val="24"/>
          <w:szCs w:val="28"/>
        </w:rPr>
        <w:t>Титаревского</w:t>
      </w:r>
      <w:proofErr w:type="spellEnd"/>
      <w:r>
        <w:rPr>
          <w:rFonts w:ascii="Times New Roman" w:hAnsi="Times New Roman" w:cs="Arial"/>
          <w:sz w:val="24"/>
          <w:szCs w:val="24"/>
        </w:rPr>
        <w:t xml:space="preserve"> сельского поселения </w:t>
      </w:r>
      <w:r>
        <w:rPr>
          <w:rStyle w:val="Bodytext213pt"/>
          <w:rFonts w:eastAsiaTheme="minorHAnsi" w:cs="Arial"/>
          <w:sz w:val="24"/>
          <w:szCs w:val="24"/>
        </w:rPr>
        <w:t xml:space="preserve">Кантемировского </w:t>
      </w:r>
      <w:r>
        <w:rPr>
          <w:rFonts w:ascii="Times New Roman" w:hAnsi="Times New Roman" w:cs="Arial"/>
          <w:sz w:val="24"/>
          <w:szCs w:val="24"/>
        </w:rPr>
        <w:t xml:space="preserve">муниципального </w:t>
      </w:r>
      <w:r>
        <w:rPr>
          <w:rStyle w:val="Bodytext213pt"/>
          <w:rFonts w:eastAsiaTheme="minorHAnsi" w:cs="Arial"/>
          <w:sz w:val="24"/>
          <w:szCs w:val="24"/>
        </w:rPr>
        <w:t xml:space="preserve">района </w:t>
      </w:r>
      <w:r>
        <w:rPr>
          <w:rFonts w:ascii="Times New Roman" w:hAnsi="Times New Roman" w:cs="Arial"/>
          <w:sz w:val="24"/>
          <w:szCs w:val="24"/>
        </w:rPr>
        <w:t xml:space="preserve">Воронежской области, возникающих при выполнении полномочий органов местного  самоуправления  по </w:t>
      </w:r>
      <w:r>
        <w:rPr>
          <w:rFonts w:ascii="Times New Roman" w:hAnsi="Times New Roman" w:cs="Arial"/>
          <w:bCs/>
          <w:spacing w:val="-3"/>
          <w:sz w:val="24"/>
          <w:szCs w:val="24"/>
        </w:rPr>
        <w:t xml:space="preserve">проектированию, строительству, реконструкции, </w:t>
      </w:r>
      <w:r>
        <w:rPr>
          <w:rFonts w:ascii="Times New Roman" w:hAnsi="Times New Roman" w:cs="Arial"/>
          <w:sz w:val="24"/>
          <w:szCs w:val="24"/>
        </w:rPr>
        <w:t>капитальному ремонту и ремонту автомобильных дорог общего пользования местного значения.</w:t>
      </w:r>
    </w:p>
    <w:p w:rsidR="003B0ED3" w:rsidRDefault="008E3794">
      <w:pPr>
        <w:pStyle w:val="Bodytext20"/>
        <w:shd w:val="clear" w:color="auto" w:fill="auto"/>
        <w:tabs>
          <w:tab w:val="left" w:pos="1505"/>
        </w:tabs>
        <w:spacing w:before="0" w:line="240" w:lineRule="auto"/>
        <w:ind w:left="-142" w:firstLine="851"/>
        <w:rPr>
          <w:rFonts w:ascii="Arial" w:hAnsi="Arial" w:cs="Arial"/>
          <w:sz w:val="24"/>
          <w:szCs w:val="24"/>
        </w:rPr>
      </w:pPr>
      <w:r>
        <w:rPr>
          <w:rFonts w:cs="Arial"/>
          <w:sz w:val="24"/>
          <w:szCs w:val="24"/>
        </w:rPr>
        <w:t>1.3. Межбюджетные трансферты отражаются в доходах местного бюджета по кодам классификации доходов бюджетов Российской Федерации.</w:t>
      </w:r>
    </w:p>
    <w:p w:rsidR="003B0ED3" w:rsidRDefault="008E3794">
      <w:pPr>
        <w:pStyle w:val="Bodytext20"/>
        <w:shd w:val="clear" w:color="auto" w:fill="auto"/>
        <w:tabs>
          <w:tab w:val="left" w:pos="1514"/>
        </w:tabs>
        <w:spacing w:before="0" w:line="240" w:lineRule="auto"/>
        <w:ind w:left="-142" w:firstLine="851"/>
        <w:rPr>
          <w:rFonts w:ascii="Arial" w:hAnsi="Arial" w:cs="Arial"/>
          <w:sz w:val="24"/>
          <w:szCs w:val="24"/>
        </w:rPr>
      </w:pPr>
      <w:r>
        <w:rPr>
          <w:rFonts w:cs="Arial"/>
          <w:sz w:val="24"/>
          <w:szCs w:val="24"/>
        </w:rPr>
        <w:t>1.4. Межбюджетные трансферты носят целевой характер и не могут быть использованы на иные цели, не предусмотренные настоящим Соглашением.</w:t>
      </w:r>
    </w:p>
    <w:p w:rsidR="003B0ED3" w:rsidRDefault="008E3794">
      <w:pPr>
        <w:pStyle w:val="Bodytext20"/>
        <w:shd w:val="clear" w:color="auto" w:fill="auto"/>
        <w:tabs>
          <w:tab w:val="left" w:pos="1510"/>
        </w:tabs>
        <w:spacing w:before="0" w:line="240" w:lineRule="auto"/>
        <w:ind w:left="-142" w:firstLine="851"/>
        <w:rPr>
          <w:rFonts w:ascii="Arial" w:hAnsi="Arial" w:cs="Arial"/>
          <w:sz w:val="24"/>
          <w:szCs w:val="24"/>
        </w:rPr>
      </w:pPr>
      <w:r>
        <w:rPr>
          <w:rFonts w:cs="Arial"/>
          <w:sz w:val="24"/>
          <w:szCs w:val="24"/>
        </w:rPr>
        <w:t xml:space="preserve">1.5. Перечисление межбюджетных трансфертов осуществляется в объеме полностью выполненных работ по </w:t>
      </w:r>
      <w:r>
        <w:rPr>
          <w:rFonts w:cs="Arial"/>
          <w:bCs/>
          <w:spacing w:val="-3"/>
          <w:sz w:val="24"/>
          <w:szCs w:val="24"/>
        </w:rPr>
        <w:t xml:space="preserve">проектированию, строительству, реконструкции, </w:t>
      </w:r>
      <w:r>
        <w:rPr>
          <w:rFonts w:cs="Arial"/>
          <w:sz w:val="24"/>
          <w:szCs w:val="24"/>
        </w:rPr>
        <w:t xml:space="preserve">капитальному ремонту и ремонту автомобильных дорог общего пользования местного значения, в соответствии с </w:t>
      </w:r>
      <w:r>
        <w:rPr>
          <w:rFonts w:cs="Arial"/>
          <w:sz w:val="24"/>
          <w:szCs w:val="24"/>
        </w:rPr>
        <w:lastRenderedPageBreak/>
        <w:t>приложением №1 к настоящему Соглашению, подтвержденных муниципальными контрактами (договорами), актами о приемке выполненных работ по форме КС-2, справками о стоимости выполненных работ и затрат по форме КС-3, и предоставленными копиями платежных документов о перечислении средств местного бюджета в размере не менее 0,1 процента от выделенных средств.</w:t>
      </w:r>
    </w:p>
    <w:p w:rsidR="003B0ED3" w:rsidRDefault="003B0ED3">
      <w:pPr>
        <w:pStyle w:val="Bodytext30"/>
        <w:shd w:val="clear" w:color="auto" w:fill="auto"/>
        <w:spacing w:after="310" w:line="240" w:lineRule="auto"/>
        <w:ind w:left="3300" w:firstLine="709"/>
        <w:jc w:val="both"/>
        <w:rPr>
          <w:rFonts w:ascii="Arial" w:hAnsi="Arial" w:cs="Arial"/>
          <w:sz w:val="24"/>
          <w:szCs w:val="24"/>
        </w:rPr>
      </w:pPr>
    </w:p>
    <w:p w:rsidR="003B0ED3" w:rsidRDefault="008E3794">
      <w:pPr>
        <w:pStyle w:val="Bodytext30"/>
        <w:shd w:val="clear" w:color="auto" w:fill="auto"/>
        <w:spacing w:after="310" w:line="240" w:lineRule="auto"/>
        <w:ind w:left="3300" w:firstLine="709"/>
        <w:jc w:val="both"/>
        <w:rPr>
          <w:rFonts w:ascii="Arial" w:hAnsi="Arial" w:cs="Arial"/>
          <w:sz w:val="24"/>
          <w:szCs w:val="24"/>
        </w:rPr>
      </w:pPr>
      <w:r>
        <w:rPr>
          <w:rFonts w:cs="Arial"/>
          <w:sz w:val="24"/>
          <w:szCs w:val="24"/>
        </w:rPr>
        <w:t>2. Взаимодействие Сторон</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2.1. Администрация Кантемировского муниципального района Воронежской области:</w:t>
      </w:r>
    </w:p>
    <w:p w:rsidR="003B0ED3" w:rsidRDefault="008E3794">
      <w:pPr>
        <w:pStyle w:val="Bodytext20"/>
        <w:shd w:val="clear" w:color="auto" w:fill="auto"/>
        <w:tabs>
          <w:tab w:val="left" w:pos="1896"/>
          <w:tab w:val="left" w:pos="4034"/>
          <w:tab w:val="left" w:pos="5650"/>
        </w:tabs>
        <w:spacing w:before="0" w:line="240" w:lineRule="auto"/>
        <w:ind w:firstLine="0"/>
        <w:rPr>
          <w:rFonts w:ascii="Arial" w:hAnsi="Arial" w:cs="Arial"/>
          <w:sz w:val="24"/>
          <w:szCs w:val="24"/>
        </w:rPr>
      </w:pPr>
      <w:r>
        <w:rPr>
          <w:rFonts w:cs="Arial"/>
          <w:sz w:val="24"/>
          <w:szCs w:val="24"/>
        </w:rPr>
        <w:t>2.1.1. В пределах</w:t>
      </w:r>
      <w:r>
        <w:rPr>
          <w:rFonts w:cs="Arial"/>
          <w:sz w:val="24"/>
          <w:szCs w:val="24"/>
        </w:rPr>
        <w:tab/>
        <w:t>лимитов</w:t>
      </w:r>
      <w:r>
        <w:rPr>
          <w:rFonts w:cs="Arial"/>
          <w:sz w:val="24"/>
          <w:szCs w:val="24"/>
        </w:rPr>
        <w:tab/>
        <w:t>бюджетных обязательств, предусмотр</w:t>
      </w:r>
      <w:r w:rsidR="00733899">
        <w:rPr>
          <w:rFonts w:cs="Arial"/>
          <w:sz w:val="24"/>
          <w:szCs w:val="24"/>
        </w:rPr>
        <w:t>енных в районном бюджете на 2024</w:t>
      </w:r>
      <w:r>
        <w:rPr>
          <w:rFonts w:cs="Arial"/>
          <w:sz w:val="24"/>
          <w:szCs w:val="24"/>
        </w:rPr>
        <w:t xml:space="preserve"> год на цели</w:t>
      </w:r>
      <w:r w:rsidR="00C05F51">
        <w:rPr>
          <w:rFonts w:cs="Arial"/>
          <w:sz w:val="24"/>
          <w:szCs w:val="24"/>
        </w:rPr>
        <w:t>,</w:t>
      </w:r>
      <w:r>
        <w:rPr>
          <w:rFonts w:cs="Arial"/>
          <w:sz w:val="24"/>
          <w:szCs w:val="24"/>
        </w:rPr>
        <w:t xml:space="preserve"> указанные в пункте 1.2. настоящего Соглашения предоставляет межбюджетные трансферты бюджету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на реализацию мероприятия, указанного в пункте 1.1. настоящего Соглашения.</w:t>
      </w:r>
    </w:p>
    <w:p w:rsidR="003B0ED3" w:rsidRDefault="008E3794">
      <w:pPr>
        <w:pStyle w:val="Bodytext20"/>
        <w:shd w:val="clear" w:color="auto" w:fill="auto"/>
        <w:tabs>
          <w:tab w:val="left" w:pos="1447"/>
        </w:tabs>
        <w:spacing w:before="0" w:line="240" w:lineRule="auto"/>
        <w:ind w:firstLine="0"/>
        <w:rPr>
          <w:rFonts w:ascii="Arial" w:hAnsi="Arial" w:cs="Arial"/>
          <w:sz w:val="24"/>
          <w:szCs w:val="24"/>
        </w:rPr>
      </w:pPr>
      <w:r>
        <w:rPr>
          <w:rFonts w:cs="Arial"/>
          <w:sz w:val="24"/>
          <w:szCs w:val="24"/>
        </w:rPr>
        <w:t xml:space="preserve">2.1.2. Осуществляет предоставление межбюджетных трансфертов в объеме выполненных работ по </w:t>
      </w:r>
      <w:r>
        <w:rPr>
          <w:rFonts w:cs="Arial"/>
          <w:bCs/>
          <w:spacing w:val="-3"/>
          <w:sz w:val="24"/>
          <w:szCs w:val="24"/>
        </w:rPr>
        <w:t xml:space="preserve">проектированию, строительству, реконструкции,  </w:t>
      </w:r>
      <w:r>
        <w:rPr>
          <w:rFonts w:cs="Arial"/>
          <w:sz w:val="24"/>
          <w:szCs w:val="24"/>
        </w:rPr>
        <w:t>капитальному ремонту и ремонту автомобильных дорог общего пользования местного значения в соответствии с пунктом 1.5. настоящего Соглашения.</w:t>
      </w:r>
    </w:p>
    <w:p w:rsidR="003B0ED3" w:rsidRDefault="008E3794">
      <w:pPr>
        <w:pStyle w:val="Bodytext20"/>
        <w:shd w:val="clear" w:color="auto" w:fill="auto"/>
        <w:tabs>
          <w:tab w:val="left" w:pos="1896"/>
          <w:tab w:val="left" w:pos="4034"/>
          <w:tab w:val="left" w:pos="5650"/>
        </w:tabs>
        <w:spacing w:before="0" w:line="240" w:lineRule="auto"/>
        <w:ind w:firstLine="0"/>
        <w:jc w:val="left"/>
        <w:rPr>
          <w:rFonts w:ascii="Arial" w:hAnsi="Arial" w:cs="Arial"/>
          <w:sz w:val="24"/>
          <w:szCs w:val="24"/>
        </w:rPr>
      </w:pPr>
      <w:r>
        <w:rPr>
          <w:rFonts w:cs="Arial"/>
          <w:sz w:val="24"/>
          <w:szCs w:val="24"/>
        </w:rPr>
        <w:t>2.1.3. Осуществляет проверку</w:t>
      </w:r>
      <w:r>
        <w:rPr>
          <w:rFonts w:cs="Arial"/>
          <w:sz w:val="24"/>
          <w:szCs w:val="24"/>
        </w:rPr>
        <w:tab/>
        <w:t>представленных отчетов, подтверждающих осуществление расходов местных бюджетов.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Осуществляет контроль за целевым использованием межбюджетных трансфертов из районного бюджета на основании отчетности.</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 xml:space="preserve">2.1.4. Осуществляет проверки соблюдения Администрацией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условий, целей и порядка предоставления межбюджетных трансфертов.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 xml:space="preserve">2.1.5. В случае выявления нарушений условий, установленных для предоставления межбюджетных трансфертов, а также факта нецелевого использования межбюджетных трансфертов направляет в Администрацию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требование о возврате межбюджетных трансфертов в районный бюджет в размере цены заключенного муниципального контракта (договора), в котором выявлено нецелевое использовании.</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 xml:space="preserve">2.2. Администрация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2.2.1. Обеспечивает наличие в муниципальной программе мероприятий, направленных на</w:t>
      </w:r>
      <w:r>
        <w:rPr>
          <w:rFonts w:cs="Arial"/>
          <w:bCs/>
          <w:spacing w:val="-3"/>
          <w:sz w:val="24"/>
          <w:szCs w:val="24"/>
        </w:rPr>
        <w:t xml:space="preserve"> 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ведущих к ближайшим общественно значимым объектам сельских населенных пунктов, </w:t>
      </w:r>
      <w:proofErr w:type="spellStart"/>
      <w:r>
        <w:rPr>
          <w:rFonts w:cs="Arial"/>
          <w:sz w:val="24"/>
          <w:szCs w:val="24"/>
        </w:rPr>
        <w:t>софинансирование</w:t>
      </w:r>
      <w:proofErr w:type="spellEnd"/>
      <w:r>
        <w:rPr>
          <w:rFonts w:cs="Arial"/>
          <w:sz w:val="24"/>
          <w:szCs w:val="24"/>
        </w:rPr>
        <w:t xml:space="preserve"> которых планируется за счет межбюджетных трансфертов.</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t>2.2.2. Обеспечивает наличие утвержденной проектной и (или) рабочей документации на объекты</w:t>
      </w:r>
      <w:r>
        <w:rPr>
          <w:rFonts w:cs="Arial"/>
          <w:bCs/>
          <w:spacing w:val="-3"/>
          <w:sz w:val="24"/>
          <w:szCs w:val="24"/>
        </w:rPr>
        <w:t>, строительства, реконструкции,</w:t>
      </w:r>
      <w:r>
        <w:rPr>
          <w:rFonts w:cs="Arial"/>
          <w:sz w:val="24"/>
          <w:szCs w:val="24"/>
        </w:rPr>
        <w:t xml:space="preserve"> капитального ремонта и ремонта автомобильных дорог общего пользования местного значения, положительного заключения государственной экспертизы проектной документации на объекты капитального ремонта и ремонта автомобильных дорог.</w:t>
      </w:r>
    </w:p>
    <w:p w:rsidR="003B0ED3" w:rsidRDefault="008E3794">
      <w:pPr>
        <w:pStyle w:val="Bodytext20"/>
        <w:shd w:val="clear" w:color="auto" w:fill="auto"/>
        <w:tabs>
          <w:tab w:val="left" w:pos="1876"/>
        </w:tabs>
        <w:spacing w:before="0" w:line="240" w:lineRule="auto"/>
        <w:ind w:firstLine="0"/>
        <w:rPr>
          <w:rFonts w:ascii="Arial" w:hAnsi="Arial" w:cs="Arial"/>
          <w:sz w:val="24"/>
          <w:szCs w:val="24"/>
        </w:rPr>
      </w:pPr>
      <w:r>
        <w:rPr>
          <w:rFonts w:cs="Arial"/>
          <w:sz w:val="24"/>
          <w:szCs w:val="24"/>
        </w:rPr>
        <w:t xml:space="preserve">2.2.3. Обеспечивает наличие бюджетных ассигнований, предусмотренных в местном бюджете, на мероприятия, направленные на </w:t>
      </w:r>
      <w:r>
        <w:rPr>
          <w:rFonts w:cs="Arial"/>
          <w:bCs/>
          <w:spacing w:val="-3"/>
          <w:sz w:val="24"/>
          <w:szCs w:val="24"/>
        </w:rPr>
        <w:t>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w:t>
      </w:r>
      <w:proofErr w:type="spellStart"/>
      <w:r>
        <w:rPr>
          <w:rFonts w:cs="Arial"/>
          <w:sz w:val="24"/>
          <w:szCs w:val="24"/>
        </w:rPr>
        <w:t>софинансирование</w:t>
      </w:r>
      <w:proofErr w:type="spellEnd"/>
      <w:r>
        <w:rPr>
          <w:rFonts w:cs="Arial"/>
          <w:sz w:val="24"/>
          <w:szCs w:val="24"/>
        </w:rPr>
        <w:t xml:space="preserve"> которых планируется за счет межбюджетных трансфертов, в объеме не менее 0,1 процента от выделенных средств.</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2.2.4. Дает согласие на осуществление Администрацией Кантемировского муниципального района Воронежской области и органом государственного (муниципального) финансового контроля проверок соблюдения условий, целей и порядка предоставления межбюджетных трансфертов из районного бюджета.</w:t>
      </w:r>
    </w:p>
    <w:p w:rsidR="003B0ED3" w:rsidRDefault="008E3794">
      <w:pPr>
        <w:pStyle w:val="Bodytext20"/>
        <w:shd w:val="clear" w:color="auto" w:fill="auto"/>
        <w:tabs>
          <w:tab w:val="left" w:pos="1740"/>
        </w:tabs>
        <w:spacing w:before="0" w:line="240" w:lineRule="auto"/>
        <w:ind w:firstLine="0"/>
        <w:rPr>
          <w:rFonts w:ascii="Arial" w:hAnsi="Arial" w:cs="Arial"/>
          <w:sz w:val="24"/>
          <w:szCs w:val="24"/>
        </w:rPr>
      </w:pPr>
      <w:r>
        <w:rPr>
          <w:rFonts w:cs="Arial"/>
          <w:sz w:val="24"/>
          <w:szCs w:val="24"/>
        </w:rPr>
        <w:t>2.2.5. Несет ответственность за нецелевое использование предоставленных межбюджетных трансфертов, недостоверность сведений, содержащихся в документах и отчетности.</w:t>
      </w:r>
    </w:p>
    <w:p w:rsidR="003B0ED3" w:rsidRDefault="008E3794">
      <w:pPr>
        <w:pStyle w:val="Bodytext20"/>
        <w:shd w:val="clear" w:color="auto" w:fill="auto"/>
        <w:tabs>
          <w:tab w:val="left" w:pos="1493"/>
        </w:tabs>
        <w:spacing w:before="0" w:line="240" w:lineRule="auto"/>
        <w:ind w:firstLine="0"/>
        <w:rPr>
          <w:rFonts w:ascii="Arial" w:hAnsi="Arial" w:cs="Arial"/>
          <w:sz w:val="24"/>
          <w:szCs w:val="24"/>
        </w:rPr>
      </w:pPr>
      <w:r>
        <w:rPr>
          <w:rFonts w:cs="Arial"/>
          <w:sz w:val="24"/>
          <w:szCs w:val="24"/>
        </w:rPr>
        <w:lastRenderedPageBreak/>
        <w:t>2.2.6. Несет ответственность за качество выполненных работ, соблюдение сроков их выполнения.</w:t>
      </w:r>
    </w:p>
    <w:p w:rsidR="003B0ED3" w:rsidRDefault="008E3794">
      <w:pPr>
        <w:pStyle w:val="Bodytext20"/>
        <w:shd w:val="clear" w:color="auto" w:fill="auto"/>
        <w:tabs>
          <w:tab w:val="left" w:pos="1876"/>
        </w:tabs>
        <w:spacing w:before="0" w:line="240" w:lineRule="auto"/>
        <w:ind w:firstLine="0"/>
        <w:rPr>
          <w:rFonts w:ascii="Arial" w:hAnsi="Arial" w:cs="Arial"/>
          <w:sz w:val="24"/>
          <w:szCs w:val="24"/>
        </w:rPr>
      </w:pPr>
      <w:r>
        <w:rPr>
          <w:rFonts w:cs="Arial"/>
          <w:sz w:val="24"/>
          <w:szCs w:val="24"/>
        </w:rPr>
        <w:t>2.2.7. Осуществляет предоставление в Администрацию Кантемировского муниципального района Воронежской области оригиналов и копий муниципальных контрактов (договоров), актов о приемке выполненных работ по форме КС-2 «Акт о приемке выполненных работ», справок о стоимости выполненных работ и затрат по форме КС-3 «Справка о стоимости выполненных работ», копии платежных документов.</w:t>
      </w:r>
    </w:p>
    <w:p w:rsidR="003B0ED3" w:rsidRDefault="008E3794">
      <w:pPr>
        <w:pStyle w:val="Bodytext20"/>
        <w:shd w:val="clear" w:color="auto" w:fill="auto"/>
        <w:tabs>
          <w:tab w:val="left" w:pos="1674"/>
        </w:tabs>
        <w:spacing w:before="0" w:line="240" w:lineRule="auto"/>
        <w:ind w:firstLine="0"/>
        <w:rPr>
          <w:rFonts w:ascii="Arial" w:hAnsi="Arial" w:cs="Arial"/>
          <w:sz w:val="24"/>
          <w:szCs w:val="24"/>
        </w:rPr>
      </w:pPr>
      <w:r>
        <w:rPr>
          <w:rFonts w:cs="Arial"/>
          <w:sz w:val="24"/>
          <w:szCs w:val="24"/>
        </w:rPr>
        <w:t>2.2.8. Обеспечивает оплату выполненных работ подрядным организациям, определенным по результатам проведения процедур определения подрядчиков, с которыми заключены муниципальные контракты (договора).</w:t>
      </w:r>
    </w:p>
    <w:p w:rsidR="003B0ED3" w:rsidRDefault="008E3794">
      <w:pPr>
        <w:pStyle w:val="Bodytext20"/>
        <w:shd w:val="clear" w:color="auto" w:fill="auto"/>
        <w:tabs>
          <w:tab w:val="left" w:pos="1455"/>
        </w:tabs>
        <w:spacing w:before="0" w:line="240" w:lineRule="auto"/>
        <w:ind w:firstLine="0"/>
        <w:rPr>
          <w:rFonts w:ascii="Arial" w:hAnsi="Arial" w:cs="Arial"/>
          <w:sz w:val="24"/>
          <w:szCs w:val="24"/>
        </w:rPr>
      </w:pPr>
      <w:r>
        <w:rPr>
          <w:rFonts w:cs="Arial"/>
          <w:sz w:val="24"/>
          <w:szCs w:val="24"/>
        </w:rPr>
        <w:t>2.2.9. Обеспечивает своевременное представление в Администрацию Кантемировского муниципального района Воронежской области:</w:t>
      </w:r>
    </w:p>
    <w:p w:rsidR="003B0ED3" w:rsidRDefault="008E3794">
      <w:pPr>
        <w:pStyle w:val="Bodytext20"/>
        <w:shd w:val="clear" w:color="auto" w:fill="auto"/>
        <w:tabs>
          <w:tab w:val="left" w:pos="1455"/>
        </w:tabs>
        <w:spacing w:before="0" w:line="240" w:lineRule="auto"/>
        <w:ind w:firstLine="0"/>
        <w:rPr>
          <w:rFonts w:ascii="Arial" w:hAnsi="Arial" w:cs="Arial"/>
          <w:sz w:val="24"/>
          <w:szCs w:val="24"/>
        </w:rPr>
      </w:pPr>
      <w:r>
        <w:rPr>
          <w:rFonts w:cs="Arial"/>
          <w:sz w:val="24"/>
          <w:szCs w:val="24"/>
        </w:rPr>
        <w:t>- ежеквартального отчета о расходах местного бюджета на</w:t>
      </w:r>
      <w:r>
        <w:rPr>
          <w:rFonts w:cs="Arial"/>
          <w:bCs/>
          <w:spacing w:val="-3"/>
          <w:sz w:val="24"/>
          <w:szCs w:val="24"/>
        </w:rPr>
        <w:t xml:space="preserve"> проектирование, строительство, реконструкцию,</w:t>
      </w:r>
      <w:r>
        <w:rPr>
          <w:rFonts w:cs="Arial"/>
          <w:sz w:val="24"/>
          <w:szCs w:val="24"/>
        </w:rPr>
        <w:t xml:space="preserve"> капитальный ремонт и ремонт автомобильных дорог общего пользования местного значения, включая расходы, источником финансирования которых являются межбюджетные трансферты, в срок до 5 числа месяца, следующего за отчетным периодом; за год - в срок до 13 января, следующего за отчетным годом.</w:t>
      </w:r>
    </w:p>
    <w:p w:rsidR="003B0ED3" w:rsidRDefault="003B0ED3">
      <w:pPr>
        <w:pStyle w:val="Heading10"/>
        <w:keepNext/>
        <w:keepLines/>
        <w:shd w:val="clear" w:color="auto" w:fill="auto"/>
        <w:spacing w:before="0" w:after="303" w:line="240" w:lineRule="auto"/>
        <w:ind w:right="700" w:firstLine="709"/>
        <w:rPr>
          <w:rFonts w:ascii="Arial" w:hAnsi="Arial" w:cs="Arial"/>
          <w:sz w:val="24"/>
          <w:szCs w:val="24"/>
        </w:rPr>
      </w:pPr>
    </w:p>
    <w:p w:rsidR="003B0ED3" w:rsidRDefault="008E3794">
      <w:pPr>
        <w:pStyle w:val="Heading10"/>
        <w:keepNext/>
        <w:keepLines/>
        <w:shd w:val="clear" w:color="auto" w:fill="auto"/>
        <w:spacing w:before="0" w:after="303" w:line="240" w:lineRule="auto"/>
        <w:ind w:right="700" w:firstLine="709"/>
        <w:rPr>
          <w:rFonts w:ascii="Arial" w:hAnsi="Arial" w:cs="Arial"/>
          <w:sz w:val="24"/>
          <w:szCs w:val="24"/>
        </w:rPr>
      </w:pPr>
      <w:bookmarkStart w:id="1" w:name="bookmark0"/>
      <w:r>
        <w:rPr>
          <w:rFonts w:cs="Arial"/>
          <w:sz w:val="24"/>
          <w:szCs w:val="24"/>
        </w:rPr>
        <w:t>3. Основания и порядок приостановления, прекращения</w:t>
      </w:r>
      <w:r>
        <w:rPr>
          <w:rFonts w:cs="Arial"/>
          <w:sz w:val="24"/>
          <w:szCs w:val="24"/>
        </w:rPr>
        <w:br/>
        <w:t xml:space="preserve">предоставления и возврата </w:t>
      </w:r>
      <w:bookmarkEnd w:id="1"/>
      <w:r>
        <w:rPr>
          <w:rFonts w:cs="Arial"/>
          <w:sz w:val="24"/>
          <w:szCs w:val="24"/>
        </w:rPr>
        <w:t>межбюджетных трансфертов</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3.1. В случае установления факта нецелевого использования межбюджетных трансфертов Администрация Кантемировского муниципального района Воронежской области принимает меры по возврату межбюджетных трансфертов в районный бюджет, направляет Администрации требование о возврате в районный бюджет межбюджетных трансфертов в размере цены заключенного муниципального контракта (договора), в котором выявлено нецелевое использование.</w:t>
      </w:r>
    </w:p>
    <w:p w:rsidR="003B0ED3" w:rsidRDefault="008E3794">
      <w:pPr>
        <w:pStyle w:val="Bodytext20"/>
        <w:shd w:val="clear" w:color="auto" w:fill="auto"/>
        <w:tabs>
          <w:tab w:val="left" w:pos="1297"/>
        </w:tabs>
        <w:spacing w:before="0" w:line="240" w:lineRule="auto"/>
        <w:ind w:firstLine="0"/>
        <w:rPr>
          <w:rFonts w:ascii="Arial" w:hAnsi="Arial" w:cs="Arial"/>
          <w:sz w:val="24"/>
          <w:szCs w:val="24"/>
        </w:rPr>
      </w:pPr>
      <w:r>
        <w:rPr>
          <w:rFonts w:cs="Arial"/>
          <w:sz w:val="24"/>
          <w:szCs w:val="24"/>
        </w:rPr>
        <w:t xml:space="preserve">3.2. Межбюджетные трансферты подлежат возврату в районный бюджет в течение 30 календарных дней с момента получения Администрацией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w:t>
      </w:r>
      <w:r>
        <w:rPr>
          <w:rFonts w:cs="Arial"/>
          <w:sz w:val="24"/>
          <w:szCs w:val="24"/>
        </w:rPr>
        <w:tab/>
        <w:t xml:space="preserve"> района Воронежской области требования о возврате. В случае невыполнения требования о возврате межбюджетных трансфертов в установленные сроки Администрация Кантемировского муниципального района Воронежской области принимает меры по взысканию подлежащей возврату межбюджетных трансфертов в районный бюджет в судебном порядке.</w:t>
      </w:r>
    </w:p>
    <w:p w:rsidR="003B0ED3" w:rsidRDefault="008E3794">
      <w:pPr>
        <w:pStyle w:val="Bodytext20"/>
        <w:shd w:val="clear" w:color="auto" w:fill="auto"/>
        <w:tabs>
          <w:tab w:val="left" w:pos="1455"/>
          <w:tab w:val="center" w:pos="2501"/>
          <w:tab w:val="left" w:pos="3048"/>
        </w:tabs>
        <w:spacing w:before="0" w:line="240" w:lineRule="auto"/>
        <w:ind w:firstLine="0"/>
        <w:rPr>
          <w:rFonts w:ascii="Arial" w:hAnsi="Arial" w:cs="Arial"/>
          <w:sz w:val="24"/>
          <w:szCs w:val="24"/>
        </w:rPr>
      </w:pPr>
      <w:r>
        <w:rPr>
          <w:rFonts w:cs="Arial"/>
          <w:sz w:val="24"/>
          <w:szCs w:val="24"/>
        </w:rPr>
        <w:t>3.3. В</w:t>
      </w:r>
      <w:r>
        <w:rPr>
          <w:rFonts w:cs="Arial"/>
          <w:sz w:val="24"/>
          <w:szCs w:val="24"/>
        </w:rPr>
        <w:tab/>
        <w:t>случаях</w:t>
      </w:r>
      <w:r>
        <w:rPr>
          <w:rFonts w:cs="Arial"/>
          <w:sz w:val="24"/>
          <w:szCs w:val="24"/>
        </w:rPr>
        <w:tab/>
        <w:t xml:space="preserve">нарушения Администрацией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w:t>
      </w:r>
      <w:r>
        <w:rPr>
          <w:rFonts w:cs="Arial"/>
          <w:sz w:val="24"/>
          <w:szCs w:val="24"/>
        </w:rPr>
        <w:tab/>
        <w:t xml:space="preserve"> района Воронежской области обязательств, предусмотренных настоящим Соглашением, предоставление межбюджетных трансфертов приостанавливается.</w:t>
      </w:r>
    </w:p>
    <w:p w:rsidR="003B0ED3" w:rsidRDefault="003B0ED3">
      <w:pPr>
        <w:pStyle w:val="Heading10"/>
        <w:keepNext/>
        <w:keepLines/>
        <w:shd w:val="clear" w:color="auto" w:fill="auto"/>
        <w:spacing w:before="0" w:after="306" w:line="240" w:lineRule="auto"/>
        <w:ind w:right="700" w:firstLine="709"/>
        <w:jc w:val="both"/>
        <w:rPr>
          <w:rFonts w:ascii="Arial" w:hAnsi="Arial" w:cs="Arial"/>
          <w:sz w:val="24"/>
          <w:szCs w:val="24"/>
        </w:rPr>
      </w:pPr>
    </w:p>
    <w:p w:rsidR="003B0ED3" w:rsidRDefault="008E3794">
      <w:pPr>
        <w:pStyle w:val="Heading10"/>
        <w:keepNext/>
        <w:keepLines/>
        <w:shd w:val="clear" w:color="auto" w:fill="auto"/>
        <w:spacing w:before="0" w:after="306" w:line="240" w:lineRule="auto"/>
        <w:ind w:right="700" w:firstLine="709"/>
        <w:rPr>
          <w:rFonts w:ascii="Arial" w:hAnsi="Arial" w:cs="Arial"/>
          <w:sz w:val="24"/>
          <w:szCs w:val="24"/>
        </w:rPr>
      </w:pPr>
      <w:bookmarkStart w:id="2" w:name="bookmark1"/>
      <w:r>
        <w:rPr>
          <w:rFonts w:cs="Arial"/>
          <w:sz w:val="24"/>
          <w:szCs w:val="24"/>
        </w:rPr>
        <w:t>4. Ответственность Сторон</w:t>
      </w:r>
      <w:bookmarkEnd w:id="2"/>
    </w:p>
    <w:p w:rsidR="003B0ED3" w:rsidRDefault="008E3794">
      <w:pPr>
        <w:pStyle w:val="Bodytext20"/>
        <w:shd w:val="clear" w:color="auto" w:fill="auto"/>
        <w:tabs>
          <w:tab w:val="left" w:pos="1297"/>
        </w:tabs>
        <w:spacing w:before="0" w:line="240" w:lineRule="auto"/>
        <w:ind w:firstLine="0"/>
        <w:rPr>
          <w:rFonts w:ascii="Arial" w:hAnsi="Arial" w:cs="Arial"/>
          <w:sz w:val="24"/>
          <w:szCs w:val="24"/>
        </w:rPr>
      </w:pPr>
      <w:r>
        <w:rPr>
          <w:rFonts w:cs="Arial"/>
          <w:sz w:val="24"/>
          <w:szCs w:val="24"/>
        </w:rPr>
        <w:t xml:space="preserve">4.1. Администрация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обеспечивает возврат неиспользованного остатка средств текущего финансового года в районный бюджет в порядке, установленном Бюджетным кодексом Российской Федерации.</w:t>
      </w:r>
    </w:p>
    <w:p w:rsidR="003B0ED3" w:rsidRDefault="008E3794">
      <w:pPr>
        <w:pStyle w:val="Bodytext20"/>
        <w:shd w:val="clear" w:color="auto" w:fill="auto"/>
        <w:tabs>
          <w:tab w:val="left" w:pos="1246"/>
        </w:tabs>
        <w:spacing w:before="0" w:line="240" w:lineRule="auto"/>
        <w:ind w:firstLine="0"/>
        <w:rPr>
          <w:rFonts w:ascii="Arial" w:hAnsi="Arial" w:cs="Arial"/>
          <w:sz w:val="24"/>
          <w:szCs w:val="24"/>
        </w:rPr>
      </w:pPr>
      <w:r>
        <w:rPr>
          <w:rFonts w:cs="Arial"/>
          <w:sz w:val="24"/>
          <w:szCs w:val="24"/>
        </w:rPr>
        <w:t xml:space="preserve">4.2. В случае </w:t>
      </w:r>
      <w:proofErr w:type="spellStart"/>
      <w:r>
        <w:rPr>
          <w:rFonts w:cs="Arial"/>
          <w:sz w:val="24"/>
          <w:szCs w:val="24"/>
        </w:rPr>
        <w:t>неперечисления</w:t>
      </w:r>
      <w:proofErr w:type="spellEnd"/>
      <w:r>
        <w:rPr>
          <w:rFonts w:cs="Arial"/>
          <w:sz w:val="24"/>
          <w:szCs w:val="24"/>
        </w:rPr>
        <w:t xml:space="preserve"> соответствующего размера межбюджетных трансфертов, подлежащего возврату в районный бюджет, средства взыскиваются в районный бюджет в установленном действующим законодательством порядке.</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 xml:space="preserve">4.3. В случае изменения платежных реквизитов Администрация </w:t>
      </w:r>
      <w:proofErr w:type="spellStart"/>
      <w:r w:rsidR="0082083B">
        <w:rPr>
          <w:color w:val="000000"/>
          <w:sz w:val="24"/>
        </w:rPr>
        <w:t>Титаревского</w:t>
      </w:r>
      <w:proofErr w:type="spellEnd"/>
      <w:r>
        <w:rPr>
          <w:rFonts w:cs="Arial"/>
          <w:sz w:val="24"/>
          <w:szCs w:val="24"/>
        </w:rPr>
        <w:t xml:space="preserve"> сельского поселения Кантемировского муниципального района Воронежской области незамедлительно уведомляет путем направления соответствующего письменного извещения, подписанного уполномоченным лицом Администрации.</w:t>
      </w:r>
    </w:p>
    <w:p w:rsidR="003B0ED3" w:rsidRDefault="008E3794">
      <w:pPr>
        <w:pStyle w:val="Bodytext20"/>
        <w:shd w:val="clear" w:color="auto" w:fill="auto"/>
        <w:tabs>
          <w:tab w:val="left" w:pos="1238"/>
        </w:tabs>
        <w:spacing w:before="0" w:after="332" w:line="240" w:lineRule="auto"/>
        <w:ind w:firstLine="0"/>
        <w:rPr>
          <w:rFonts w:ascii="Arial" w:hAnsi="Arial" w:cs="Arial"/>
          <w:sz w:val="24"/>
          <w:szCs w:val="24"/>
        </w:rPr>
      </w:pPr>
      <w:r>
        <w:rPr>
          <w:rFonts w:cs="Arial"/>
          <w:sz w:val="24"/>
          <w:szCs w:val="24"/>
        </w:rPr>
        <w:lastRenderedPageBreak/>
        <w:t>4.4. За неисполнение или ненадлежащее исполнение условий настоящего Соглашения Стороны несут ответственность, предусмотренную законодательством Российской Федерации.</w:t>
      </w:r>
    </w:p>
    <w:p w:rsidR="003B0ED3" w:rsidRDefault="008E3794">
      <w:pPr>
        <w:pStyle w:val="Heading10"/>
        <w:keepNext/>
        <w:keepLines/>
        <w:shd w:val="clear" w:color="auto" w:fill="auto"/>
        <w:tabs>
          <w:tab w:val="left" w:pos="3440"/>
        </w:tabs>
        <w:spacing w:before="0" w:after="299" w:line="240" w:lineRule="auto"/>
        <w:ind w:left="3120"/>
        <w:jc w:val="both"/>
        <w:rPr>
          <w:rFonts w:ascii="Arial" w:hAnsi="Arial" w:cs="Arial"/>
          <w:sz w:val="24"/>
          <w:szCs w:val="24"/>
        </w:rPr>
      </w:pPr>
      <w:r>
        <w:rPr>
          <w:rFonts w:cs="Arial"/>
          <w:sz w:val="24"/>
          <w:szCs w:val="24"/>
        </w:rPr>
        <w:t>5. Срок действия Соглашения</w:t>
      </w:r>
    </w:p>
    <w:p w:rsidR="003B0ED3" w:rsidRDefault="008E3794">
      <w:pPr>
        <w:pStyle w:val="Bodytext20"/>
        <w:shd w:val="clear" w:color="auto" w:fill="auto"/>
        <w:tabs>
          <w:tab w:val="left" w:pos="1238"/>
        </w:tabs>
        <w:spacing w:before="0" w:after="332" w:line="240" w:lineRule="auto"/>
        <w:ind w:firstLine="0"/>
        <w:rPr>
          <w:rFonts w:ascii="Arial" w:hAnsi="Arial" w:cs="Arial"/>
          <w:sz w:val="24"/>
          <w:szCs w:val="24"/>
        </w:rPr>
      </w:pPr>
      <w:r>
        <w:rPr>
          <w:rFonts w:cs="Arial"/>
          <w:sz w:val="24"/>
          <w:szCs w:val="24"/>
        </w:rPr>
        <w:t>5.1. Настоящее Соглашение вступает в силу с момента его подписания обеими Сторонами и действует до выполнения Сторонами всех взятых на себя обязательств, кроме обязательства по перечислению межбюджетных трансфертов, действие которо</w:t>
      </w:r>
      <w:r w:rsidR="00733899">
        <w:rPr>
          <w:rFonts w:cs="Arial"/>
          <w:sz w:val="24"/>
          <w:szCs w:val="24"/>
        </w:rPr>
        <w:t>го заканчивается 31 декабря 2024</w:t>
      </w:r>
      <w:r>
        <w:rPr>
          <w:rFonts w:cs="Arial"/>
          <w:sz w:val="24"/>
          <w:szCs w:val="24"/>
        </w:rPr>
        <w:t xml:space="preserve"> года включительно.</w:t>
      </w:r>
    </w:p>
    <w:p w:rsidR="003B0ED3" w:rsidRDefault="008E3794">
      <w:pPr>
        <w:pStyle w:val="Heading10"/>
        <w:keepNext/>
        <w:keepLines/>
        <w:shd w:val="clear" w:color="auto" w:fill="auto"/>
        <w:tabs>
          <w:tab w:val="left" w:pos="3304"/>
        </w:tabs>
        <w:spacing w:before="0" w:after="299" w:line="240" w:lineRule="auto"/>
        <w:ind w:left="2980"/>
        <w:jc w:val="left"/>
        <w:rPr>
          <w:rFonts w:ascii="Arial" w:hAnsi="Arial" w:cs="Arial"/>
          <w:sz w:val="24"/>
          <w:szCs w:val="24"/>
        </w:rPr>
      </w:pPr>
      <w:r>
        <w:rPr>
          <w:rFonts w:cs="Arial"/>
          <w:sz w:val="24"/>
          <w:szCs w:val="24"/>
        </w:rPr>
        <w:t>6. Порядок рассмотрения споров</w:t>
      </w:r>
    </w:p>
    <w:p w:rsidR="003B0ED3" w:rsidRDefault="008E3794">
      <w:pPr>
        <w:pStyle w:val="Bodytext20"/>
        <w:shd w:val="clear" w:color="auto" w:fill="auto"/>
        <w:tabs>
          <w:tab w:val="left" w:pos="1231"/>
        </w:tabs>
        <w:spacing w:before="0" w:line="240" w:lineRule="auto"/>
        <w:ind w:firstLine="0"/>
        <w:rPr>
          <w:rFonts w:ascii="Arial" w:hAnsi="Arial" w:cs="Arial"/>
          <w:sz w:val="24"/>
          <w:szCs w:val="24"/>
        </w:rPr>
      </w:pPr>
      <w:r>
        <w:rPr>
          <w:rFonts w:cs="Arial"/>
          <w:sz w:val="24"/>
          <w:szCs w:val="24"/>
        </w:rPr>
        <w:t>6.1. Споры (разногласия), которые могут возникнуть при реализации настоящего Соглашения, Стороны разрешают путем переговоров и служебной переписки.</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6.2. В случае если Стороны не пришли к согласию, разногласия решаются в соответствии с действующим законодательством в Арбитражном суде Воронежской области.</w:t>
      </w:r>
    </w:p>
    <w:p w:rsidR="003B0ED3" w:rsidRDefault="008E3794">
      <w:pPr>
        <w:pStyle w:val="Bodytext20"/>
        <w:shd w:val="clear" w:color="auto" w:fill="auto"/>
        <w:tabs>
          <w:tab w:val="left" w:pos="1242"/>
        </w:tabs>
        <w:spacing w:before="0" w:line="240" w:lineRule="auto"/>
        <w:ind w:firstLine="0"/>
        <w:rPr>
          <w:rFonts w:ascii="Arial" w:hAnsi="Arial" w:cs="Arial"/>
          <w:sz w:val="24"/>
          <w:szCs w:val="24"/>
        </w:rPr>
      </w:pPr>
      <w:r>
        <w:rPr>
          <w:rFonts w:cs="Arial"/>
          <w:sz w:val="24"/>
          <w:szCs w:val="24"/>
        </w:rPr>
        <w:t>6.3. Стороны освобождаются от ответственности за неисполнение или ненадлежащее исполнение обязательств по настоящему Соглашению, если оно явилось следствием возникновения обстоятельств непреодолимой силы. Не являются обстоятельством непреодолимой силы действия третьих лиц, не выполняющих какие-либо обязательства перед Стороной, если данное обстоятельство (действия, бездействие третьих лиц) влияет на исполнение обязательств одной Стороны перед другой.</w:t>
      </w:r>
    </w:p>
    <w:p w:rsidR="003B0ED3" w:rsidRDefault="008E3794">
      <w:pPr>
        <w:pStyle w:val="Bodytext20"/>
        <w:shd w:val="clear" w:color="auto" w:fill="auto"/>
        <w:tabs>
          <w:tab w:val="left" w:pos="1234"/>
        </w:tabs>
        <w:spacing w:before="0" w:line="240" w:lineRule="auto"/>
        <w:ind w:firstLine="0"/>
        <w:rPr>
          <w:rFonts w:ascii="Arial" w:hAnsi="Arial" w:cs="Arial"/>
          <w:sz w:val="24"/>
          <w:szCs w:val="24"/>
        </w:rPr>
      </w:pPr>
      <w:r>
        <w:rPr>
          <w:rFonts w:cs="Arial"/>
          <w:sz w:val="24"/>
          <w:szCs w:val="24"/>
        </w:rPr>
        <w:t>6.4. Споры (разногласия), возникающие между Сторонами в связи с исполнением настоящего Соглашения, разрешаются ими, по возможности, путем проведения переговоров, в том числе с оформлением соответствующих протоколов, обменом письмами или иными документами.</w:t>
      </w:r>
    </w:p>
    <w:p w:rsidR="003B0ED3" w:rsidRDefault="008E3794">
      <w:pPr>
        <w:pStyle w:val="Bodytext20"/>
        <w:shd w:val="clear" w:color="auto" w:fill="auto"/>
        <w:tabs>
          <w:tab w:val="left" w:pos="1234"/>
        </w:tabs>
        <w:spacing w:before="0" w:after="632" w:line="240" w:lineRule="auto"/>
        <w:ind w:firstLine="0"/>
        <w:rPr>
          <w:rFonts w:ascii="Arial" w:hAnsi="Arial" w:cs="Arial"/>
          <w:sz w:val="24"/>
          <w:szCs w:val="24"/>
        </w:rPr>
      </w:pPr>
      <w:r>
        <w:rPr>
          <w:rFonts w:cs="Arial"/>
          <w:sz w:val="24"/>
          <w:szCs w:val="24"/>
        </w:rPr>
        <w:t>6.5. В случае невозможности урегулирования споры (разногласия) подлежат рассмотрению в порядке, установленном законодательством Российской Федерации.</w:t>
      </w:r>
    </w:p>
    <w:p w:rsidR="003B0ED3" w:rsidRDefault="008E3794" w:rsidP="00461B1B">
      <w:pPr>
        <w:pStyle w:val="Heading10"/>
        <w:keepNext/>
        <w:keepLines/>
        <w:shd w:val="clear" w:color="auto" w:fill="auto"/>
        <w:tabs>
          <w:tab w:val="left" w:pos="3304"/>
        </w:tabs>
        <w:spacing w:before="0" w:after="317" w:line="240" w:lineRule="auto"/>
        <w:rPr>
          <w:rFonts w:ascii="Arial" w:hAnsi="Arial" w:cs="Arial"/>
          <w:sz w:val="24"/>
          <w:szCs w:val="24"/>
        </w:rPr>
      </w:pPr>
      <w:bookmarkStart w:id="3" w:name="bookmark2"/>
      <w:r>
        <w:rPr>
          <w:rFonts w:cs="Arial"/>
          <w:sz w:val="24"/>
          <w:szCs w:val="24"/>
        </w:rPr>
        <w:t>7.  Заключительные положения</w:t>
      </w:r>
      <w:bookmarkEnd w:id="3"/>
    </w:p>
    <w:p w:rsidR="003B0ED3" w:rsidRDefault="008E3794">
      <w:pPr>
        <w:pStyle w:val="ac"/>
        <w:ind w:firstLine="709"/>
        <w:jc w:val="both"/>
        <w:rPr>
          <w:rFonts w:ascii="Arial" w:hAnsi="Arial" w:cs="Arial"/>
          <w:color w:val="000000"/>
          <w:sz w:val="24"/>
          <w:szCs w:val="24"/>
          <w:lang w:eastAsia="ru-RU" w:bidi="ru-RU"/>
        </w:rPr>
      </w:pPr>
      <w:r>
        <w:rPr>
          <w:rFonts w:ascii="Times New Roman" w:hAnsi="Times New Roman" w:cs="Arial"/>
          <w:sz w:val="24"/>
          <w:szCs w:val="24"/>
        </w:rPr>
        <w:t>7.1</w:t>
      </w:r>
      <w:r w:rsidR="00AD4AFC">
        <w:rPr>
          <w:rFonts w:ascii="Times New Roman" w:hAnsi="Times New Roman" w:cs="Arial"/>
          <w:sz w:val="24"/>
          <w:szCs w:val="24"/>
        </w:rPr>
        <w:t>.</w:t>
      </w:r>
      <w:r>
        <w:rPr>
          <w:rFonts w:ascii="Times New Roman" w:hAnsi="Times New Roman" w:cs="Arial"/>
          <w:sz w:val="24"/>
          <w:szCs w:val="24"/>
        </w:rPr>
        <w:t xml:space="preserve">  Внесение в настоящее Соглашение изменений в связи с изменениями законодательства Российской Федерации осуществляется Администрацией Кантемировского муниципального района Воронежской области в одностороннем порядке путем направления Администрации </w:t>
      </w:r>
      <w:proofErr w:type="spellStart"/>
      <w:r w:rsidR="0082083B">
        <w:rPr>
          <w:rFonts w:ascii="Times New Roman" w:hAnsi="Times New Roman" w:cs="Times New Roman"/>
          <w:color w:val="000000"/>
          <w:sz w:val="24"/>
          <w:szCs w:val="28"/>
        </w:rPr>
        <w:t>Титаревского</w:t>
      </w:r>
      <w:proofErr w:type="spellEnd"/>
      <w:r>
        <w:rPr>
          <w:rFonts w:ascii="Times New Roman" w:hAnsi="Times New Roman" w:cs="Arial"/>
          <w:color w:val="000000"/>
          <w:sz w:val="24"/>
          <w:szCs w:val="24"/>
          <w:lang w:eastAsia="ru-RU" w:bidi="ru-RU"/>
        </w:rPr>
        <w:t xml:space="preserve"> сельского поселения Кантемировского муниципального района Воронежской области соответствующего письменного уведомления в месячный срок со дня вступления в силу изменений законодательства Российской Федерации.</w:t>
      </w:r>
    </w:p>
    <w:p w:rsidR="003B0ED3" w:rsidRDefault="008E3794">
      <w:pPr>
        <w:pStyle w:val="ac"/>
        <w:ind w:firstLine="709"/>
        <w:jc w:val="both"/>
        <w:rPr>
          <w:rFonts w:ascii="Arial" w:hAnsi="Arial" w:cs="Arial"/>
          <w:sz w:val="24"/>
          <w:szCs w:val="24"/>
        </w:rPr>
      </w:pPr>
      <w:r>
        <w:rPr>
          <w:rFonts w:ascii="Times New Roman" w:hAnsi="Times New Roman" w:cs="Arial"/>
          <w:color w:val="000000"/>
          <w:sz w:val="24"/>
          <w:szCs w:val="24"/>
          <w:lang w:eastAsia="ru-RU" w:bidi="ru-RU"/>
        </w:rPr>
        <w:t>Внесенные изменения в настоящее Соглашение вступают в силу для Сторон со дня, указанного в уведомлении.</w:t>
      </w:r>
    </w:p>
    <w:p w:rsidR="003B0ED3" w:rsidRDefault="008E3794">
      <w:pPr>
        <w:pStyle w:val="Bodytext20"/>
        <w:shd w:val="clear" w:color="auto" w:fill="auto"/>
        <w:tabs>
          <w:tab w:val="left" w:pos="1697"/>
        </w:tabs>
        <w:spacing w:before="0" w:line="240" w:lineRule="auto"/>
        <w:ind w:left="440" w:firstLine="0"/>
        <w:rPr>
          <w:rFonts w:ascii="Arial" w:hAnsi="Arial" w:cs="Arial"/>
          <w:sz w:val="24"/>
          <w:szCs w:val="24"/>
        </w:rPr>
      </w:pPr>
      <w:r>
        <w:rPr>
          <w:rFonts w:cs="Arial"/>
          <w:color w:val="000000"/>
          <w:sz w:val="24"/>
          <w:szCs w:val="24"/>
          <w:lang w:eastAsia="ru-RU" w:bidi="ru-RU"/>
        </w:rPr>
        <w:t xml:space="preserve">7.2. Изменения вносятся в настоящее Соглашение по согласованию Сторон путем </w:t>
      </w:r>
    </w:p>
    <w:p w:rsidR="003B0ED3" w:rsidRDefault="008E3794">
      <w:pPr>
        <w:pStyle w:val="Bodytext20"/>
        <w:shd w:val="clear" w:color="auto" w:fill="auto"/>
        <w:tabs>
          <w:tab w:val="left" w:pos="1697"/>
        </w:tabs>
        <w:spacing w:before="0" w:line="240" w:lineRule="auto"/>
        <w:ind w:firstLine="0"/>
        <w:rPr>
          <w:rFonts w:ascii="Arial" w:hAnsi="Arial" w:cs="Arial"/>
          <w:sz w:val="24"/>
          <w:szCs w:val="24"/>
        </w:rPr>
      </w:pPr>
      <w:r>
        <w:rPr>
          <w:rFonts w:cs="Arial"/>
          <w:color w:val="000000"/>
          <w:sz w:val="24"/>
          <w:szCs w:val="24"/>
          <w:lang w:eastAsia="ru-RU" w:bidi="ru-RU"/>
        </w:rPr>
        <w:t>оформления дополнительного соглашения в двух экземплярах, имеющих одинаковую юридическую силу, по одному для каждой Стороны.</w:t>
      </w:r>
    </w:p>
    <w:p w:rsidR="003B0ED3" w:rsidRDefault="008E3794">
      <w:pPr>
        <w:pStyle w:val="Bodytext20"/>
        <w:shd w:val="clear" w:color="auto" w:fill="auto"/>
        <w:tabs>
          <w:tab w:val="left" w:pos="1697"/>
        </w:tabs>
        <w:spacing w:before="0" w:after="5" w:line="240" w:lineRule="auto"/>
        <w:ind w:left="440" w:firstLine="0"/>
        <w:rPr>
          <w:rFonts w:ascii="Arial" w:hAnsi="Arial" w:cs="Arial"/>
          <w:sz w:val="24"/>
          <w:szCs w:val="24"/>
        </w:rPr>
      </w:pPr>
      <w:r>
        <w:rPr>
          <w:rFonts w:cs="Arial"/>
          <w:color w:val="000000"/>
          <w:sz w:val="24"/>
          <w:szCs w:val="24"/>
          <w:lang w:eastAsia="ru-RU" w:bidi="ru-RU"/>
        </w:rPr>
        <w:t xml:space="preserve">7.3. Настоящее Соглашение составлено в двух экземплярах, имеющих равную юридическую </w:t>
      </w:r>
    </w:p>
    <w:p w:rsidR="003B0ED3" w:rsidRDefault="008E3794">
      <w:pPr>
        <w:pStyle w:val="Bodytext20"/>
        <w:shd w:val="clear" w:color="auto" w:fill="auto"/>
        <w:tabs>
          <w:tab w:val="left" w:pos="1697"/>
        </w:tabs>
        <w:spacing w:before="0" w:after="5" w:line="240" w:lineRule="auto"/>
        <w:ind w:firstLine="0"/>
        <w:rPr>
          <w:rFonts w:ascii="Arial" w:hAnsi="Arial" w:cs="Arial"/>
          <w:sz w:val="24"/>
          <w:szCs w:val="24"/>
        </w:rPr>
      </w:pPr>
      <w:r>
        <w:rPr>
          <w:rFonts w:cs="Arial"/>
          <w:color w:val="000000"/>
          <w:sz w:val="24"/>
          <w:szCs w:val="24"/>
          <w:lang w:eastAsia="ru-RU" w:bidi="ru-RU"/>
        </w:rPr>
        <w:t>силу, по одному для каждой Стороны.</w:t>
      </w:r>
    </w:p>
    <w:p w:rsidR="003B0ED3" w:rsidRDefault="008E3794">
      <w:pPr>
        <w:pStyle w:val="Bodytext30"/>
        <w:shd w:val="clear" w:color="auto" w:fill="auto"/>
        <w:spacing w:after="691" w:line="280" w:lineRule="exact"/>
        <w:ind w:left="720"/>
        <w:rPr>
          <w:rFonts w:ascii="Arial" w:hAnsi="Arial" w:cs="Arial"/>
          <w:color w:val="000000"/>
          <w:sz w:val="24"/>
          <w:szCs w:val="24"/>
          <w:lang w:eastAsia="ru-RU" w:bidi="ru-RU"/>
        </w:rPr>
      </w:pPr>
      <w:r>
        <w:rPr>
          <w:rFonts w:cs="Arial"/>
          <w:color w:val="000000"/>
          <w:sz w:val="24"/>
          <w:szCs w:val="24"/>
          <w:lang w:eastAsia="ru-RU" w:bidi="ru-RU"/>
        </w:rPr>
        <w:t>8. Подписи Сторон</w:t>
      </w: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Глава Кантемировского                                      Глава </w:t>
      </w:r>
      <w:proofErr w:type="spellStart"/>
      <w:r w:rsidR="0082083B">
        <w:rPr>
          <w:rFonts w:ascii="Times New Roman" w:hAnsi="Times New Roman" w:cs="Times New Roman"/>
          <w:b/>
          <w:color w:val="000000"/>
          <w:sz w:val="24"/>
          <w:szCs w:val="28"/>
        </w:rPr>
        <w:t>Титаревского</w:t>
      </w:r>
      <w:proofErr w:type="spellEnd"/>
      <w:r>
        <w:rPr>
          <w:rFonts w:ascii="Times New Roman" w:hAnsi="Times New Roman" w:cs="Arial"/>
          <w:b/>
          <w:sz w:val="24"/>
          <w:szCs w:val="24"/>
        </w:rPr>
        <w:t xml:space="preserve"> сельского</w:t>
      </w: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муниципального района                                      поселения </w:t>
      </w:r>
    </w:p>
    <w:p w:rsidR="003B0ED3" w:rsidRDefault="003B0ED3">
      <w:pPr>
        <w:spacing w:line="240" w:lineRule="auto"/>
        <w:rPr>
          <w:rFonts w:ascii="Arial" w:hAnsi="Arial" w:cs="Arial"/>
          <w:b/>
          <w:sz w:val="24"/>
          <w:szCs w:val="24"/>
        </w:rPr>
      </w:pPr>
    </w:p>
    <w:p w:rsidR="003B0ED3" w:rsidRDefault="008E3794">
      <w:pPr>
        <w:spacing w:line="240" w:lineRule="auto"/>
        <w:rPr>
          <w:rFonts w:ascii="Arial" w:hAnsi="Arial" w:cs="Arial"/>
          <w:b/>
          <w:sz w:val="24"/>
          <w:szCs w:val="24"/>
        </w:rPr>
      </w:pPr>
      <w:r>
        <w:rPr>
          <w:rFonts w:ascii="Times New Roman" w:hAnsi="Times New Roman" w:cs="Arial"/>
          <w:b/>
          <w:sz w:val="24"/>
          <w:szCs w:val="24"/>
        </w:rPr>
        <w:t xml:space="preserve">__________ </w:t>
      </w:r>
      <w:proofErr w:type="spellStart"/>
      <w:r>
        <w:rPr>
          <w:rFonts w:ascii="Times New Roman" w:hAnsi="Times New Roman" w:cs="Arial"/>
          <w:b/>
          <w:sz w:val="24"/>
          <w:szCs w:val="24"/>
        </w:rPr>
        <w:t>В.В.Покусаев</w:t>
      </w:r>
      <w:proofErr w:type="spellEnd"/>
      <w:r>
        <w:rPr>
          <w:rFonts w:ascii="Times New Roman" w:hAnsi="Times New Roman" w:cs="Arial"/>
          <w:b/>
          <w:sz w:val="24"/>
          <w:szCs w:val="24"/>
        </w:rPr>
        <w:t xml:space="preserve">                                       ___________ </w:t>
      </w:r>
      <w:proofErr w:type="spellStart"/>
      <w:r w:rsidR="0082083B">
        <w:rPr>
          <w:rFonts w:ascii="Times New Roman" w:hAnsi="Times New Roman" w:cs="Arial"/>
          <w:b/>
          <w:sz w:val="24"/>
          <w:szCs w:val="24"/>
        </w:rPr>
        <w:t>Г.В.Радченко</w:t>
      </w:r>
      <w:proofErr w:type="spellEnd"/>
    </w:p>
    <w:p w:rsidR="003B0ED3" w:rsidRDefault="003B0ED3">
      <w:pPr>
        <w:spacing w:line="240" w:lineRule="auto"/>
        <w:rPr>
          <w:rFonts w:ascii="Arial" w:hAnsi="Arial" w:cs="Arial"/>
          <w:sz w:val="24"/>
          <w:szCs w:val="24"/>
        </w:rPr>
      </w:pPr>
    </w:p>
    <w:p w:rsidR="003B0ED3" w:rsidRDefault="003B0ED3">
      <w:pPr>
        <w:spacing w:line="240" w:lineRule="auto"/>
        <w:rPr>
          <w:rFonts w:ascii="Arial" w:hAnsi="Arial" w:cs="Arial"/>
          <w:sz w:val="24"/>
          <w:szCs w:val="24"/>
        </w:rPr>
      </w:pPr>
    </w:p>
    <w:p w:rsidR="003B0ED3" w:rsidRDefault="003B0ED3">
      <w:pPr>
        <w:spacing w:line="240" w:lineRule="auto"/>
        <w:rPr>
          <w:rFonts w:ascii="Arial" w:hAnsi="Arial" w:cs="Arial"/>
          <w:sz w:val="24"/>
          <w:szCs w:val="24"/>
        </w:rPr>
      </w:pPr>
    </w:p>
    <w:tbl>
      <w:tblPr>
        <w:tblW w:w="9045" w:type="dxa"/>
        <w:tblInd w:w="109" w:type="dxa"/>
        <w:tblLook w:val="04A0" w:firstRow="1" w:lastRow="0" w:firstColumn="1" w:lastColumn="0" w:noHBand="0" w:noVBand="1"/>
      </w:tblPr>
      <w:tblGrid>
        <w:gridCol w:w="9045"/>
      </w:tblGrid>
      <w:tr w:rsidR="003B0ED3">
        <w:trPr>
          <w:trHeight w:val="1085"/>
        </w:trPr>
        <w:tc>
          <w:tcPr>
            <w:tcW w:w="9045" w:type="dxa"/>
            <w:shd w:val="clear" w:color="auto" w:fill="FFFFFF"/>
          </w:tcPr>
          <w:p w:rsidR="003B0ED3" w:rsidRDefault="008E3794">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br/>
              <w:t> Приложение к Соглашению</w:t>
            </w:r>
          </w:p>
          <w:p w:rsidR="003B0ED3" w:rsidRDefault="00733899">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 xml:space="preserve">от </w:t>
            </w:r>
            <w:r w:rsidR="00062842">
              <w:rPr>
                <w:rFonts w:ascii="Times New Roman" w:eastAsia="Times New Roman" w:hAnsi="Times New Roman" w:cs="Arial"/>
                <w:color w:val="000000"/>
                <w:sz w:val="24"/>
                <w:szCs w:val="24"/>
                <w:lang w:eastAsia="ru-RU"/>
              </w:rPr>
              <w:t>26</w:t>
            </w:r>
            <w:r w:rsidR="008E3794">
              <w:rPr>
                <w:rFonts w:ascii="Times New Roman" w:eastAsia="Times New Roman" w:hAnsi="Times New Roman" w:cs="Arial"/>
                <w:color w:val="000000"/>
                <w:sz w:val="24"/>
                <w:szCs w:val="24"/>
                <w:lang w:eastAsia="ru-RU"/>
              </w:rPr>
              <w:t>.</w:t>
            </w:r>
            <w:r w:rsidR="00C05F51">
              <w:rPr>
                <w:rFonts w:ascii="Times New Roman" w:eastAsia="Times New Roman" w:hAnsi="Times New Roman" w:cs="Arial"/>
                <w:color w:val="000000"/>
                <w:sz w:val="24"/>
                <w:szCs w:val="24"/>
                <w:lang w:eastAsia="ru-RU"/>
              </w:rPr>
              <w:t>0</w:t>
            </w:r>
            <w:r w:rsidR="00062842">
              <w:rPr>
                <w:rFonts w:ascii="Times New Roman" w:eastAsia="Times New Roman" w:hAnsi="Times New Roman" w:cs="Arial"/>
                <w:color w:val="000000"/>
                <w:sz w:val="24"/>
                <w:szCs w:val="24"/>
                <w:lang w:eastAsia="ru-RU"/>
              </w:rPr>
              <w:t>6</w:t>
            </w:r>
            <w:r w:rsidR="008E3794">
              <w:rPr>
                <w:rFonts w:ascii="Times New Roman" w:eastAsia="Times New Roman" w:hAnsi="Times New Roman" w:cs="Arial"/>
                <w:color w:val="000000"/>
                <w:sz w:val="24"/>
                <w:szCs w:val="24"/>
                <w:lang w:eastAsia="ru-RU"/>
              </w:rPr>
              <w:t>.202</w:t>
            </w:r>
            <w:r>
              <w:rPr>
                <w:rFonts w:ascii="Times New Roman" w:eastAsia="Times New Roman" w:hAnsi="Times New Roman" w:cs="Arial"/>
                <w:color w:val="000000"/>
                <w:sz w:val="24"/>
                <w:szCs w:val="24"/>
                <w:lang w:eastAsia="ru-RU"/>
              </w:rPr>
              <w:t>4</w:t>
            </w:r>
            <w:r w:rsidR="008E3794">
              <w:rPr>
                <w:rFonts w:ascii="Times New Roman" w:eastAsia="Times New Roman" w:hAnsi="Times New Roman" w:cs="Arial"/>
                <w:color w:val="000000"/>
                <w:sz w:val="24"/>
                <w:szCs w:val="24"/>
                <w:lang w:eastAsia="ru-RU"/>
              </w:rPr>
              <w:t xml:space="preserve"> г. №</w:t>
            </w:r>
            <w:r w:rsidR="00461B1B">
              <w:rPr>
                <w:rFonts w:ascii="Times New Roman" w:eastAsia="Times New Roman" w:hAnsi="Times New Roman" w:cs="Arial"/>
                <w:color w:val="000000"/>
                <w:sz w:val="24"/>
                <w:szCs w:val="24"/>
                <w:lang w:eastAsia="ru-RU"/>
              </w:rPr>
              <w:t xml:space="preserve"> </w:t>
            </w:r>
            <w:r w:rsidR="00AD4AFC">
              <w:rPr>
                <w:rFonts w:ascii="Times New Roman" w:eastAsia="Times New Roman" w:hAnsi="Times New Roman" w:cs="Arial"/>
                <w:color w:val="000000"/>
                <w:sz w:val="24"/>
                <w:szCs w:val="24"/>
                <w:lang w:eastAsia="ru-RU"/>
              </w:rPr>
              <w:t>232</w:t>
            </w:r>
            <w:r w:rsidR="008E3794">
              <w:rPr>
                <w:rFonts w:ascii="Times New Roman" w:eastAsia="Times New Roman" w:hAnsi="Times New Roman" w:cs="Arial"/>
                <w:color w:val="000000"/>
                <w:sz w:val="24"/>
                <w:szCs w:val="24"/>
                <w:lang w:eastAsia="ru-RU"/>
              </w:rPr>
              <w:t xml:space="preserve"> </w:t>
            </w: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3B0ED3">
            <w:pPr>
              <w:spacing w:before="0" w:line="240" w:lineRule="auto"/>
              <w:jc w:val="right"/>
              <w:rPr>
                <w:rFonts w:ascii="Arial" w:eastAsia="Times New Roman" w:hAnsi="Arial" w:cs="Arial"/>
                <w:color w:val="000000"/>
                <w:sz w:val="24"/>
                <w:szCs w:val="24"/>
                <w:lang w:eastAsia="ru-RU"/>
              </w:rPr>
            </w:pPr>
          </w:p>
          <w:p w:rsidR="003B0ED3" w:rsidRDefault="008E3794">
            <w:pPr>
              <w:spacing w:before="0" w:line="240" w:lineRule="auto"/>
              <w:jc w:val="right"/>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 </w:t>
            </w:r>
          </w:p>
        </w:tc>
      </w:tr>
    </w:tbl>
    <w:p w:rsidR="003B0ED3" w:rsidRDefault="008E3794">
      <w:pPr>
        <w:spacing w:before="0" w:line="240" w:lineRule="auto"/>
        <w:jc w:val="center"/>
        <w:rPr>
          <w:rFonts w:ascii="Arial" w:eastAsia="Times New Roman" w:hAnsi="Arial" w:cs="Arial"/>
          <w:color w:val="000000"/>
          <w:sz w:val="24"/>
          <w:szCs w:val="24"/>
          <w:highlight w:val="white"/>
          <w:lang w:eastAsia="ru-RU"/>
        </w:rPr>
      </w:pPr>
      <w:r>
        <w:rPr>
          <w:rFonts w:ascii="Times New Roman" w:eastAsia="Times New Roman" w:hAnsi="Times New Roman" w:cs="Arial"/>
          <w:color w:val="000000"/>
          <w:sz w:val="24"/>
          <w:szCs w:val="24"/>
          <w:shd w:val="clear" w:color="auto" w:fill="FFFFFF"/>
          <w:lang w:eastAsia="ru-RU"/>
        </w:rPr>
        <w:t>Объем</w:t>
      </w:r>
    </w:p>
    <w:p w:rsidR="003B0ED3" w:rsidRDefault="008E3794">
      <w:pPr>
        <w:spacing w:before="0" w:line="240" w:lineRule="auto"/>
        <w:jc w:val="center"/>
        <w:rPr>
          <w:rFonts w:ascii="Arial" w:hAnsi="Arial" w:cs="Arial"/>
          <w:sz w:val="24"/>
          <w:szCs w:val="24"/>
        </w:rPr>
      </w:pPr>
      <w:r>
        <w:rPr>
          <w:rFonts w:ascii="Times New Roman" w:eastAsia="Times New Roman" w:hAnsi="Times New Roman" w:cs="Arial"/>
          <w:color w:val="000000"/>
          <w:sz w:val="24"/>
          <w:szCs w:val="24"/>
          <w:shd w:val="clear" w:color="auto" w:fill="FFFFFF"/>
          <w:lang w:eastAsia="ru-RU"/>
        </w:rPr>
        <w:t xml:space="preserve">межбюджетных трансфертов, передаваемых бюджету </w:t>
      </w:r>
      <w:proofErr w:type="spellStart"/>
      <w:r w:rsidR="0082083B">
        <w:rPr>
          <w:rFonts w:ascii="Times New Roman" w:hAnsi="Times New Roman" w:cs="Times New Roman"/>
          <w:color w:val="000000"/>
          <w:sz w:val="24"/>
          <w:szCs w:val="28"/>
        </w:rPr>
        <w:t>Титаревского</w:t>
      </w:r>
      <w:proofErr w:type="spellEnd"/>
      <w:r>
        <w:rPr>
          <w:rFonts w:ascii="Times New Roman" w:eastAsia="Times New Roman" w:hAnsi="Times New Roman" w:cs="Arial"/>
          <w:color w:val="000000"/>
          <w:sz w:val="24"/>
          <w:szCs w:val="24"/>
          <w:shd w:val="clear" w:color="auto" w:fill="FFFFFF"/>
          <w:lang w:eastAsia="ru-RU"/>
        </w:rPr>
        <w:t xml:space="preserve"> сельского поселения Кантемировского муниципального района за счет средств районного бюджета на осуществление переданных полномочий </w:t>
      </w:r>
      <w:r>
        <w:rPr>
          <w:rFonts w:ascii="Times New Roman" w:hAnsi="Times New Roman" w:cs="Arial"/>
          <w:sz w:val="24"/>
          <w:szCs w:val="24"/>
        </w:rPr>
        <w:t xml:space="preserve">на </w:t>
      </w:r>
      <w:r>
        <w:rPr>
          <w:rFonts w:ascii="Times New Roman" w:hAnsi="Times New Roman" w:cs="Arial"/>
          <w:bCs/>
          <w:spacing w:val="-3"/>
          <w:sz w:val="24"/>
          <w:szCs w:val="24"/>
        </w:rPr>
        <w:t>проектирование, строительство, реконструкцию,</w:t>
      </w:r>
      <w:r>
        <w:rPr>
          <w:rFonts w:ascii="Times New Roman" w:hAnsi="Times New Roman" w:cs="Arial"/>
          <w:sz w:val="24"/>
          <w:szCs w:val="24"/>
        </w:rPr>
        <w:t xml:space="preserve"> капитальный ремонт и ремонт автомобильных дорог общего пользования местного значения</w:t>
      </w:r>
      <w:r>
        <w:rPr>
          <w:rFonts w:ascii="Times New Roman" w:eastAsia="Times New Roman" w:hAnsi="Times New Roman" w:cs="Arial"/>
          <w:color w:val="000000"/>
          <w:sz w:val="24"/>
          <w:szCs w:val="24"/>
          <w:shd w:val="clear" w:color="auto" w:fill="FFFFFF"/>
          <w:lang w:eastAsia="ru-RU"/>
        </w:rPr>
        <w:t xml:space="preserve"> на 202</w:t>
      </w:r>
      <w:r w:rsidR="00733899">
        <w:rPr>
          <w:rFonts w:ascii="Times New Roman" w:eastAsia="Times New Roman" w:hAnsi="Times New Roman" w:cs="Arial"/>
          <w:color w:val="000000"/>
          <w:sz w:val="24"/>
          <w:szCs w:val="24"/>
          <w:shd w:val="clear" w:color="auto" w:fill="FFFFFF"/>
          <w:lang w:eastAsia="ru-RU"/>
        </w:rPr>
        <w:t>4</w:t>
      </w:r>
      <w:r>
        <w:rPr>
          <w:rFonts w:ascii="Times New Roman" w:eastAsia="Times New Roman" w:hAnsi="Times New Roman" w:cs="Arial"/>
          <w:color w:val="000000"/>
          <w:sz w:val="24"/>
          <w:szCs w:val="24"/>
          <w:shd w:val="clear" w:color="auto" w:fill="FFFFFF"/>
          <w:lang w:eastAsia="ru-RU"/>
        </w:rPr>
        <w:t xml:space="preserve"> год</w:t>
      </w: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hAnsi="Arial" w:cs="Arial"/>
          <w:sz w:val="24"/>
          <w:szCs w:val="24"/>
        </w:rPr>
      </w:pPr>
    </w:p>
    <w:p w:rsidR="003B0ED3" w:rsidRDefault="003B0ED3">
      <w:pPr>
        <w:spacing w:before="0" w:line="240" w:lineRule="auto"/>
        <w:jc w:val="center"/>
        <w:rPr>
          <w:rFonts w:ascii="Arial" w:eastAsia="Times New Roman" w:hAnsi="Arial" w:cs="Arial"/>
          <w:sz w:val="24"/>
          <w:szCs w:val="24"/>
          <w:lang w:eastAsia="ru-RU"/>
        </w:rPr>
      </w:pPr>
    </w:p>
    <w:tbl>
      <w:tblPr>
        <w:tblW w:w="9045" w:type="dxa"/>
        <w:tblInd w:w="81" w:type="dxa"/>
        <w:tblLook w:val="04A0" w:firstRow="1" w:lastRow="0" w:firstColumn="1" w:lastColumn="0" w:noHBand="0" w:noVBand="1"/>
      </w:tblPr>
      <w:tblGrid>
        <w:gridCol w:w="928"/>
        <w:gridCol w:w="5086"/>
        <w:gridCol w:w="3031"/>
      </w:tblGrid>
      <w:tr w:rsidR="003B0ED3">
        <w:trPr>
          <w:trHeight w:val="968"/>
        </w:trPr>
        <w:tc>
          <w:tcPr>
            <w:tcW w:w="928" w:type="dxa"/>
            <w:tcBorders>
              <w:top w:val="outset" w:sz="8" w:space="0" w:color="000000"/>
              <w:left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№п/п</w:t>
            </w:r>
          </w:p>
        </w:tc>
        <w:tc>
          <w:tcPr>
            <w:tcW w:w="5086" w:type="dxa"/>
            <w:tcBorders>
              <w:top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Наименование поселения</w:t>
            </w:r>
          </w:p>
        </w:tc>
        <w:tc>
          <w:tcPr>
            <w:tcW w:w="3031" w:type="dxa"/>
            <w:tcBorders>
              <w:top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Сумма (тыс. руб.)</w:t>
            </w:r>
          </w:p>
        </w:tc>
      </w:tr>
      <w:tr w:rsidR="003B0ED3">
        <w:trPr>
          <w:trHeight w:val="930"/>
        </w:trPr>
        <w:tc>
          <w:tcPr>
            <w:tcW w:w="928" w:type="dxa"/>
            <w:tcBorders>
              <w:left w:val="outset" w:sz="8" w:space="0" w:color="000000"/>
              <w:bottom w:val="outset" w:sz="8" w:space="0" w:color="000000"/>
              <w:right w:val="outset" w:sz="8" w:space="0" w:color="000000"/>
            </w:tcBorders>
            <w:shd w:val="clear" w:color="auto" w:fill="FFFFFF"/>
          </w:tcPr>
          <w:p w:rsidR="003B0ED3" w:rsidRDefault="008E3794">
            <w:pPr>
              <w:spacing w:before="0" w:line="240" w:lineRule="auto"/>
              <w:rPr>
                <w:rFonts w:ascii="Arial" w:eastAsia="Times New Roman" w:hAnsi="Arial" w:cs="Arial"/>
                <w:color w:val="000000"/>
                <w:sz w:val="24"/>
                <w:szCs w:val="24"/>
                <w:lang w:eastAsia="ru-RU"/>
              </w:rPr>
            </w:pPr>
            <w:r>
              <w:rPr>
                <w:rFonts w:ascii="Times New Roman" w:eastAsia="Times New Roman" w:hAnsi="Times New Roman" w:cs="Arial"/>
                <w:color w:val="000000"/>
                <w:sz w:val="24"/>
                <w:szCs w:val="24"/>
                <w:lang w:eastAsia="ru-RU"/>
              </w:rPr>
              <w:t>1</w:t>
            </w:r>
          </w:p>
        </w:tc>
        <w:tc>
          <w:tcPr>
            <w:tcW w:w="5086" w:type="dxa"/>
            <w:tcBorders>
              <w:bottom w:val="outset" w:sz="8" w:space="0" w:color="000000"/>
              <w:right w:val="outset" w:sz="8" w:space="0" w:color="000000"/>
            </w:tcBorders>
            <w:shd w:val="clear" w:color="auto" w:fill="FFFFFF"/>
          </w:tcPr>
          <w:p w:rsidR="003B0ED3" w:rsidRDefault="0082083B" w:rsidP="0082083B">
            <w:pPr>
              <w:spacing w:before="0" w:line="240" w:lineRule="auto"/>
              <w:rPr>
                <w:rFonts w:ascii="Arial" w:eastAsia="Times New Roman" w:hAnsi="Arial" w:cs="Arial"/>
                <w:color w:val="000000"/>
                <w:sz w:val="24"/>
                <w:szCs w:val="24"/>
                <w:lang w:eastAsia="ru-RU"/>
              </w:rPr>
            </w:pPr>
            <w:proofErr w:type="spellStart"/>
            <w:r>
              <w:rPr>
                <w:rFonts w:ascii="Times New Roman" w:eastAsia="Times New Roman" w:hAnsi="Times New Roman" w:cs="Arial"/>
                <w:color w:val="000000"/>
                <w:sz w:val="24"/>
                <w:szCs w:val="24"/>
                <w:lang w:eastAsia="ru-RU"/>
              </w:rPr>
              <w:t>Титаревское</w:t>
            </w:r>
            <w:proofErr w:type="spellEnd"/>
            <w:r w:rsidR="008E3794">
              <w:rPr>
                <w:rFonts w:ascii="Times New Roman" w:eastAsia="Times New Roman" w:hAnsi="Times New Roman" w:cs="Arial"/>
                <w:color w:val="000000"/>
                <w:sz w:val="24"/>
                <w:szCs w:val="24"/>
                <w:lang w:eastAsia="ru-RU"/>
              </w:rPr>
              <w:t>  сельское поселение Кантемировского муниципального района Воронежской области</w:t>
            </w:r>
          </w:p>
        </w:tc>
        <w:tc>
          <w:tcPr>
            <w:tcW w:w="3031" w:type="dxa"/>
            <w:tcBorders>
              <w:bottom w:val="outset" w:sz="8" w:space="0" w:color="000000"/>
              <w:right w:val="outset" w:sz="8" w:space="0" w:color="000000"/>
            </w:tcBorders>
            <w:shd w:val="clear" w:color="auto" w:fill="FFFFFF"/>
          </w:tcPr>
          <w:p w:rsidR="003B0ED3" w:rsidRDefault="0082083B" w:rsidP="00C94736">
            <w:pPr>
              <w:spacing w:before="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8 666,3</w:t>
            </w:r>
          </w:p>
        </w:tc>
      </w:tr>
    </w:tbl>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8E3794">
      <w:pPr>
        <w:spacing w:line="240" w:lineRule="auto"/>
        <w:rPr>
          <w:rFonts w:ascii="Arial" w:hAnsi="Arial" w:cs="Arial"/>
          <w:sz w:val="24"/>
          <w:szCs w:val="24"/>
        </w:rPr>
      </w:pPr>
      <w:r>
        <w:rPr>
          <w:rFonts w:ascii="Times New Roman" w:hAnsi="Times New Roman" w:cs="Arial"/>
          <w:sz w:val="24"/>
          <w:szCs w:val="24"/>
        </w:rPr>
        <w:t xml:space="preserve">Глава </w:t>
      </w:r>
      <w:proofErr w:type="spellStart"/>
      <w:r w:rsidR="0082083B">
        <w:rPr>
          <w:rFonts w:ascii="Times New Roman" w:hAnsi="Times New Roman" w:cs="Times New Roman"/>
          <w:color w:val="000000"/>
          <w:sz w:val="24"/>
          <w:szCs w:val="28"/>
        </w:rPr>
        <w:t>Титаревского</w:t>
      </w:r>
      <w:proofErr w:type="spellEnd"/>
      <w:r w:rsidR="0082083B">
        <w:rPr>
          <w:rFonts w:ascii="Times New Roman" w:hAnsi="Times New Roman" w:cs="Times New Roman"/>
          <w:color w:val="000000"/>
          <w:sz w:val="24"/>
          <w:szCs w:val="28"/>
        </w:rPr>
        <w:t xml:space="preserve"> </w:t>
      </w:r>
      <w:r>
        <w:rPr>
          <w:rFonts w:ascii="Times New Roman" w:hAnsi="Times New Roman" w:cs="Arial"/>
          <w:sz w:val="24"/>
          <w:szCs w:val="24"/>
        </w:rPr>
        <w:t xml:space="preserve">сельского поселения   </w:t>
      </w:r>
      <w:r w:rsidR="00062842">
        <w:rPr>
          <w:rFonts w:ascii="Times New Roman" w:hAnsi="Times New Roman" w:cs="Arial"/>
          <w:sz w:val="24"/>
          <w:szCs w:val="24"/>
        </w:rPr>
        <w:t xml:space="preserve">          _</w:t>
      </w:r>
      <w:r w:rsidR="0082083B">
        <w:rPr>
          <w:rFonts w:ascii="Times New Roman" w:hAnsi="Times New Roman" w:cs="Arial"/>
          <w:sz w:val="24"/>
          <w:szCs w:val="24"/>
        </w:rPr>
        <w:t xml:space="preserve">___________       </w:t>
      </w:r>
      <w:proofErr w:type="spellStart"/>
      <w:r w:rsidR="0082083B">
        <w:rPr>
          <w:rFonts w:ascii="Times New Roman" w:hAnsi="Times New Roman" w:cs="Arial"/>
          <w:sz w:val="24"/>
          <w:szCs w:val="24"/>
        </w:rPr>
        <w:t>Г.В.Радченко</w:t>
      </w:r>
      <w:proofErr w:type="spellEnd"/>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p w:rsidR="003B0ED3" w:rsidRDefault="003B0ED3">
      <w:pPr>
        <w:spacing w:line="240" w:lineRule="auto"/>
        <w:rPr>
          <w:rFonts w:ascii="Times New Roman" w:hAnsi="Times New Roman" w:cs="Times New Roman"/>
          <w:sz w:val="24"/>
          <w:szCs w:val="24"/>
        </w:rPr>
      </w:pPr>
    </w:p>
    <w:sectPr w:rsidR="003B0ED3" w:rsidSect="003B0ED3">
      <w:pgSz w:w="11906" w:h="16838"/>
      <w:pgMar w:top="993" w:right="567" w:bottom="567" w:left="136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autoHyphenation/>
  <w:characterSpacingControl w:val="doNotCompress"/>
  <w:compat>
    <w:compatSetting w:name="compatibilityMode" w:uri="http://schemas.microsoft.com/office/word" w:val="12"/>
  </w:compat>
  <w:rsids>
    <w:rsidRoot w:val="003B0ED3"/>
    <w:rsid w:val="00011033"/>
    <w:rsid w:val="00062842"/>
    <w:rsid w:val="00165751"/>
    <w:rsid w:val="00174994"/>
    <w:rsid w:val="00246007"/>
    <w:rsid w:val="003465C5"/>
    <w:rsid w:val="003B0ED3"/>
    <w:rsid w:val="00461B1B"/>
    <w:rsid w:val="00733899"/>
    <w:rsid w:val="0082083B"/>
    <w:rsid w:val="008E3794"/>
    <w:rsid w:val="009D434F"/>
    <w:rsid w:val="009F0136"/>
    <w:rsid w:val="00A0053E"/>
    <w:rsid w:val="00A65CA3"/>
    <w:rsid w:val="00AD4AFC"/>
    <w:rsid w:val="00BC3644"/>
    <w:rsid w:val="00BC5AEC"/>
    <w:rsid w:val="00C05F51"/>
    <w:rsid w:val="00C94736"/>
    <w:rsid w:val="00CC59FB"/>
    <w:rsid w:val="00F0694C"/>
    <w:rsid w:val="00FE4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1A940"/>
  <w15:docId w15:val="{5CD86D78-C874-4174-8249-FBA7B5AE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D3"/>
    <w:pPr>
      <w:spacing w:before="100" w:line="100" w:lineRule="exact"/>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3">
    <w:name w:val="Body text (3)_"/>
    <w:basedOn w:val="a0"/>
    <w:link w:val="Bodytext30"/>
    <w:qFormat/>
    <w:rsid w:val="00A43F17"/>
    <w:rPr>
      <w:rFonts w:ascii="Times New Roman" w:eastAsia="Times New Roman" w:hAnsi="Times New Roman" w:cs="Times New Roman"/>
      <w:b/>
      <w:bCs/>
      <w:sz w:val="28"/>
      <w:szCs w:val="28"/>
      <w:shd w:val="clear" w:color="auto" w:fill="FFFFFF"/>
    </w:rPr>
  </w:style>
  <w:style w:type="character" w:customStyle="1" w:styleId="Bodytext4">
    <w:name w:val="Body text (4)_"/>
    <w:basedOn w:val="a0"/>
    <w:link w:val="Bodytext40"/>
    <w:qFormat/>
    <w:rsid w:val="00A43F17"/>
    <w:rPr>
      <w:rFonts w:ascii="Times New Roman" w:eastAsia="Times New Roman" w:hAnsi="Times New Roman" w:cs="Times New Roman"/>
      <w:shd w:val="clear" w:color="auto" w:fill="FFFFFF"/>
    </w:rPr>
  </w:style>
  <w:style w:type="character" w:customStyle="1" w:styleId="Bodytext2">
    <w:name w:val="Body text (2)_"/>
    <w:basedOn w:val="a0"/>
    <w:link w:val="Bodytext20"/>
    <w:qFormat/>
    <w:rsid w:val="00A43F17"/>
    <w:rPr>
      <w:rFonts w:ascii="Times New Roman" w:eastAsia="Times New Roman" w:hAnsi="Times New Roman" w:cs="Times New Roman"/>
      <w:sz w:val="28"/>
      <w:szCs w:val="28"/>
      <w:shd w:val="clear" w:color="auto" w:fill="FFFFFF"/>
    </w:rPr>
  </w:style>
  <w:style w:type="character" w:customStyle="1" w:styleId="Bodytext213pt">
    <w:name w:val="Body text (2) + 13 pt"/>
    <w:basedOn w:val="Bodytext2"/>
    <w:qFormat/>
    <w:rsid w:val="00A43F17"/>
    <w:rPr>
      <w:rFonts w:ascii="Times New Roman" w:eastAsia="Times New Roman" w:hAnsi="Times New Roman" w:cs="Times New Roman"/>
      <w:b w:val="0"/>
      <w:bCs w:val="0"/>
      <w:i w:val="0"/>
      <w:iCs w:val="0"/>
      <w:caps w:val="0"/>
      <w:smallCaps w:val="0"/>
      <w:strike w:val="0"/>
      <w:dstrike w:val="0"/>
      <w:color w:val="000000"/>
      <w:spacing w:val="0"/>
      <w:w w:val="100"/>
      <w:sz w:val="26"/>
      <w:szCs w:val="26"/>
      <w:u w:val="none"/>
      <w:shd w:val="clear" w:color="auto" w:fill="FFFFFF"/>
      <w:lang w:val="ru-RU" w:eastAsia="ru-RU" w:bidi="ru-RU"/>
    </w:rPr>
  </w:style>
  <w:style w:type="character" w:customStyle="1" w:styleId="Heading1">
    <w:name w:val="Heading #1_"/>
    <w:basedOn w:val="a0"/>
    <w:link w:val="Heading10"/>
    <w:qFormat/>
    <w:rsid w:val="00A43F17"/>
    <w:rPr>
      <w:rFonts w:ascii="Times New Roman" w:eastAsia="Times New Roman" w:hAnsi="Times New Roman" w:cs="Times New Roman"/>
      <w:b/>
      <w:bCs/>
      <w:sz w:val="28"/>
      <w:szCs w:val="28"/>
      <w:shd w:val="clear" w:color="auto" w:fill="FFFFFF"/>
    </w:rPr>
  </w:style>
  <w:style w:type="character" w:customStyle="1" w:styleId="a3">
    <w:name w:val="Верхний колонтитул Знак"/>
    <w:basedOn w:val="a0"/>
    <w:uiPriority w:val="99"/>
    <w:semiHidden/>
    <w:qFormat/>
    <w:rsid w:val="006A3FA9"/>
  </w:style>
  <w:style w:type="character" w:customStyle="1" w:styleId="a4">
    <w:name w:val="Нижний колонтитул Знак"/>
    <w:basedOn w:val="a0"/>
    <w:uiPriority w:val="99"/>
    <w:semiHidden/>
    <w:qFormat/>
    <w:rsid w:val="006A3FA9"/>
  </w:style>
  <w:style w:type="character" w:customStyle="1" w:styleId="msonormal0">
    <w:name w:val="msonormal"/>
    <w:basedOn w:val="a0"/>
    <w:qFormat/>
    <w:rsid w:val="00CF2D7C"/>
  </w:style>
  <w:style w:type="paragraph" w:customStyle="1" w:styleId="1">
    <w:name w:val="Заголовок1"/>
    <w:basedOn w:val="a"/>
    <w:next w:val="a5"/>
    <w:qFormat/>
    <w:rsid w:val="003B0ED3"/>
    <w:pPr>
      <w:keepNext/>
      <w:spacing w:before="240" w:after="120"/>
    </w:pPr>
    <w:rPr>
      <w:rFonts w:ascii="Liberation Sans" w:eastAsia="Microsoft YaHei" w:hAnsi="Liberation Sans" w:cs="Lucida Sans"/>
      <w:sz w:val="28"/>
      <w:szCs w:val="28"/>
    </w:rPr>
  </w:style>
  <w:style w:type="paragraph" w:styleId="a5">
    <w:name w:val="Body Text"/>
    <w:basedOn w:val="a"/>
    <w:rsid w:val="003B0ED3"/>
    <w:pPr>
      <w:spacing w:before="0" w:after="140" w:line="276" w:lineRule="auto"/>
    </w:pPr>
  </w:style>
  <w:style w:type="paragraph" w:styleId="a6">
    <w:name w:val="List"/>
    <w:basedOn w:val="a5"/>
    <w:rsid w:val="003B0ED3"/>
    <w:rPr>
      <w:rFonts w:cs="Lucida Sans"/>
    </w:rPr>
  </w:style>
  <w:style w:type="paragraph" w:customStyle="1" w:styleId="10">
    <w:name w:val="Название объекта1"/>
    <w:basedOn w:val="a"/>
    <w:qFormat/>
    <w:rsid w:val="003B0ED3"/>
    <w:pPr>
      <w:suppressLineNumbers/>
      <w:spacing w:before="120" w:after="120"/>
    </w:pPr>
    <w:rPr>
      <w:rFonts w:cs="Lucida Sans"/>
      <w:i/>
      <w:iCs/>
      <w:sz w:val="24"/>
      <w:szCs w:val="24"/>
    </w:rPr>
  </w:style>
  <w:style w:type="paragraph" w:styleId="a7">
    <w:name w:val="index heading"/>
    <w:basedOn w:val="a"/>
    <w:qFormat/>
    <w:rsid w:val="003B0ED3"/>
    <w:pPr>
      <w:suppressLineNumbers/>
    </w:pPr>
    <w:rPr>
      <w:rFonts w:cs="Lucida Sans"/>
    </w:rPr>
  </w:style>
  <w:style w:type="paragraph" w:styleId="a8">
    <w:name w:val="Title"/>
    <w:basedOn w:val="a"/>
    <w:next w:val="a5"/>
    <w:qFormat/>
    <w:rsid w:val="003B0ED3"/>
    <w:pPr>
      <w:keepNext/>
      <w:spacing w:before="240" w:after="120"/>
    </w:pPr>
    <w:rPr>
      <w:rFonts w:ascii="Liberation Sans" w:eastAsia="Microsoft YaHei" w:hAnsi="Liberation Sans" w:cs="Lucida Sans"/>
      <w:sz w:val="28"/>
      <w:szCs w:val="28"/>
    </w:rPr>
  </w:style>
  <w:style w:type="paragraph" w:styleId="a9">
    <w:name w:val="caption"/>
    <w:basedOn w:val="a"/>
    <w:qFormat/>
    <w:rsid w:val="003B0ED3"/>
    <w:pPr>
      <w:suppressLineNumbers/>
      <w:spacing w:before="120" w:after="120"/>
    </w:pPr>
    <w:rPr>
      <w:rFonts w:cs="Lucida Sans"/>
      <w:i/>
      <w:iCs/>
      <w:sz w:val="24"/>
      <w:szCs w:val="24"/>
    </w:rPr>
  </w:style>
  <w:style w:type="paragraph" w:customStyle="1" w:styleId="11">
    <w:name w:val="Заголовок1"/>
    <w:basedOn w:val="a"/>
    <w:next w:val="a5"/>
    <w:qFormat/>
    <w:rsid w:val="003B0ED3"/>
    <w:pPr>
      <w:keepNext/>
      <w:spacing w:before="240" w:after="120"/>
    </w:pPr>
    <w:rPr>
      <w:rFonts w:ascii="Liberation Sans" w:eastAsia="Microsoft YaHei" w:hAnsi="Liberation Sans" w:cs="Lucida Sans"/>
      <w:sz w:val="28"/>
      <w:szCs w:val="28"/>
    </w:rPr>
  </w:style>
  <w:style w:type="paragraph" w:customStyle="1" w:styleId="Bodytext30">
    <w:name w:val="Body text (3)"/>
    <w:basedOn w:val="a"/>
    <w:link w:val="Bodytext3"/>
    <w:qFormat/>
    <w:rsid w:val="00A43F17"/>
    <w:pPr>
      <w:widowControl w:val="0"/>
      <w:shd w:val="clear" w:color="auto" w:fill="FFFFFF"/>
      <w:spacing w:before="0" w:line="367" w:lineRule="exact"/>
      <w:jc w:val="center"/>
    </w:pPr>
    <w:rPr>
      <w:rFonts w:ascii="Times New Roman" w:eastAsia="Times New Roman" w:hAnsi="Times New Roman" w:cs="Times New Roman"/>
      <w:b/>
      <w:bCs/>
      <w:sz w:val="28"/>
      <w:szCs w:val="28"/>
    </w:rPr>
  </w:style>
  <w:style w:type="paragraph" w:customStyle="1" w:styleId="Bodytext40">
    <w:name w:val="Body text (4)"/>
    <w:basedOn w:val="a"/>
    <w:link w:val="Bodytext4"/>
    <w:qFormat/>
    <w:rsid w:val="00A43F17"/>
    <w:pPr>
      <w:widowControl w:val="0"/>
      <w:shd w:val="clear" w:color="auto" w:fill="FFFFFF"/>
      <w:spacing w:before="300" w:after="600" w:line="240" w:lineRule="auto"/>
      <w:jc w:val="both"/>
    </w:pPr>
    <w:rPr>
      <w:rFonts w:ascii="Times New Roman" w:eastAsia="Times New Roman" w:hAnsi="Times New Roman" w:cs="Times New Roman"/>
    </w:rPr>
  </w:style>
  <w:style w:type="paragraph" w:customStyle="1" w:styleId="Bodytext20">
    <w:name w:val="Body text (2)"/>
    <w:basedOn w:val="a"/>
    <w:link w:val="Bodytext2"/>
    <w:qFormat/>
    <w:rsid w:val="00A43F17"/>
    <w:pPr>
      <w:widowControl w:val="0"/>
      <w:shd w:val="clear" w:color="auto" w:fill="FFFFFF"/>
      <w:spacing w:before="600" w:line="371" w:lineRule="exact"/>
      <w:ind w:firstLine="580"/>
      <w:jc w:val="both"/>
    </w:pPr>
    <w:rPr>
      <w:rFonts w:ascii="Times New Roman" w:eastAsia="Times New Roman" w:hAnsi="Times New Roman" w:cs="Times New Roman"/>
      <w:sz w:val="28"/>
      <w:szCs w:val="28"/>
    </w:rPr>
  </w:style>
  <w:style w:type="paragraph" w:customStyle="1" w:styleId="Heading10">
    <w:name w:val="Heading #1"/>
    <w:basedOn w:val="a"/>
    <w:link w:val="Heading1"/>
    <w:qFormat/>
    <w:rsid w:val="00A43F17"/>
    <w:pPr>
      <w:widowControl w:val="0"/>
      <w:shd w:val="clear" w:color="auto" w:fill="FFFFFF"/>
      <w:spacing w:before="300" w:after="300" w:line="324" w:lineRule="exact"/>
      <w:jc w:val="center"/>
      <w:outlineLvl w:val="0"/>
    </w:pPr>
    <w:rPr>
      <w:rFonts w:ascii="Times New Roman" w:eastAsia="Times New Roman" w:hAnsi="Times New Roman" w:cs="Times New Roman"/>
      <w:b/>
      <w:bCs/>
      <w:sz w:val="28"/>
      <w:szCs w:val="28"/>
    </w:rPr>
  </w:style>
  <w:style w:type="paragraph" w:styleId="aa">
    <w:name w:val="List Paragraph"/>
    <w:basedOn w:val="a"/>
    <w:uiPriority w:val="34"/>
    <w:qFormat/>
    <w:rsid w:val="00502DAF"/>
    <w:pPr>
      <w:ind w:left="720"/>
      <w:contextualSpacing/>
    </w:pPr>
  </w:style>
  <w:style w:type="paragraph" w:customStyle="1" w:styleId="ab">
    <w:name w:val="Верхний и нижний колонтитулы"/>
    <w:basedOn w:val="a"/>
    <w:qFormat/>
    <w:rsid w:val="003B0ED3"/>
  </w:style>
  <w:style w:type="paragraph" w:customStyle="1" w:styleId="12">
    <w:name w:val="Верхний колонтитул1"/>
    <w:basedOn w:val="a"/>
    <w:uiPriority w:val="99"/>
    <w:semiHidden/>
    <w:unhideWhenUsed/>
    <w:rsid w:val="006A3FA9"/>
    <w:pPr>
      <w:tabs>
        <w:tab w:val="center" w:pos="4677"/>
        <w:tab w:val="right" w:pos="9355"/>
      </w:tabs>
      <w:spacing w:before="0" w:line="240" w:lineRule="auto"/>
    </w:pPr>
  </w:style>
  <w:style w:type="paragraph" w:customStyle="1" w:styleId="13">
    <w:name w:val="Нижний колонтитул1"/>
    <w:basedOn w:val="a"/>
    <w:uiPriority w:val="99"/>
    <w:semiHidden/>
    <w:unhideWhenUsed/>
    <w:rsid w:val="006A3FA9"/>
    <w:pPr>
      <w:tabs>
        <w:tab w:val="center" w:pos="4677"/>
        <w:tab w:val="right" w:pos="9355"/>
      </w:tabs>
      <w:spacing w:before="0" w:line="240" w:lineRule="auto"/>
    </w:pPr>
  </w:style>
  <w:style w:type="paragraph" w:styleId="ac">
    <w:name w:val="No Spacing"/>
    <w:uiPriority w:val="1"/>
    <w:qFormat/>
    <w:rsid w:val="004311EA"/>
    <w:rPr>
      <w:sz w:val="22"/>
    </w:rPr>
  </w:style>
  <w:style w:type="table" w:styleId="ad">
    <w:name w:val="Table Grid"/>
    <w:basedOn w:val="a1"/>
    <w:uiPriority w:val="59"/>
    <w:rsid w:val="006A3F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82083B"/>
    <w:pPr>
      <w:spacing w:before="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2083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2098</Words>
  <Characters>11965</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Новомарковка</dc:creator>
  <dc:description/>
  <cp:lastModifiedBy>Гайворонский Сергей А.</cp:lastModifiedBy>
  <cp:revision>86</cp:revision>
  <cp:lastPrinted>2024-06-26T10:10:00Z</cp:lastPrinted>
  <dcterms:created xsi:type="dcterms:W3CDTF">2018-04-11T10:44:00Z</dcterms:created>
  <dcterms:modified xsi:type="dcterms:W3CDTF">2024-06-26T10:56:00Z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