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0E" w:rsidRDefault="00E3440E">
      <w:pPr>
        <w:pStyle w:val="ConsPlusTitlePage"/>
      </w:pPr>
      <w:r>
        <w:t xml:space="preserve">Документ предоставлен </w:t>
      </w:r>
      <w:hyperlink r:id="rId4">
        <w:r>
          <w:rPr>
            <w:color w:val="0000FF"/>
          </w:rPr>
          <w:t>КонсультантПлюс</w:t>
        </w:r>
      </w:hyperlink>
      <w:r>
        <w:br/>
      </w:r>
    </w:p>
    <w:p w:rsidR="00E3440E" w:rsidRDefault="00E344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3440E">
        <w:tc>
          <w:tcPr>
            <w:tcW w:w="4677" w:type="dxa"/>
            <w:tcBorders>
              <w:top w:val="nil"/>
              <w:left w:val="nil"/>
              <w:bottom w:val="nil"/>
              <w:right w:val="nil"/>
            </w:tcBorders>
          </w:tcPr>
          <w:p w:rsidR="00E3440E" w:rsidRDefault="00E3440E">
            <w:pPr>
              <w:pStyle w:val="ConsPlusNormal"/>
            </w:pPr>
            <w:bookmarkStart w:id="0" w:name="_GoBack" w:colFirst="0" w:colLast="1"/>
            <w:r>
              <w:t>26 декабря 2024 года</w:t>
            </w:r>
          </w:p>
        </w:tc>
        <w:tc>
          <w:tcPr>
            <w:tcW w:w="4677" w:type="dxa"/>
            <w:tcBorders>
              <w:top w:val="nil"/>
              <w:left w:val="nil"/>
              <w:bottom w:val="nil"/>
              <w:right w:val="nil"/>
            </w:tcBorders>
          </w:tcPr>
          <w:p w:rsidR="00E3440E" w:rsidRDefault="00E3440E">
            <w:pPr>
              <w:pStyle w:val="ConsPlusNormal"/>
              <w:jc w:val="right"/>
            </w:pPr>
            <w:r>
              <w:t>N 487-ФЗ</w:t>
            </w:r>
          </w:p>
        </w:tc>
      </w:tr>
      <w:bookmarkEnd w:id="0"/>
    </w:tbl>
    <w:p w:rsidR="00E3440E" w:rsidRDefault="00E3440E">
      <w:pPr>
        <w:pStyle w:val="ConsPlusNormal"/>
        <w:pBdr>
          <w:bottom w:val="single" w:sz="6" w:space="0" w:color="auto"/>
        </w:pBdr>
        <w:spacing w:before="100" w:after="100"/>
        <w:jc w:val="both"/>
        <w:rPr>
          <w:sz w:val="2"/>
          <w:szCs w:val="2"/>
        </w:rPr>
      </w:pPr>
    </w:p>
    <w:p w:rsidR="00E3440E" w:rsidRDefault="00E3440E">
      <w:pPr>
        <w:pStyle w:val="ConsPlusNormal"/>
        <w:jc w:val="both"/>
      </w:pPr>
    </w:p>
    <w:p w:rsidR="00E3440E" w:rsidRDefault="00E3440E">
      <w:pPr>
        <w:pStyle w:val="ConsPlusTitle"/>
        <w:jc w:val="center"/>
      </w:pPr>
      <w:r>
        <w:t>РОССИЙСКАЯ ФЕДЕРАЦИЯ</w:t>
      </w:r>
    </w:p>
    <w:p w:rsidR="00E3440E" w:rsidRDefault="00E3440E">
      <w:pPr>
        <w:pStyle w:val="ConsPlusTitle"/>
        <w:jc w:val="center"/>
      </w:pPr>
    </w:p>
    <w:p w:rsidR="00E3440E" w:rsidRDefault="00E3440E">
      <w:pPr>
        <w:pStyle w:val="ConsPlusTitle"/>
        <w:jc w:val="center"/>
      </w:pPr>
      <w:r>
        <w:t>ФЕДЕРАЛЬНЫЙ ЗАКОН</w:t>
      </w:r>
    </w:p>
    <w:p w:rsidR="00E3440E" w:rsidRDefault="00E3440E">
      <w:pPr>
        <w:pStyle w:val="ConsPlusTitle"/>
        <w:jc w:val="center"/>
      </w:pPr>
    </w:p>
    <w:p w:rsidR="00E3440E" w:rsidRDefault="00E3440E">
      <w:pPr>
        <w:pStyle w:val="ConsPlusTitle"/>
        <w:jc w:val="center"/>
      </w:pPr>
      <w:r>
        <w:t>О ВНЕСЕНИИ ИЗМЕНЕНИЙ</w:t>
      </w:r>
    </w:p>
    <w:p w:rsidR="00E3440E" w:rsidRDefault="00E3440E">
      <w:pPr>
        <w:pStyle w:val="ConsPlusTitle"/>
        <w:jc w:val="center"/>
      </w:pPr>
      <w:r>
        <w:t>В ОТДЕЛЬНЫЕ ЗАКОНОДАТЕЛЬНЫЕ АКТЫ РОССИЙСКОЙ ФЕДЕРАЦИИ</w:t>
      </w:r>
    </w:p>
    <w:p w:rsidR="00E3440E" w:rsidRDefault="00E3440E">
      <w:pPr>
        <w:pStyle w:val="ConsPlusNormal"/>
        <w:ind w:firstLine="540"/>
        <w:jc w:val="both"/>
      </w:pPr>
    </w:p>
    <w:p w:rsidR="00E3440E" w:rsidRDefault="00E3440E">
      <w:pPr>
        <w:pStyle w:val="ConsPlusNormal"/>
        <w:jc w:val="right"/>
      </w:pPr>
      <w:r>
        <w:t>Принят</w:t>
      </w:r>
    </w:p>
    <w:p w:rsidR="00E3440E" w:rsidRDefault="00E3440E">
      <w:pPr>
        <w:pStyle w:val="ConsPlusNormal"/>
        <w:jc w:val="right"/>
      </w:pPr>
      <w:r>
        <w:t>Государственной Думой</w:t>
      </w:r>
    </w:p>
    <w:p w:rsidR="00E3440E" w:rsidRDefault="00E3440E">
      <w:pPr>
        <w:pStyle w:val="ConsPlusNormal"/>
        <w:jc w:val="right"/>
      </w:pPr>
      <w:r>
        <w:t>17 декабря 2024 года</w:t>
      </w:r>
    </w:p>
    <w:p w:rsidR="00E3440E" w:rsidRDefault="00E3440E">
      <w:pPr>
        <w:pStyle w:val="ConsPlusNormal"/>
        <w:jc w:val="right"/>
      </w:pPr>
    </w:p>
    <w:p w:rsidR="00E3440E" w:rsidRDefault="00E3440E">
      <w:pPr>
        <w:pStyle w:val="ConsPlusNormal"/>
        <w:jc w:val="right"/>
      </w:pPr>
      <w:r>
        <w:t>Одобрен</w:t>
      </w:r>
    </w:p>
    <w:p w:rsidR="00E3440E" w:rsidRDefault="00E3440E">
      <w:pPr>
        <w:pStyle w:val="ConsPlusNormal"/>
        <w:jc w:val="right"/>
      </w:pPr>
      <w:r>
        <w:t>Советом Федерации</w:t>
      </w:r>
    </w:p>
    <w:p w:rsidR="00E3440E" w:rsidRDefault="00E3440E">
      <w:pPr>
        <w:pStyle w:val="ConsPlusNormal"/>
        <w:jc w:val="right"/>
      </w:pPr>
      <w:r>
        <w:t>20 декабря 2024 года</w:t>
      </w:r>
    </w:p>
    <w:p w:rsidR="00E3440E" w:rsidRDefault="00E3440E">
      <w:pPr>
        <w:pStyle w:val="ConsPlusNormal"/>
        <w:ind w:firstLine="540"/>
        <w:jc w:val="both"/>
      </w:pPr>
    </w:p>
    <w:p w:rsidR="00E3440E" w:rsidRDefault="00E3440E">
      <w:pPr>
        <w:pStyle w:val="ConsPlusTitle"/>
        <w:ind w:firstLine="540"/>
        <w:jc w:val="both"/>
        <w:outlineLvl w:val="0"/>
      </w:pPr>
      <w:r>
        <w:t>Статья 1</w:t>
      </w:r>
    </w:p>
    <w:p w:rsidR="00E3440E" w:rsidRDefault="00E3440E">
      <w:pPr>
        <w:pStyle w:val="ConsPlusNormal"/>
        <w:ind w:firstLine="540"/>
        <w:jc w:val="both"/>
      </w:pPr>
    </w:p>
    <w:p w:rsidR="00E3440E" w:rsidRDefault="00E3440E">
      <w:pPr>
        <w:pStyle w:val="ConsPlusNormal"/>
        <w:ind w:firstLine="540"/>
        <w:jc w:val="both"/>
      </w:pPr>
      <w:r>
        <w:t xml:space="preserve">Внести в Земельный </w:t>
      </w:r>
      <w:hyperlink r:id="rId5">
        <w:r>
          <w:rPr>
            <w:color w:val="0000FF"/>
          </w:rPr>
          <w:t>кодекс</w:t>
        </w:r>
      </w:hyperlink>
      <w:r>
        <w:t xml:space="preserve"> Российской Федерации (Собрание законодательства Российской Федерации, 2001, N 44, ст. 4147; 2008, N 29, ст. 3418; 2011, N 1, ст. 54; 2013, N 23, ст. 2881; 2014, N 30, ст. 4235; 2015, N 1, ст. 52; 2016, N 27, ст. 4287; 2018, N 32, ст. 5133, 5135; 2021, N 24, ст. 4188; 2022, N 29, ст. 5215; N 50, ст. 8801, 8803; 2023, N 18, ст. 3227; N 25, ст. 4417; 2024, N 33, ст. 5003) следующие изменения:</w:t>
      </w:r>
    </w:p>
    <w:p w:rsidR="00E3440E" w:rsidRDefault="00E3440E">
      <w:pPr>
        <w:pStyle w:val="ConsPlusNormal"/>
        <w:spacing w:before="220"/>
        <w:ind w:firstLine="540"/>
        <w:jc w:val="both"/>
      </w:pPr>
      <w:r>
        <w:t xml:space="preserve">1) </w:t>
      </w:r>
      <w:hyperlink r:id="rId6">
        <w:r>
          <w:rPr>
            <w:color w:val="0000FF"/>
          </w:rPr>
          <w:t>абзац второй статьи 42</w:t>
        </w:r>
      </w:hyperlink>
      <w:r>
        <w:t xml:space="preserve"> после слов "целевым назначением" дополнить словами "и разрешенным использованием";</w:t>
      </w:r>
    </w:p>
    <w:p w:rsidR="00E3440E" w:rsidRDefault="00E3440E">
      <w:pPr>
        <w:pStyle w:val="ConsPlusNormal"/>
        <w:spacing w:before="220"/>
        <w:ind w:firstLine="540"/>
        <w:jc w:val="both"/>
      </w:pPr>
      <w:r>
        <w:t xml:space="preserve">2) в </w:t>
      </w:r>
      <w:hyperlink r:id="rId7">
        <w:r>
          <w:rPr>
            <w:color w:val="0000FF"/>
          </w:rPr>
          <w:t>подпункте 1 пункта 2 статьи 45</w:t>
        </w:r>
      </w:hyperlink>
      <w:r>
        <w:t>:</w:t>
      </w:r>
    </w:p>
    <w:p w:rsidR="00E3440E" w:rsidRDefault="00E3440E">
      <w:pPr>
        <w:pStyle w:val="ConsPlusNormal"/>
        <w:spacing w:before="220"/>
        <w:ind w:firstLine="540"/>
        <w:jc w:val="both"/>
      </w:pPr>
      <w:r>
        <w:t xml:space="preserve">а) </w:t>
      </w:r>
      <w:hyperlink r:id="rId8">
        <w:r>
          <w:rPr>
            <w:color w:val="0000FF"/>
          </w:rPr>
          <w:t>абзац второй</w:t>
        </w:r>
      </w:hyperlink>
      <w:r>
        <w:t xml:space="preserve"> после слов "целевому назначению" дополнить словами "и не в соответствии с его разрешенным использованием";</w:t>
      </w:r>
    </w:p>
    <w:p w:rsidR="00E3440E" w:rsidRDefault="00E3440E">
      <w:pPr>
        <w:pStyle w:val="ConsPlusNormal"/>
        <w:spacing w:before="220"/>
        <w:ind w:firstLine="540"/>
        <w:jc w:val="both"/>
      </w:pPr>
      <w:r>
        <w:t xml:space="preserve">б) </w:t>
      </w:r>
      <w:hyperlink r:id="rId9">
        <w:r>
          <w:rPr>
            <w:color w:val="0000FF"/>
          </w:rPr>
          <w:t>абзац пятый</w:t>
        </w:r>
      </w:hyperlink>
      <w:r>
        <w:t xml:space="preserve"> дополнить словами "и в соответствии с разрешенным использованием";</w:t>
      </w:r>
    </w:p>
    <w:p w:rsidR="00E3440E" w:rsidRDefault="00E3440E">
      <w:pPr>
        <w:pStyle w:val="ConsPlusNormal"/>
        <w:spacing w:before="220"/>
        <w:ind w:firstLine="540"/>
        <w:jc w:val="both"/>
      </w:pPr>
      <w:r>
        <w:t xml:space="preserve">3) в </w:t>
      </w:r>
      <w:hyperlink r:id="rId10">
        <w:r>
          <w:rPr>
            <w:color w:val="0000FF"/>
          </w:rPr>
          <w:t>статье 71</w:t>
        </w:r>
      </w:hyperlink>
      <w:r>
        <w:t>:</w:t>
      </w:r>
    </w:p>
    <w:p w:rsidR="00E3440E" w:rsidRDefault="00E3440E">
      <w:pPr>
        <w:pStyle w:val="ConsPlusNormal"/>
        <w:spacing w:before="220"/>
        <w:ind w:firstLine="540"/>
        <w:jc w:val="both"/>
      </w:pPr>
      <w:r>
        <w:t xml:space="preserve">а) в </w:t>
      </w:r>
      <w:hyperlink r:id="rId11">
        <w:r>
          <w:rPr>
            <w:color w:val="0000FF"/>
          </w:rPr>
          <w:t>подпункте 2 пункта 2</w:t>
        </w:r>
      </w:hyperlink>
      <w:r>
        <w:t xml:space="preserve"> слова "земельного законодательства" исключить;</w:t>
      </w:r>
    </w:p>
    <w:p w:rsidR="00E3440E" w:rsidRDefault="00E3440E">
      <w:pPr>
        <w:pStyle w:val="ConsPlusNormal"/>
        <w:spacing w:before="220"/>
        <w:ind w:firstLine="540"/>
        <w:jc w:val="both"/>
      </w:pPr>
      <w:r>
        <w:t xml:space="preserve">б) </w:t>
      </w:r>
      <w:hyperlink r:id="rId12">
        <w:r>
          <w:rPr>
            <w:color w:val="0000FF"/>
          </w:rPr>
          <w:t>пункт 5</w:t>
        </w:r>
      </w:hyperlink>
      <w:r>
        <w:t xml:space="preserve"> изложить в следующей редакции:</w:t>
      </w:r>
    </w:p>
    <w:p w:rsidR="00E3440E" w:rsidRDefault="00E3440E">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E3440E" w:rsidRDefault="00E3440E">
      <w:pPr>
        <w:pStyle w:val="ConsPlusNormal"/>
        <w:spacing w:before="220"/>
        <w:ind w:firstLine="540"/>
        <w:jc w:val="both"/>
      </w:pPr>
      <w:r>
        <w:t xml:space="preserve">в) в </w:t>
      </w:r>
      <w:hyperlink r:id="rId13">
        <w:r>
          <w:rPr>
            <w:color w:val="0000FF"/>
          </w:rPr>
          <w:t>пункте 8</w:t>
        </w:r>
      </w:hyperlink>
      <w:r>
        <w:t xml:space="preserve"> слова "законодательства Российской Федерации" заменить словами "к </w:t>
      </w:r>
      <w:r>
        <w:lastRenderedPageBreak/>
        <w:t>использованию и охране земель";</w:t>
      </w:r>
    </w:p>
    <w:p w:rsidR="00E3440E" w:rsidRDefault="00E3440E">
      <w:pPr>
        <w:pStyle w:val="ConsPlusNormal"/>
        <w:spacing w:before="220"/>
        <w:ind w:firstLine="540"/>
        <w:jc w:val="both"/>
      </w:pPr>
      <w:r>
        <w:t xml:space="preserve">г) </w:t>
      </w:r>
      <w:hyperlink r:id="rId14">
        <w:r>
          <w:rPr>
            <w:color w:val="0000FF"/>
          </w:rPr>
          <w:t>подпункт 1 пункта 9</w:t>
        </w:r>
      </w:hyperlink>
      <w:r>
        <w:t xml:space="preserve"> признать утратившим силу;</w:t>
      </w:r>
    </w:p>
    <w:p w:rsidR="00E3440E" w:rsidRDefault="00E3440E">
      <w:pPr>
        <w:pStyle w:val="ConsPlusNormal"/>
        <w:spacing w:before="220"/>
        <w:ind w:firstLine="540"/>
        <w:jc w:val="both"/>
      </w:pPr>
      <w:r>
        <w:t xml:space="preserve">4) в </w:t>
      </w:r>
      <w:hyperlink r:id="rId15">
        <w:r>
          <w:rPr>
            <w:color w:val="0000FF"/>
          </w:rPr>
          <w:t>статье 72</w:t>
        </w:r>
      </w:hyperlink>
      <w:r>
        <w:t>:</w:t>
      </w:r>
    </w:p>
    <w:p w:rsidR="00E3440E" w:rsidRDefault="00E3440E">
      <w:pPr>
        <w:pStyle w:val="ConsPlusNormal"/>
        <w:spacing w:before="220"/>
        <w:ind w:firstLine="540"/>
        <w:jc w:val="both"/>
      </w:pPr>
      <w:r>
        <w:t xml:space="preserve">а) </w:t>
      </w:r>
      <w:hyperlink r:id="rId16">
        <w:r>
          <w:rPr>
            <w:color w:val="0000FF"/>
          </w:rPr>
          <w:t>пункт 1</w:t>
        </w:r>
      </w:hyperlink>
      <w:r>
        <w:t xml:space="preserve"> изложить в следующей редакции:</w:t>
      </w:r>
    </w:p>
    <w:p w:rsidR="00E3440E" w:rsidRDefault="00E3440E">
      <w:pPr>
        <w:pStyle w:val="ConsPlusNormal"/>
        <w:spacing w:before="22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E3440E" w:rsidRDefault="00E3440E">
      <w:pPr>
        <w:pStyle w:val="ConsPlusNormal"/>
        <w:spacing w:before="220"/>
        <w:ind w:firstLine="540"/>
        <w:jc w:val="both"/>
      </w:pPr>
      <w:r>
        <w:t xml:space="preserve">б) в </w:t>
      </w:r>
      <w:hyperlink r:id="rId17">
        <w:r>
          <w:rPr>
            <w:color w:val="0000FF"/>
          </w:rPr>
          <w:t>пункте 2</w:t>
        </w:r>
      </w:hyperlink>
      <w:r>
        <w:t xml:space="preserve"> слова "земельного законодательства" заменить словами "к использованию и охране земель";</w:t>
      </w:r>
    </w:p>
    <w:p w:rsidR="00E3440E" w:rsidRDefault="00E3440E">
      <w:pPr>
        <w:pStyle w:val="ConsPlusNormal"/>
        <w:spacing w:before="220"/>
        <w:ind w:firstLine="540"/>
        <w:jc w:val="both"/>
      </w:pPr>
      <w:r>
        <w:t xml:space="preserve">в) </w:t>
      </w:r>
      <w:hyperlink r:id="rId18">
        <w:r>
          <w:rPr>
            <w:color w:val="0000FF"/>
          </w:rPr>
          <w:t>пункт 4</w:t>
        </w:r>
      </w:hyperlink>
      <w:r>
        <w:t xml:space="preserve"> изложить в следующей редакции:</w:t>
      </w:r>
    </w:p>
    <w:p w:rsidR="00E3440E" w:rsidRDefault="00E3440E">
      <w:pPr>
        <w:pStyle w:val="ConsPlusNormal"/>
        <w:spacing w:before="220"/>
        <w:ind w:firstLine="540"/>
        <w:jc w:val="both"/>
      </w:pPr>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E3440E" w:rsidRDefault="00E3440E">
      <w:pPr>
        <w:pStyle w:val="ConsPlusNormal"/>
        <w:spacing w:before="220"/>
        <w:ind w:firstLine="540"/>
        <w:jc w:val="both"/>
      </w:pPr>
      <w:r>
        <w:t xml:space="preserve">г) </w:t>
      </w:r>
      <w:hyperlink r:id="rId20">
        <w:r>
          <w:rPr>
            <w:color w:val="0000FF"/>
          </w:rPr>
          <w:t>пункт 5</w:t>
        </w:r>
      </w:hyperlink>
      <w:r>
        <w:t xml:space="preserve"> изложить в следующей редакции:</w:t>
      </w:r>
    </w:p>
    <w:p w:rsidR="00E3440E" w:rsidRDefault="00E3440E">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пункте 4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E3440E" w:rsidRDefault="00E3440E">
      <w:pPr>
        <w:pStyle w:val="ConsPlusNormal"/>
        <w:spacing w:before="220"/>
        <w:ind w:firstLine="540"/>
        <w:jc w:val="both"/>
      </w:pPr>
      <w:r>
        <w:t xml:space="preserve">д) в </w:t>
      </w:r>
      <w:hyperlink r:id="rId22">
        <w:r>
          <w:rPr>
            <w:color w:val="0000FF"/>
          </w:rPr>
          <w:t>пункте 7</w:t>
        </w:r>
      </w:hyperlink>
      <w:r>
        <w:t xml:space="preserve"> слова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заменить словами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w:t>
      </w:r>
    </w:p>
    <w:p w:rsidR="00E3440E" w:rsidRDefault="00E3440E">
      <w:pPr>
        <w:pStyle w:val="ConsPlusNormal"/>
        <w:ind w:firstLine="540"/>
        <w:jc w:val="both"/>
      </w:pPr>
    </w:p>
    <w:p w:rsidR="00E3440E" w:rsidRDefault="00E3440E">
      <w:pPr>
        <w:pStyle w:val="ConsPlusTitle"/>
        <w:ind w:firstLine="540"/>
        <w:jc w:val="both"/>
        <w:outlineLvl w:val="0"/>
      </w:pPr>
      <w:r>
        <w:t>Статья 2</w:t>
      </w:r>
    </w:p>
    <w:p w:rsidR="00E3440E" w:rsidRDefault="00E3440E">
      <w:pPr>
        <w:pStyle w:val="ConsPlusNormal"/>
        <w:ind w:firstLine="540"/>
        <w:jc w:val="both"/>
      </w:pPr>
    </w:p>
    <w:p w:rsidR="00E3440E" w:rsidRDefault="00E3440E">
      <w:pPr>
        <w:pStyle w:val="ConsPlusNormal"/>
        <w:ind w:firstLine="540"/>
        <w:jc w:val="both"/>
      </w:pPr>
      <w:hyperlink r:id="rId23">
        <w:r>
          <w:rPr>
            <w:color w:val="0000FF"/>
          </w:rPr>
          <w:t>Статью 3</w:t>
        </w:r>
      </w:hyperlink>
      <w:r>
        <w:t xml:space="preserve"> Федерального закона от 25 октября 2001 года N 137-ФЗ "О введении в действие </w:t>
      </w:r>
      <w:r>
        <w:lastRenderedPageBreak/>
        <w:t>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N 31, ст. 4766; 2018, N 1, ст. 90; 2019, N 31, ст. 4426; 2022, N 1, ст. 47; N 29, ст. 5279; 2023, N 31, ст. 5764, 5796; N 32, ст. 6170; 2024, N 8, ст. 1044) дополнить пунктом 7.1 следующего содержания:</w:t>
      </w:r>
    </w:p>
    <w:p w:rsidR="00E3440E" w:rsidRDefault="00E3440E">
      <w:pPr>
        <w:pStyle w:val="ConsPlusNormal"/>
        <w:spacing w:before="220"/>
        <w:ind w:firstLine="540"/>
        <w:jc w:val="both"/>
      </w:pPr>
      <w:r>
        <w:t xml:space="preserve">"7.1. В случае, если у гражданина или юридического лица, являющихся собственниками зданий, сооружений (помещений и (или) машино-мест в зданиях, сооружениях), отсутствуют предусмотренные Земельным </w:t>
      </w:r>
      <w:hyperlink r:id="rId24">
        <w:r>
          <w:rPr>
            <w:color w:val="0000FF"/>
          </w:rPr>
          <w:t>кодексом</w:t>
        </w:r>
      </w:hyperlink>
      <w:r>
        <w:t xml:space="preserve"> Российской Федерации права на земельные участки, находящиеся в государственной или муниципальной собственности, на которых расположены такие здания, сооружения, указанные лица обязаны приобрести такие земельные участки в собственность или в аренду в соответствии с Земельным </w:t>
      </w:r>
      <w:hyperlink r:id="rId25">
        <w:r>
          <w:rPr>
            <w:color w:val="0000FF"/>
          </w:rPr>
          <w:t>кодексом</w:t>
        </w:r>
      </w:hyperlink>
      <w:r>
        <w:t xml:space="preserve"> Российской Федерации, за исключением случаев, если для возникновения прав на такие земельные участки предоставление земельных участков не требуется.".</w:t>
      </w:r>
    </w:p>
    <w:p w:rsidR="00E3440E" w:rsidRDefault="00E3440E">
      <w:pPr>
        <w:pStyle w:val="ConsPlusNormal"/>
        <w:ind w:firstLine="540"/>
        <w:jc w:val="both"/>
      </w:pPr>
    </w:p>
    <w:p w:rsidR="00E3440E" w:rsidRDefault="00E3440E">
      <w:pPr>
        <w:pStyle w:val="ConsPlusTitle"/>
        <w:ind w:firstLine="540"/>
        <w:jc w:val="both"/>
        <w:outlineLvl w:val="0"/>
      </w:pPr>
      <w:r>
        <w:t>Статья 3</w:t>
      </w:r>
    </w:p>
    <w:p w:rsidR="00E3440E" w:rsidRDefault="00E3440E">
      <w:pPr>
        <w:pStyle w:val="ConsPlusNormal"/>
        <w:ind w:firstLine="540"/>
        <w:jc w:val="both"/>
      </w:pPr>
    </w:p>
    <w:p w:rsidR="00E3440E" w:rsidRDefault="00E3440E">
      <w:pPr>
        <w:pStyle w:val="ConsPlusNormal"/>
        <w:ind w:firstLine="540"/>
        <w:jc w:val="both"/>
      </w:pPr>
      <w:r>
        <w:t xml:space="preserve">Внести в Градостроительный </w:t>
      </w:r>
      <w:hyperlink r:id="rId2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 2010, N 31, ст. 4195, 4209; N 48, ст. 6246; 2011, N 13, ст. 1688; N 27, ст. 3880; N 29, ст. 4281; N 30, ст. 4563, 4572, 4591; N 49, ст. 7015, 7042; 2012, N 26, ст. 3446; N 31, ст. 4322; N 53, ст. 7614, 7619, 7643; 2013, N 9, ст. 873; N 27, ст. 3480; N 30, ст. 4080; N 52, ст. 6983; 2014, N 14, ст. 1557; N 26, ст. 3377; N 43, ст. 5799; 2015, N 1, ст. 86; N 27, ст. 3967; N 29, ст. 4342, 4378; N 48, ст. 6705; 2016, N 1, ст. 79; N 26, ст. 3867; N 27, ст. 4248, 4294, 4301, 4302, 4303, 4304, 4305, 4306; N 52, ст. 7494; 2017, N 27, ст. 3932; N 31, ст. 4740, 4766, 4767; 2018, N 1, ст. 27, 91; N 32, ст. 5105, 5123, 5133, 5134, 5135; N 53, ст. 8448; 2019, N 26, ст. 3317; N 31, ст. 4442; N 52, ст. 7790; 2020, N 29, ст. 4512; N 31, ст. 5013, 5023; 2021, N 1, ст. 7, 33, 44; N 24, ст. 4188; N 27, ст. 5103, 5104, 5126, 5129; N 50, ст. 8415; 2022, N 1, ст. 45; N 18, ст. 3010; N 29, ст. 5317; N 45, ст. 7672; N 52, ст. 9371; 2023, N 1, ст. 59; N 25, ст. 4429; N 45, ст. 7980; 2024, N 1, ст. 3, 8; N 31, ст. 4447; N 33, ст. 4928, 4957, 4976) следующие изменения:</w:t>
      </w:r>
    </w:p>
    <w:p w:rsidR="00E3440E" w:rsidRDefault="00E3440E">
      <w:pPr>
        <w:pStyle w:val="ConsPlusNormal"/>
        <w:spacing w:before="220"/>
        <w:ind w:firstLine="540"/>
        <w:jc w:val="both"/>
      </w:pPr>
      <w:r>
        <w:t xml:space="preserve">1) </w:t>
      </w:r>
      <w:hyperlink r:id="rId27">
        <w:r>
          <w:rPr>
            <w:color w:val="0000FF"/>
          </w:rPr>
          <w:t>часть 3 статьи 48</w:t>
        </w:r>
      </w:hyperlink>
      <w:r>
        <w:t xml:space="preserve"> после слов "садового дома" дополнить словами ",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w:t>
      </w:r>
    </w:p>
    <w:p w:rsidR="00E3440E" w:rsidRDefault="00E3440E">
      <w:pPr>
        <w:pStyle w:val="ConsPlusNormal"/>
        <w:spacing w:before="220"/>
        <w:ind w:firstLine="540"/>
        <w:jc w:val="both"/>
      </w:pPr>
      <w:r>
        <w:t xml:space="preserve">2) в </w:t>
      </w:r>
      <w:hyperlink r:id="rId28">
        <w:r>
          <w:rPr>
            <w:color w:val="0000FF"/>
          </w:rPr>
          <w:t>статье 51</w:t>
        </w:r>
      </w:hyperlink>
      <w:r>
        <w:t>:</w:t>
      </w:r>
    </w:p>
    <w:p w:rsidR="00E3440E" w:rsidRDefault="00E3440E">
      <w:pPr>
        <w:pStyle w:val="ConsPlusNormal"/>
        <w:spacing w:before="220"/>
        <w:ind w:firstLine="540"/>
        <w:jc w:val="both"/>
      </w:pPr>
      <w:r>
        <w:t xml:space="preserve">а) в </w:t>
      </w:r>
      <w:hyperlink r:id="rId29">
        <w:r>
          <w:rPr>
            <w:color w:val="0000FF"/>
          </w:rPr>
          <w:t>пункте 7 части 21.15</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E3440E" w:rsidRDefault="00E3440E">
      <w:pPr>
        <w:pStyle w:val="ConsPlusNormal"/>
        <w:spacing w:before="220"/>
        <w:ind w:firstLine="540"/>
        <w:jc w:val="both"/>
      </w:pPr>
      <w:r>
        <w:t xml:space="preserve">б) </w:t>
      </w:r>
      <w:hyperlink r:id="rId30">
        <w:r>
          <w:rPr>
            <w:color w:val="0000FF"/>
          </w:rPr>
          <w:t>часть 21.16</w:t>
        </w:r>
      </w:hyperlink>
      <w:r>
        <w:t xml:space="preserve"> дополнить пунктом 4 следующего содержания:</w:t>
      </w:r>
    </w:p>
    <w:p w:rsidR="00E3440E" w:rsidRDefault="00E3440E">
      <w:pPr>
        <w:pStyle w:val="ConsPlusNormal"/>
        <w:spacing w:before="220"/>
        <w:ind w:firstLine="540"/>
        <w:jc w:val="both"/>
      </w:pPr>
      <w: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w:t>
      </w:r>
      <w:r>
        <w:lastRenderedPageBreak/>
        <w:t>разрешения на строительство и муниципальный земельный контроль осуществляются одним органом местного самоуправления).";</w:t>
      </w:r>
    </w:p>
    <w:p w:rsidR="00E3440E" w:rsidRDefault="00E3440E">
      <w:pPr>
        <w:pStyle w:val="ConsPlusNormal"/>
        <w:spacing w:before="220"/>
        <w:ind w:firstLine="540"/>
        <w:jc w:val="both"/>
      </w:pPr>
      <w:r>
        <w:t xml:space="preserve">3) </w:t>
      </w:r>
      <w:hyperlink r:id="rId31">
        <w:r>
          <w:rPr>
            <w:color w:val="0000FF"/>
          </w:rPr>
          <w:t>статью 52</w:t>
        </w:r>
      </w:hyperlink>
      <w:r>
        <w:t xml:space="preserve"> дополнить частями 12 - 15 следующего содержания:</w:t>
      </w:r>
    </w:p>
    <w:p w:rsidR="00E3440E" w:rsidRDefault="00E3440E">
      <w:pPr>
        <w:pStyle w:val="ConsPlusNormal"/>
        <w:spacing w:before="220"/>
        <w:ind w:firstLine="540"/>
        <w:jc w:val="both"/>
      </w:pPr>
      <w:r>
        <w:t xml:space="preserve">"12. Строительство или реконструкция </w:t>
      </w:r>
      <w:proofErr w:type="gramStart"/>
      <w:r>
        <w:t>здания</w:t>
      </w:r>
      <w:proofErr w:type="gramEnd"/>
      <w:r>
        <w:t xml:space="preserve"> или сооружения считаются завершенными со дня:</w:t>
      </w:r>
    </w:p>
    <w:p w:rsidR="00E3440E" w:rsidRDefault="00E3440E">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E3440E" w:rsidRDefault="00E3440E">
      <w:pPr>
        <w:pStyle w:val="ConsPlusNormal"/>
        <w:spacing w:before="220"/>
        <w:ind w:firstLine="540"/>
        <w:jc w:val="both"/>
      </w:pPr>
      <w:r>
        <w:t>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w:t>
      </w:r>
    </w:p>
    <w:p w:rsidR="00E3440E" w:rsidRDefault="00E3440E">
      <w:pPr>
        <w:pStyle w:val="ConsPlusNormal"/>
        <w:spacing w:before="220"/>
        <w:ind w:firstLine="540"/>
        <w:jc w:val="both"/>
      </w:pPr>
      <w:r>
        <w:t xml:space="preserve">13. В случае, если в соответствии с частью 17 статьи 51 настоящего Кодекса для строительства или реконструкции </w:t>
      </w:r>
      <w:proofErr w:type="gramStart"/>
      <w:r>
        <w:t>здания</w:t>
      </w:r>
      <w:proofErr w:type="gramEnd"/>
      <w:r>
        <w:t xml:space="preserve">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пунктом 2 части 12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E3440E" w:rsidRDefault="00E3440E">
      <w:pPr>
        <w:pStyle w:val="ConsPlusNormal"/>
        <w:spacing w:before="220"/>
        <w:ind w:firstLine="540"/>
        <w:jc w:val="both"/>
      </w:pPr>
      <w:r>
        <w:t>14. Строительство, реконструкция объектов капитального строительства не могут считаться завершенными при несоблюдении условий, предусмотренных частями 12 и 13 настоящей статьи.</w:t>
      </w:r>
    </w:p>
    <w:p w:rsidR="00E3440E" w:rsidRDefault="00E3440E">
      <w:pPr>
        <w:pStyle w:val="ConsPlusNormal"/>
        <w:spacing w:before="220"/>
        <w:ind w:firstLine="540"/>
        <w:jc w:val="both"/>
      </w:pPr>
      <w:r>
        <w:t>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rsidR="00E3440E" w:rsidRDefault="00E3440E">
      <w:pPr>
        <w:pStyle w:val="ConsPlusNormal"/>
        <w:spacing w:before="220"/>
        <w:ind w:firstLine="540"/>
        <w:jc w:val="both"/>
      </w:pPr>
      <w:r>
        <w:t>1) подготовить и направить в уполномоченный орган или организацию, указанные в статье 55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rsidR="00E3440E" w:rsidRDefault="00E3440E">
      <w:pPr>
        <w:pStyle w:val="ConsPlusNormal"/>
        <w:spacing w:before="220"/>
        <w:ind w:firstLine="540"/>
        <w:jc w:val="both"/>
      </w:pPr>
      <w:r>
        <w:t>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E3440E" w:rsidRDefault="00E3440E">
      <w:pPr>
        <w:pStyle w:val="ConsPlusNormal"/>
        <w:spacing w:before="220"/>
        <w:ind w:firstLine="540"/>
        <w:jc w:val="both"/>
      </w:pPr>
      <w:r>
        <w:t xml:space="preserve">4) в </w:t>
      </w:r>
      <w:hyperlink r:id="rId32">
        <w:r>
          <w:rPr>
            <w:color w:val="0000FF"/>
          </w:rPr>
          <w:t>статье 55</w:t>
        </w:r>
      </w:hyperlink>
      <w:r>
        <w:t>:</w:t>
      </w:r>
    </w:p>
    <w:p w:rsidR="00E3440E" w:rsidRDefault="00E34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4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440E" w:rsidRDefault="00E34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440E" w:rsidRDefault="00E34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440E" w:rsidRDefault="00E3440E">
            <w:pPr>
              <w:pStyle w:val="ConsPlusNormal"/>
              <w:jc w:val="both"/>
            </w:pPr>
            <w:r>
              <w:rPr>
                <w:color w:val="392C69"/>
              </w:rPr>
              <w:t>КонсультантПлюс: примечание.</w:t>
            </w:r>
          </w:p>
          <w:p w:rsidR="00E3440E" w:rsidRDefault="00E3440E">
            <w:pPr>
              <w:pStyle w:val="ConsPlusNormal"/>
              <w:jc w:val="both"/>
            </w:pPr>
            <w:r>
              <w:rPr>
                <w:color w:val="392C69"/>
              </w:rPr>
              <w:t xml:space="preserve">Пп. "а" п. 4 ст. 3 </w:t>
            </w:r>
            <w:hyperlink w:anchor="P13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3440E" w:rsidRDefault="00E3440E">
            <w:pPr>
              <w:pStyle w:val="ConsPlusNormal"/>
            </w:pPr>
          </w:p>
        </w:tc>
      </w:tr>
    </w:tbl>
    <w:p w:rsidR="00E3440E" w:rsidRDefault="00E3440E">
      <w:pPr>
        <w:pStyle w:val="ConsPlusNormal"/>
        <w:spacing w:before="280"/>
        <w:ind w:firstLine="540"/>
        <w:jc w:val="both"/>
      </w:pPr>
      <w:bookmarkStart w:id="1" w:name="P67"/>
      <w:bookmarkEnd w:id="1"/>
      <w:r>
        <w:lastRenderedPageBreak/>
        <w:t xml:space="preserve">а) </w:t>
      </w:r>
      <w:hyperlink r:id="rId33">
        <w:r>
          <w:rPr>
            <w:color w:val="0000FF"/>
          </w:rPr>
          <w:t>пункт 3 части 3.6</w:t>
        </w:r>
      </w:hyperlink>
      <w:r>
        <w:t xml:space="preserve"> после слов "государственной пошлины за осуществление" дополнить словами "государственного кадастрового учета и (или)";</w:t>
      </w:r>
    </w:p>
    <w:p w:rsidR="00E3440E" w:rsidRDefault="00E3440E">
      <w:pPr>
        <w:pStyle w:val="ConsPlusNormal"/>
        <w:spacing w:before="220"/>
        <w:ind w:firstLine="540"/>
        <w:jc w:val="both"/>
      </w:pPr>
      <w:r>
        <w:t xml:space="preserve">б) </w:t>
      </w:r>
      <w:hyperlink r:id="rId34">
        <w:r>
          <w:rPr>
            <w:color w:val="0000FF"/>
          </w:rPr>
          <w:t>дополнить</w:t>
        </w:r>
      </w:hyperlink>
      <w:r>
        <w:t xml:space="preserve"> частью 3.11 следующего содержания:</w:t>
      </w:r>
    </w:p>
    <w:p w:rsidR="00E3440E" w:rsidRDefault="00E3440E">
      <w:pPr>
        <w:pStyle w:val="ConsPlusNormal"/>
        <w:spacing w:before="220"/>
        <w:ind w:firstLine="540"/>
        <w:jc w:val="both"/>
      </w:pPr>
      <w:r>
        <w:t xml:space="preserve">"3.11. Положения частей 3.6 - 3.8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35">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36">
        <w:r>
          <w:rPr>
            <w:color w:val="0000FF"/>
          </w:rPr>
          <w:t>частью 6 статьи 40</w:t>
        </w:r>
      </w:hyperlink>
      <w: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rsidR="00E3440E" w:rsidRDefault="00E3440E">
      <w:pPr>
        <w:pStyle w:val="ConsPlusNormal"/>
        <w:spacing w:before="220"/>
        <w:ind w:firstLine="540"/>
        <w:jc w:val="both"/>
      </w:pPr>
      <w:r>
        <w:t xml:space="preserve">в) в </w:t>
      </w:r>
      <w:hyperlink r:id="rId37">
        <w:r>
          <w:rPr>
            <w:color w:val="0000FF"/>
          </w:rPr>
          <w:t>части 6</w:t>
        </w:r>
      </w:hyperlink>
      <w:r>
        <w:t>:</w:t>
      </w:r>
    </w:p>
    <w:p w:rsidR="00E3440E" w:rsidRDefault="00E3440E">
      <w:pPr>
        <w:pStyle w:val="ConsPlusNormal"/>
        <w:spacing w:before="220"/>
        <w:ind w:firstLine="540"/>
        <w:jc w:val="both"/>
      </w:pPr>
      <w:hyperlink r:id="rId38">
        <w:r>
          <w:rPr>
            <w:color w:val="0000FF"/>
          </w:rPr>
          <w:t>пункт 3</w:t>
        </w:r>
      </w:hyperlink>
      <w:r>
        <w:t xml:space="preserve"> после слов "изменения площади объекта капитального строительства" дополнить словами ", протяженности линейного объекта";</w:t>
      </w:r>
    </w:p>
    <w:p w:rsidR="00E3440E" w:rsidRDefault="00E3440E">
      <w:pPr>
        <w:pStyle w:val="ConsPlusNormal"/>
        <w:spacing w:before="220"/>
        <w:ind w:firstLine="540"/>
        <w:jc w:val="both"/>
      </w:pPr>
      <w:hyperlink r:id="rId39">
        <w:r>
          <w:rPr>
            <w:color w:val="0000FF"/>
          </w:rPr>
          <w:t>пункт 4</w:t>
        </w:r>
      </w:hyperlink>
      <w:r>
        <w:t xml:space="preserve"> после слов "изменения площади объекта капитального строительства" дополнить словами ", протяженности линейного объекта";</w:t>
      </w:r>
    </w:p>
    <w:p w:rsidR="00E3440E" w:rsidRDefault="00E3440E">
      <w:pPr>
        <w:pStyle w:val="ConsPlusNormal"/>
        <w:spacing w:before="220"/>
        <w:ind w:firstLine="540"/>
        <w:jc w:val="both"/>
      </w:pPr>
      <w:r>
        <w:t xml:space="preserve">г) в </w:t>
      </w:r>
      <w:hyperlink r:id="rId40">
        <w:r>
          <w:rPr>
            <w:color w:val="0000FF"/>
          </w:rPr>
          <w:t>абзаце первом части 16</w:t>
        </w:r>
      </w:hyperlink>
      <w:r>
        <w:t xml:space="preserve"> слова "в срок не позднее одного месяца со дня окончания строительства или реконструкции объекта индивидуального жилищного строительства или садового дома" заменить словами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w:t>
      </w:r>
    </w:p>
    <w:p w:rsidR="00E3440E" w:rsidRDefault="00E3440E">
      <w:pPr>
        <w:pStyle w:val="ConsPlusNormal"/>
        <w:spacing w:before="220"/>
        <w:ind w:firstLine="540"/>
        <w:jc w:val="both"/>
      </w:pPr>
      <w:r>
        <w:t xml:space="preserve">5) в </w:t>
      </w:r>
      <w:hyperlink r:id="rId41">
        <w:r>
          <w:rPr>
            <w:color w:val="0000FF"/>
          </w:rPr>
          <w:t>статье 55.24</w:t>
        </w:r>
      </w:hyperlink>
      <w:r>
        <w:t>:</w:t>
      </w:r>
    </w:p>
    <w:p w:rsidR="00E3440E" w:rsidRDefault="00E3440E">
      <w:pPr>
        <w:pStyle w:val="ConsPlusNormal"/>
        <w:spacing w:before="220"/>
        <w:ind w:firstLine="540"/>
        <w:jc w:val="both"/>
      </w:pPr>
      <w:r>
        <w:t xml:space="preserve">а) </w:t>
      </w:r>
      <w:hyperlink r:id="rId42">
        <w:r>
          <w:rPr>
            <w:color w:val="0000FF"/>
          </w:rPr>
          <w:t>часть 1</w:t>
        </w:r>
      </w:hyperlink>
      <w:r>
        <w:t xml:space="preserve"> дополнить предложением следующего содержания: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E3440E" w:rsidRDefault="00E3440E">
      <w:pPr>
        <w:pStyle w:val="ConsPlusNormal"/>
        <w:spacing w:before="220"/>
        <w:ind w:firstLine="540"/>
        <w:jc w:val="both"/>
      </w:pPr>
      <w:r>
        <w:t xml:space="preserve">б) </w:t>
      </w:r>
      <w:hyperlink r:id="rId43">
        <w:r>
          <w:rPr>
            <w:color w:val="0000FF"/>
          </w:rPr>
          <w:t>часть 3</w:t>
        </w:r>
      </w:hyperlink>
      <w:r>
        <w:t xml:space="preserve"> дополнить словами "и возникновения прав на них".</w:t>
      </w:r>
    </w:p>
    <w:p w:rsidR="00E3440E" w:rsidRDefault="00E3440E">
      <w:pPr>
        <w:pStyle w:val="ConsPlusNormal"/>
        <w:ind w:firstLine="540"/>
        <w:jc w:val="both"/>
      </w:pPr>
    </w:p>
    <w:p w:rsidR="00E3440E" w:rsidRDefault="00E3440E">
      <w:pPr>
        <w:pStyle w:val="ConsPlusTitle"/>
        <w:ind w:firstLine="540"/>
        <w:jc w:val="both"/>
        <w:outlineLvl w:val="0"/>
      </w:pPr>
      <w:r>
        <w:t>Статья 4</w:t>
      </w:r>
    </w:p>
    <w:p w:rsidR="00E3440E" w:rsidRDefault="00E3440E">
      <w:pPr>
        <w:pStyle w:val="ConsPlusNormal"/>
        <w:ind w:firstLine="540"/>
        <w:jc w:val="both"/>
      </w:pPr>
    </w:p>
    <w:p w:rsidR="00E3440E" w:rsidRDefault="00E3440E">
      <w:pPr>
        <w:pStyle w:val="ConsPlusNormal"/>
        <w:ind w:firstLine="540"/>
        <w:jc w:val="both"/>
      </w:pPr>
      <w:r>
        <w:t xml:space="preserve">Внести в Федеральный </w:t>
      </w:r>
      <w:hyperlink r:id="rId44">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2016, N 27, ст. 4237; 2019, N 26, ст. 3317; 2020, N 29, ст. 4512; 2021, N 27, ст. 5101; 2022, N 1, ст. 18) следующие изменения:</w:t>
      </w:r>
    </w:p>
    <w:p w:rsidR="00E3440E" w:rsidRDefault="00E3440E">
      <w:pPr>
        <w:pStyle w:val="ConsPlusNormal"/>
        <w:spacing w:before="220"/>
        <w:ind w:firstLine="540"/>
        <w:jc w:val="both"/>
      </w:pPr>
      <w:r>
        <w:t xml:space="preserve">1) в </w:t>
      </w:r>
      <w:hyperlink r:id="rId45">
        <w:r>
          <w:rPr>
            <w:color w:val="0000FF"/>
          </w:rPr>
          <w:t>статье 16</w:t>
        </w:r>
      </w:hyperlink>
      <w:r>
        <w:t>:</w:t>
      </w:r>
    </w:p>
    <w:p w:rsidR="00E3440E" w:rsidRDefault="00E3440E">
      <w:pPr>
        <w:pStyle w:val="ConsPlusNormal"/>
        <w:spacing w:before="220"/>
        <w:ind w:firstLine="540"/>
        <w:jc w:val="both"/>
      </w:pPr>
      <w:r>
        <w:t xml:space="preserve">а) </w:t>
      </w:r>
      <w:hyperlink r:id="rId46">
        <w:r>
          <w:rPr>
            <w:color w:val="0000FF"/>
          </w:rPr>
          <w:t>часть 6</w:t>
        </w:r>
      </w:hyperlink>
      <w:r>
        <w:t xml:space="preserve"> изложить в следующей редакции:</w:t>
      </w:r>
    </w:p>
    <w:p w:rsidR="00E3440E" w:rsidRDefault="00E3440E">
      <w:pPr>
        <w:pStyle w:val="ConsPlusNormal"/>
        <w:spacing w:before="220"/>
        <w:ind w:firstLine="540"/>
        <w:jc w:val="both"/>
      </w:pPr>
      <w:r>
        <w:t xml:space="preserve">"6. 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w:t>
      </w:r>
      <w:r>
        <w:lastRenderedPageBreak/>
        <w:t>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 В таком случае застройщик:</w:t>
      </w:r>
    </w:p>
    <w:p w:rsidR="00E3440E" w:rsidRDefault="00E3440E">
      <w:pPr>
        <w:pStyle w:val="ConsPlusNormal"/>
        <w:spacing w:before="220"/>
        <w:ind w:firstLine="540"/>
        <w:jc w:val="both"/>
      </w:pPr>
      <w:r>
        <w:t>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w:t>
      </w:r>
    </w:p>
    <w:p w:rsidR="00E3440E" w:rsidRDefault="00E3440E">
      <w:pPr>
        <w:pStyle w:val="ConsPlusNormal"/>
        <w:spacing w:before="220"/>
        <w:ind w:firstLine="540"/>
        <w:jc w:val="both"/>
      </w:pPr>
      <w:r>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 объекта долевого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E3440E" w:rsidRDefault="00E3440E">
      <w:pPr>
        <w:pStyle w:val="ConsPlusNormal"/>
        <w:spacing w:before="220"/>
        <w:ind w:firstLine="540"/>
        <w:jc w:val="both"/>
      </w:pPr>
      <w:r>
        <w:t>3)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E3440E" w:rsidRDefault="00E3440E">
      <w:pPr>
        <w:pStyle w:val="ConsPlusNormal"/>
        <w:spacing w:before="220"/>
        <w:ind w:firstLine="540"/>
        <w:jc w:val="both"/>
      </w:pPr>
      <w:r>
        <w:t>4) осуществляет указанные действия без оформления доверенности.";</w:t>
      </w:r>
    </w:p>
    <w:p w:rsidR="00E3440E" w:rsidRDefault="00E3440E">
      <w:pPr>
        <w:pStyle w:val="ConsPlusNormal"/>
        <w:spacing w:before="220"/>
        <w:ind w:firstLine="540"/>
        <w:jc w:val="both"/>
      </w:pPr>
      <w:r>
        <w:t xml:space="preserve">б) </w:t>
      </w:r>
      <w:hyperlink r:id="rId47">
        <w:r>
          <w:rPr>
            <w:color w:val="0000FF"/>
          </w:rPr>
          <w:t>дополнить</w:t>
        </w:r>
      </w:hyperlink>
      <w:r>
        <w:t xml:space="preserve"> частью 7 следующего содержания:</w:t>
      </w:r>
    </w:p>
    <w:p w:rsidR="00E3440E" w:rsidRDefault="00E3440E">
      <w:pPr>
        <w:pStyle w:val="ConsPlusNormal"/>
        <w:spacing w:before="220"/>
        <w:ind w:firstLine="540"/>
        <w:jc w:val="both"/>
      </w:pPr>
      <w:r>
        <w:t>"7. Застройщик в срок не позднее шести месяцев с даты осуществления государственного кадастрового учета многоквартирного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объектами долевого строительства помещения и машино-места, создание которых осуществлялось без привлечения средств участников долевого строительства (в отношении которых отсутствуют заключенные договоры участия в долевом строительстве) и иных лиц. Указанные заявления представляются только в форме электронных документов.";</w:t>
      </w:r>
    </w:p>
    <w:p w:rsidR="00E3440E" w:rsidRDefault="00E3440E">
      <w:pPr>
        <w:pStyle w:val="ConsPlusNormal"/>
        <w:spacing w:before="220"/>
        <w:ind w:firstLine="540"/>
        <w:jc w:val="both"/>
      </w:pPr>
      <w:r>
        <w:t xml:space="preserve">2) </w:t>
      </w:r>
      <w:hyperlink r:id="rId48">
        <w:r>
          <w:rPr>
            <w:color w:val="0000FF"/>
          </w:rPr>
          <w:t>часть 2 статьи 21.2</w:t>
        </w:r>
      </w:hyperlink>
      <w:r>
        <w:t xml:space="preserve"> дополнить предложениями следующего содержания: "После передачи Фондом субъекта Российской Федерации объекта долевого строительства участнику долевого строительства и осуществления государственного кадастрового учета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 участника долевого строительства на такой объект долевого строительства в электронной форме. При этом Фонд субъекта Российской Федерации осуществляет действия, установленные частью 6 статьи 16 настоящего Федерального закона.".</w:t>
      </w:r>
    </w:p>
    <w:p w:rsidR="00E3440E" w:rsidRDefault="00E3440E">
      <w:pPr>
        <w:pStyle w:val="ConsPlusNormal"/>
        <w:ind w:firstLine="540"/>
        <w:jc w:val="both"/>
      </w:pPr>
    </w:p>
    <w:p w:rsidR="00E3440E" w:rsidRDefault="00E3440E">
      <w:pPr>
        <w:pStyle w:val="ConsPlusTitle"/>
        <w:ind w:firstLine="540"/>
        <w:jc w:val="both"/>
        <w:outlineLvl w:val="0"/>
      </w:pPr>
      <w:r>
        <w:t>Статья 5</w:t>
      </w:r>
    </w:p>
    <w:p w:rsidR="00E3440E" w:rsidRDefault="00E3440E">
      <w:pPr>
        <w:pStyle w:val="ConsPlusNormal"/>
        <w:ind w:firstLine="540"/>
        <w:jc w:val="both"/>
      </w:pPr>
    </w:p>
    <w:p w:rsidR="00E3440E" w:rsidRDefault="00E3440E">
      <w:pPr>
        <w:pStyle w:val="ConsPlusNormal"/>
        <w:ind w:firstLine="540"/>
        <w:jc w:val="both"/>
      </w:pPr>
      <w:r>
        <w:t xml:space="preserve">Внести в </w:t>
      </w:r>
      <w:hyperlink r:id="rId49">
        <w:r>
          <w:rPr>
            <w:color w:val="0000FF"/>
          </w:rPr>
          <w:t>статью 36</w:t>
        </w:r>
      </w:hyperlink>
      <w:r>
        <w:t xml:space="preserve"> Федерального закона от 24 июля 2007 года N 221-ФЗ "О кадастровой деятельности" (Собрание законодательства Российской Федерации, 2007, N 31, ст. 4017; 2008, N 30, ст. 3616; 2014, N 52, ст. 7558; 2016, N 1, ст. 72; N 27, ст. 4294; 2019, N 31, ст. 4426; 2021, N 15, ст. 2446; N 18, ст. 3064; 2022, N 18, ст. 3010) следующие изменения:</w:t>
      </w:r>
    </w:p>
    <w:p w:rsidR="00E3440E" w:rsidRDefault="00E3440E">
      <w:pPr>
        <w:pStyle w:val="ConsPlusNormal"/>
        <w:spacing w:before="220"/>
        <w:ind w:firstLine="540"/>
        <w:jc w:val="both"/>
      </w:pPr>
      <w:r>
        <w:t xml:space="preserve">1) </w:t>
      </w:r>
      <w:hyperlink r:id="rId50">
        <w:r>
          <w:rPr>
            <w:color w:val="0000FF"/>
          </w:rPr>
          <w:t>пункт 4 части 2.1</w:t>
        </w:r>
      </w:hyperlink>
      <w:r>
        <w:t xml:space="preserve"> изложить в следующей редакции:</w:t>
      </w:r>
    </w:p>
    <w:p w:rsidR="00E3440E" w:rsidRDefault="00E3440E">
      <w:pPr>
        <w:pStyle w:val="ConsPlusNormal"/>
        <w:spacing w:before="220"/>
        <w:ind w:firstLine="540"/>
        <w:jc w:val="both"/>
      </w:pPr>
      <w:r>
        <w:t xml:space="preserve">"4) кадастровые работы выполняются в связи с подготовкой технического плана в целях осуществления государственного кадастрового учета и (или) государственной регистрации прав на объект недвижимости, за исключением случаев, предусмотренных </w:t>
      </w:r>
      <w:hyperlink r:id="rId51">
        <w:r>
          <w:rPr>
            <w:color w:val="0000FF"/>
          </w:rPr>
          <w:t>статьей 19</w:t>
        </w:r>
      </w:hyperlink>
      <w:r>
        <w:t xml:space="preserve"> Федерального закона от 13 июля 2015 года N 218-ФЗ "О государственной регистрации недвижимости", и заказчиком кадастровых работ является собственник такого объекта недвижимости, собственник земельного участка или лицо, которому земельный участок предоставлен для строительства на ином праве, либо лицо, использующее земли или земельный участок, находящиеся в государственной или муниципальной собственности, без предоставления или установления сервитута, публичного сервитута.";</w:t>
      </w:r>
    </w:p>
    <w:p w:rsidR="00E3440E" w:rsidRDefault="00E3440E">
      <w:pPr>
        <w:pStyle w:val="ConsPlusNormal"/>
        <w:spacing w:before="220"/>
        <w:ind w:firstLine="540"/>
        <w:jc w:val="both"/>
      </w:pPr>
      <w:r>
        <w:t xml:space="preserve">2) </w:t>
      </w:r>
      <w:hyperlink r:id="rId52">
        <w:r>
          <w:rPr>
            <w:color w:val="0000FF"/>
          </w:rPr>
          <w:t>дополнить</w:t>
        </w:r>
      </w:hyperlink>
      <w:r>
        <w:t xml:space="preserve"> частью 2.1-1 следующего содержания:</w:t>
      </w:r>
    </w:p>
    <w:p w:rsidR="00E3440E" w:rsidRDefault="00E3440E">
      <w:pPr>
        <w:pStyle w:val="ConsPlusNormal"/>
        <w:spacing w:before="220"/>
        <w:ind w:firstLine="540"/>
        <w:jc w:val="both"/>
      </w:pPr>
      <w:r>
        <w:t>"2.1-1. В случаях, предусмотренных частью 2.1 настоящей статьи,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w:t>
      </w:r>
    </w:p>
    <w:p w:rsidR="00E3440E" w:rsidRDefault="00E3440E">
      <w:pPr>
        <w:pStyle w:val="ConsPlusNormal"/>
        <w:spacing w:before="220"/>
        <w:ind w:firstLine="540"/>
        <w:jc w:val="both"/>
      </w:pPr>
      <w:r>
        <w:t xml:space="preserve">3) </w:t>
      </w:r>
      <w:hyperlink r:id="rId53">
        <w:r>
          <w:rPr>
            <w:color w:val="0000FF"/>
          </w:rPr>
          <w:t>дополнить</w:t>
        </w:r>
      </w:hyperlink>
      <w:r>
        <w:t xml:space="preserve"> частью 2.3 следующего содержания:</w:t>
      </w:r>
    </w:p>
    <w:p w:rsidR="00E3440E" w:rsidRDefault="00E3440E">
      <w:pPr>
        <w:pStyle w:val="ConsPlusNormal"/>
        <w:spacing w:before="220"/>
        <w:ind w:firstLine="540"/>
        <w:jc w:val="both"/>
      </w:pPr>
      <w:r>
        <w:t>"2.3. В случаях, предусмотренных частью 2.1 настоящей статьи, кадастровый инженер вправе осуществлять перевод подписанного сторонами в форме документа на бумажном носителе договора подряда на выполнение кадастровых работ, а также документов, свидетельствующих о приемке заказчиком результатов кадастровых работ, в форму электронного образа документа и заверять своей усиленной квалифицированной электронной подписью.".</w:t>
      </w:r>
    </w:p>
    <w:p w:rsidR="00E3440E" w:rsidRDefault="00E3440E">
      <w:pPr>
        <w:pStyle w:val="ConsPlusNormal"/>
        <w:ind w:firstLine="540"/>
        <w:jc w:val="both"/>
      </w:pPr>
    </w:p>
    <w:p w:rsidR="00E3440E" w:rsidRDefault="00E3440E">
      <w:pPr>
        <w:pStyle w:val="ConsPlusTitle"/>
        <w:ind w:firstLine="540"/>
        <w:jc w:val="both"/>
        <w:outlineLvl w:val="0"/>
      </w:pPr>
      <w:r>
        <w:t>Статья 6</w:t>
      </w:r>
    </w:p>
    <w:p w:rsidR="00E3440E" w:rsidRDefault="00E3440E">
      <w:pPr>
        <w:pStyle w:val="ConsPlusNormal"/>
        <w:ind w:firstLine="540"/>
        <w:jc w:val="both"/>
      </w:pPr>
    </w:p>
    <w:p w:rsidR="00E3440E" w:rsidRDefault="00E3440E">
      <w:pPr>
        <w:pStyle w:val="ConsPlusNormal"/>
        <w:ind w:firstLine="540"/>
        <w:jc w:val="both"/>
      </w:pPr>
      <w:r>
        <w:t xml:space="preserve">Внести в Федеральный </w:t>
      </w:r>
      <w:hyperlink r:id="rId54">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4766, 4767, 4796, 4829; N 48, ст. 7052; 2018, N 1, ст. 90; N 10, ст. 1437; N 15, ст. 2031; N 27, ст. 3954; N 28, ст. 4139; N 32, ст. 5133, 5134, 5135; N 53, ст. 8404, 8464; 2019, N 25, ст. 3170; N 31, ст. 4426, 4445; N 52, ст. 7798; 2020, N 29, ст. 4512; N 50, ст. 8049; N 52, ст. 8591; 2021, N 1, ст. 33, 57; N 15, ст. 2446; N 18, ст. 3064; N 24, ст. 4188; N 27, ст. 5054, 5101, 5103, 5127; N 50, ст. 8415; 2022, N 1, ст. 5, 15, 18, 45, 47; N 10, ст. 1396; N 12, ст. 1785; N 18, ст. 3010; N 27, ст. 4586, 4620; N 29, ст. 5251, 5279; N 50, ст. 8801; N 52, ст. 9376; 2023, N 1, ст. 63; N 12, ст. 1889; N 16, ст. 2764; N 25, ст. 4417, 4437; N 31, ст. 5764, 5794; N 32, ст. 6129, 6162, 6170; N 45, ст. 7980; N 52, ст. 9521; 2024, N 8, ст. 1044, 1047; N 31, ст. 4447, 4467; N 33, ст. 4928, 4956; N 45, ст. 6701) следующие изменения:</w:t>
      </w:r>
    </w:p>
    <w:p w:rsidR="00E3440E" w:rsidRDefault="00E3440E">
      <w:pPr>
        <w:pStyle w:val="ConsPlusNormal"/>
        <w:spacing w:before="220"/>
        <w:ind w:firstLine="540"/>
        <w:jc w:val="both"/>
      </w:pPr>
      <w:r>
        <w:t xml:space="preserve">1) </w:t>
      </w:r>
      <w:hyperlink r:id="rId55">
        <w:r>
          <w:rPr>
            <w:color w:val="0000FF"/>
          </w:rPr>
          <w:t>статью 18</w:t>
        </w:r>
      </w:hyperlink>
      <w:r>
        <w:t xml:space="preserve"> дополнить частями 1.6 и 1.7 следующего содержания:</w:t>
      </w:r>
    </w:p>
    <w:p w:rsidR="00E3440E" w:rsidRDefault="00E3440E">
      <w:pPr>
        <w:pStyle w:val="ConsPlusNormal"/>
        <w:spacing w:before="220"/>
        <w:ind w:firstLine="540"/>
        <w:jc w:val="both"/>
      </w:pPr>
      <w:r>
        <w:lastRenderedPageBreak/>
        <w:t>"1.6. Юридические лица представляют заявления о государственном кадастровом учете и (или) государственной регистрации прав, а также прилагаемые к ним документы в орган регистрации прав только в форме электронных документов в порядке, установленном пунктом 2 части 1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rsidR="00E3440E" w:rsidRDefault="00E3440E">
      <w:pPr>
        <w:pStyle w:val="ConsPlusNormal"/>
        <w:spacing w:before="220"/>
        <w:ind w:firstLine="540"/>
        <w:jc w:val="both"/>
      </w:pPr>
      <w:r>
        <w:t>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пунктом 2 части 1 настоящей статьи.";</w:t>
      </w:r>
    </w:p>
    <w:p w:rsidR="00E3440E" w:rsidRDefault="00E3440E">
      <w:pPr>
        <w:pStyle w:val="ConsPlusNormal"/>
        <w:spacing w:before="220"/>
        <w:ind w:firstLine="540"/>
        <w:jc w:val="both"/>
      </w:pPr>
      <w:r>
        <w:t xml:space="preserve">2) в </w:t>
      </w:r>
      <w:hyperlink r:id="rId56">
        <w:r>
          <w:rPr>
            <w:color w:val="0000FF"/>
          </w:rPr>
          <w:t>статье 19</w:t>
        </w:r>
      </w:hyperlink>
      <w:r>
        <w:t>:</w:t>
      </w:r>
    </w:p>
    <w:p w:rsidR="00E3440E" w:rsidRDefault="00E3440E">
      <w:pPr>
        <w:pStyle w:val="ConsPlusNormal"/>
        <w:spacing w:before="220"/>
        <w:ind w:firstLine="540"/>
        <w:jc w:val="both"/>
      </w:pPr>
      <w:r>
        <w:t xml:space="preserve">а) </w:t>
      </w:r>
      <w:hyperlink r:id="rId57">
        <w:r>
          <w:rPr>
            <w:color w:val="0000FF"/>
          </w:rPr>
          <w:t>часть 1.4</w:t>
        </w:r>
      </w:hyperlink>
      <w:r>
        <w:t xml:space="preserve"> изложить в следующей редакции:</w:t>
      </w:r>
    </w:p>
    <w:p w:rsidR="00E3440E" w:rsidRDefault="00E3440E">
      <w:pPr>
        <w:pStyle w:val="ConsPlusNormal"/>
        <w:spacing w:before="220"/>
        <w:ind w:firstLine="540"/>
        <w:jc w:val="both"/>
      </w:pPr>
      <w:r>
        <w:t xml:space="preserve">"1.4. В случае,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учете и (или) государственной регистрации прав, после осуществления таких государственного кадастрового учета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адресе у указанных органов и иных уполномоченных лиц) застройщикам и иным лицам, указанным в частях 1 - 1.3, 1.5 и 1.6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частью 2 настоящей статьи, выписку из Единого государственного реестра недвижимости. При наличии в указанном заявлении о государственном кадастровом учете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учет и (или) государственную регистрацию </w:t>
      </w:r>
      <w:proofErr w:type="gramStart"/>
      <w:r>
        <w:t>прав</w:t>
      </w:r>
      <w:proofErr w:type="gramEnd"/>
      <w:r>
        <w:t xml:space="preserve"> указанных в настоящей части лиц, также направляется органом регистрации прав по адресу их электронной почты.";</w:t>
      </w:r>
    </w:p>
    <w:p w:rsidR="00E3440E" w:rsidRDefault="00E3440E">
      <w:pPr>
        <w:pStyle w:val="ConsPlusNormal"/>
        <w:spacing w:before="220"/>
        <w:ind w:firstLine="540"/>
        <w:jc w:val="both"/>
      </w:pPr>
      <w:r>
        <w:t xml:space="preserve">б) </w:t>
      </w:r>
      <w:hyperlink r:id="rId58">
        <w:r>
          <w:rPr>
            <w:color w:val="0000FF"/>
          </w:rPr>
          <w:t>часть 2</w:t>
        </w:r>
      </w:hyperlink>
      <w:r>
        <w:t xml:space="preserve"> дополнить словами ", с учетом особенностей, предусмотренных частью 2.1 настоящей статьи";</w:t>
      </w:r>
    </w:p>
    <w:p w:rsidR="00E3440E" w:rsidRDefault="00E3440E">
      <w:pPr>
        <w:pStyle w:val="ConsPlusNormal"/>
        <w:spacing w:before="220"/>
        <w:ind w:firstLine="540"/>
        <w:jc w:val="both"/>
      </w:pPr>
      <w:r>
        <w:t xml:space="preserve">в) </w:t>
      </w:r>
      <w:hyperlink r:id="rId59">
        <w:r>
          <w:rPr>
            <w:color w:val="0000FF"/>
          </w:rPr>
          <w:t>часть 2.1</w:t>
        </w:r>
      </w:hyperlink>
      <w:r>
        <w:t xml:space="preserve"> дополнить предложением следующего содержания: "Указанная в части 2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
    <w:p w:rsidR="00E3440E" w:rsidRDefault="00E3440E">
      <w:pPr>
        <w:pStyle w:val="ConsPlusNormal"/>
        <w:spacing w:before="220"/>
        <w:ind w:firstLine="540"/>
        <w:jc w:val="both"/>
      </w:pPr>
      <w:r>
        <w:t xml:space="preserve">3) </w:t>
      </w:r>
      <w:hyperlink r:id="rId60">
        <w:r>
          <w:rPr>
            <w:color w:val="0000FF"/>
          </w:rPr>
          <w:t>статью 25</w:t>
        </w:r>
      </w:hyperlink>
      <w:r>
        <w:t>:</w:t>
      </w:r>
    </w:p>
    <w:p w:rsidR="00E3440E" w:rsidRDefault="00E3440E">
      <w:pPr>
        <w:pStyle w:val="ConsPlusNormal"/>
        <w:spacing w:before="220"/>
        <w:ind w:firstLine="540"/>
        <w:jc w:val="both"/>
      </w:pPr>
      <w:r>
        <w:t xml:space="preserve">а) </w:t>
      </w:r>
      <w:hyperlink r:id="rId61">
        <w:r>
          <w:rPr>
            <w:color w:val="0000FF"/>
          </w:rPr>
          <w:t>дополнить</w:t>
        </w:r>
      </w:hyperlink>
      <w:r>
        <w:t xml:space="preserve"> пунктом 1.2 следующего содержания:</w:t>
      </w:r>
    </w:p>
    <w:p w:rsidR="00E3440E" w:rsidRDefault="00E3440E">
      <w:pPr>
        <w:pStyle w:val="ConsPlusNormal"/>
        <w:spacing w:before="220"/>
        <w:ind w:firstLine="540"/>
        <w:jc w:val="both"/>
      </w:pPr>
      <w:r>
        <w:t>"1.2) в случаях, установленных частями 1.4, 1.6, 1.7 статьи 18 настоящего Федерального закона, такие заявление и документы представлены в форме документов на бумажном носителе;";</w:t>
      </w:r>
    </w:p>
    <w:p w:rsidR="00E3440E" w:rsidRDefault="00E3440E">
      <w:pPr>
        <w:pStyle w:val="ConsPlusNormal"/>
        <w:spacing w:before="220"/>
        <w:ind w:firstLine="540"/>
        <w:jc w:val="both"/>
      </w:pPr>
      <w:r>
        <w:t xml:space="preserve">б) </w:t>
      </w:r>
      <w:hyperlink r:id="rId62">
        <w:r>
          <w:rPr>
            <w:color w:val="0000FF"/>
          </w:rPr>
          <w:t>дополнить</w:t>
        </w:r>
      </w:hyperlink>
      <w:r>
        <w:t xml:space="preserve"> пунктом 8 следующего содержания:</w:t>
      </w:r>
    </w:p>
    <w:p w:rsidR="00E3440E" w:rsidRDefault="00E3440E">
      <w:pPr>
        <w:pStyle w:val="ConsPlusNormal"/>
        <w:spacing w:before="220"/>
        <w:ind w:firstLine="540"/>
        <w:jc w:val="both"/>
      </w:pPr>
      <w:r>
        <w:lastRenderedPageBreak/>
        <w:t>"8)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учета и (или) государственной регистрации прав.";</w:t>
      </w:r>
    </w:p>
    <w:p w:rsidR="00E3440E" w:rsidRDefault="00E3440E">
      <w:pPr>
        <w:pStyle w:val="ConsPlusNormal"/>
        <w:spacing w:before="220"/>
        <w:ind w:firstLine="540"/>
        <w:jc w:val="both"/>
      </w:pPr>
      <w:r>
        <w:t xml:space="preserve">4) </w:t>
      </w:r>
      <w:hyperlink r:id="rId63">
        <w:r>
          <w:rPr>
            <w:color w:val="0000FF"/>
          </w:rPr>
          <w:t>часть 1 статьи 26</w:t>
        </w:r>
      </w:hyperlink>
      <w:r>
        <w:t xml:space="preserve"> дополнить пунктами 21.1 и 21.2 следующего содержания:</w:t>
      </w:r>
    </w:p>
    <w:p w:rsidR="00E3440E" w:rsidRDefault="00E3440E">
      <w:pPr>
        <w:pStyle w:val="ConsPlusNormal"/>
        <w:spacing w:before="220"/>
        <w:ind w:firstLine="540"/>
        <w:jc w:val="both"/>
      </w:pPr>
      <w:r>
        <w:t>"21.1)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E3440E" w:rsidRDefault="00E3440E">
      <w:pPr>
        <w:pStyle w:val="ConsPlusNormal"/>
        <w:spacing w:before="220"/>
        <w:ind w:firstLine="540"/>
        <w:jc w:val="both"/>
      </w:pPr>
      <w: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E3440E" w:rsidRDefault="00E3440E">
      <w:pPr>
        <w:pStyle w:val="ConsPlusNormal"/>
        <w:spacing w:before="220"/>
        <w:ind w:firstLine="540"/>
        <w:jc w:val="both"/>
      </w:pPr>
      <w:r>
        <w:t xml:space="preserve">5) </w:t>
      </w:r>
      <w:hyperlink r:id="rId64">
        <w:r>
          <w:rPr>
            <w:color w:val="0000FF"/>
          </w:rPr>
          <w:t>часть 10 статьи 40</w:t>
        </w:r>
      </w:hyperlink>
      <w:r>
        <w:t xml:space="preserve"> дополнить предложением следующего содержания: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учета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
    <w:p w:rsidR="00E3440E" w:rsidRDefault="00E3440E">
      <w:pPr>
        <w:pStyle w:val="ConsPlusNormal"/>
        <w:spacing w:before="220"/>
        <w:ind w:firstLine="540"/>
        <w:jc w:val="both"/>
      </w:pPr>
      <w:r>
        <w:t xml:space="preserve">6) в </w:t>
      </w:r>
      <w:hyperlink r:id="rId65">
        <w:r>
          <w:rPr>
            <w:color w:val="0000FF"/>
          </w:rPr>
          <w:t>статье 69</w:t>
        </w:r>
      </w:hyperlink>
      <w:r>
        <w:t>:</w:t>
      </w:r>
    </w:p>
    <w:p w:rsidR="00E3440E" w:rsidRDefault="00E3440E">
      <w:pPr>
        <w:pStyle w:val="ConsPlusNormal"/>
        <w:spacing w:before="220"/>
        <w:ind w:firstLine="540"/>
        <w:jc w:val="both"/>
      </w:pPr>
      <w:r>
        <w:t xml:space="preserve">а) в </w:t>
      </w:r>
      <w:hyperlink r:id="rId66">
        <w:r>
          <w:rPr>
            <w:color w:val="0000FF"/>
          </w:rPr>
          <w:t>части 5.1</w:t>
        </w:r>
      </w:hyperlink>
      <w:r>
        <w:t xml:space="preserve"> слова "После 1 марта 2026 года внесение" заменить словом "Внесение", дополнить предложениями следующего содержания: "Внесение в Единый государственный реестр недвижимости сведений о ранее учтенных здании, сооружении, объекте незавершенного строительства, помещении, машино-месте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статьей 69.1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
    <w:p w:rsidR="00E3440E" w:rsidRDefault="00E3440E">
      <w:pPr>
        <w:pStyle w:val="ConsPlusNormal"/>
        <w:spacing w:before="220"/>
        <w:ind w:firstLine="540"/>
        <w:jc w:val="both"/>
      </w:pPr>
      <w:r>
        <w:t xml:space="preserve">б) </w:t>
      </w:r>
      <w:hyperlink r:id="rId67">
        <w:r>
          <w:rPr>
            <w:color w:val="0000FF"/>
          </w:rPr>
          <w:t>часть 8</w:t>
        </w:r>
      </w:hyperlink>
      <w:r>
        <w:t xml:space="preserve"> дополнить пунктами 8 и 9 следующего содержания:</w:t>
      </w:r>
    </w:p>
    <w:p w:rsidR="00E3440E" w:rsidRDefault="00E3440E">
      <w:pPr>
        <w:pStyle w:val="ConsPlusNormal"/>
        <w:spacing w:before="220"/>
        <w:ind w:firstLine="540"/>
        <w:jc w:val="both"/>
      </w:pPr>
      <w:r>
        <w:t>"8)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статьей 69.1 настоящего Федерального закона, не представлен межевой план;</w:t>
      </w:r>
    </w:p>
    <w:p w:rsidR="00E3440E" w:rsidRDefault="00E3440E">
      <w:pPr>
        <w:pStyle w:val="ConsPlusNormal"/>
        <w:spacing w:before="220"/>
        <w:ind w:firstLine="540"/>
        <w:jc w:val="both"/>
      </w:pPr>
      <w:r>
        <w:t xml:space="preserve">9)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машино-места,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w:t>
      </w:r>
      <w:r>
        <w:lastRenderedPageBreak/>
        <w:t>реестр недвижимости сведений о выявленных правообладателях ранее учтенных объектов недвижимости в соответствии со статьей 69.1 настоящего Федерального закона, не представлен технический план.";</w:t>
      </w:r>
    </w:p>
    <w:p w:rsidR="00E3440E" w:rsidRDefault="00E3440E">
      <w:pPr>
        <w:pStyle w:val="ConsPlusNormal"/>
        <w:spacing w:before="220"/>
        <w:ind w:firstLine="540"/>
        <w:jc w:val="both"/>
      </w:pPr>
      <w:r>
        <w:t xml:space="preserve">в) </w:t>
      </w:r>
      <w:hyperlink r:id="rId68">
        <w:r>
          <w:rPr>
            <w:color w:val="0000FF"/>
          </w:rPr>
          <w:t>дополнить</w:t>
        </w:r>
      </w:hyperlink>
      <w:r>
        <w:t xml:space="preserve"> частью 8.1 следующего содержания:</w:t>
      </w:r>
    </w:p>
    <w:p w:rsidR="00E3440E" w:rsidRDefault="00E3440E">
      <w:pPr>
        <w:pStyle w:val="ConsPlusNormal"/>
        <w:spacing w:before="220"/>
        <w:ind w:firstLine="540"/>
        <w:jc w:val="both"/>
      </w:pPr>
      <w:r>
        <w:t>"8.1. Правила части 5.1, пунктов 8 и 9 части 8 настоящей статьи не применяются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p w:rsidR="00E3440E" w:rsidRDefault="00E3440E">
      <w:pPr>
        <w:pStyle w:val="ConsPlusNormal"/>
        <w:spacing w:before="220"/>
        <w:ind w:firstLine="540"/>
        <w:jc w:val="both"/>
      </w:pPr>
      <w:r>
        <w:t xml:space="preserve">7) </w:t>
      </w:r>
      <w:hyperlink r:id="rId69">
        <w:r>
          <w:rPr>
            <w:color w:val="0000FF"/>
          </w:rPr>
          <w:t>статью 70</w:t>
        </w:r>
      </w:hyperlink>
      <w:r>
        <w:t xml:space="preserve"> дополнить частью 39 следующего содержания:</w:t>
      </w:r>
    </w:p>
    <w:p w:rsidR="00E3440E" w:rsidRDefault="00E3440E">
      <w:pPr>
        <w:pStyle w:val="ConsPlusNormal"/>
        <w:spacing w:before="220"/>
        <w:ind w:firstLine="540"/>
        <w:jc w:val="both"/>
      </w:pPr>
      <w:r>
        <w:t>"39. Юридические лица, которые в соответствии с настоящим Федеральным законом подают заявления об осуществлении государственного кадастрового учета и (или) государственной регистрации и прилагаемые к ним документы исключительно в форме электронных документов, 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и (или) документов в форме электронных документов.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ее обнаружения размещается органом регистрации прав на официальном сайте с указанием времени возобновления технической возможности подачи заявлений и (или) документов в форме электронных документов.".</w:t>
      </w:r>
    </w:p>
    <w:p w:rsidR="00E3440E" w:rsidRDefault="00E3440E">
      <w:pPr>
        <w:pStyle w:val="ConsPlusNormal"/>
        <w:ind w:firstLine="540"/>
        <w:jc w:val="both"/>
      </w:pPr>
    </w:p>
    <w:p w:rsidR="00E3440E" w:rsidRDefault="00E3440E">
      <w:pPr>
        <w:pStyle w:val="ConsPlusTitle"/>
        <w:ind w:firstLine="540"/>
        <w:jc w:val="both"/>
        <w:outlineLvl w:val="0"/>
      </w:pPr>
      <w:r>
        <w:t>Статья 7</w:t>
      </w:r>
    </w:p>
    <w:p w:rsidR="00E3440E" w:rsidRDefault="00E3440E">
      <w:pPr>
        <w:pStyle w:val="ConsPlusNormal"/>
        <w:ind w:firstLine="540"/>
        <w:jc w:val="both"/>
      </w:pPr>
    </w:p>
    <w:p w:rsidR="00E3440E" w:rsidRDefault="00E3440E">
      <w:pPr>
        <w:pStyle w:val="ConsPlusNormal"/>
        <w:ind w:firstLine="540"/>
        <w:jc w:val="both"/>
      </w:pPr>
      <w:r>
        <w:t xml:space="preserve">1. Настоящий Федеральный закон вступает в силу с 1 марта 2025 года, за исключением </w:t>
      </w:r>
      <w:hyperlink w:anchor="P67">
        <w:r>
          <w:rPr>
            <w:color w:val="0000FF"/>
          </w:rPr>
          <w:t>подпункта "а" пункта 4 статьи 3</w:t>
        </w:r>
      </w:hyperlink>
      <w:r>
        <w:t xml:space="preserve"> настоящего Федерального закона.</w:t>
      </w:r>
    </w:p>
    <w:p w:rsidR="00E3440E" w:rsidRDefault="00E3440E">
      <w:pPr>
        <w:pStyle w:val="ConsPlusNormal"/>
        <w:spacing w:before="220"/>
        <w:ind w:firstLine="540"/>
        <w:jc w:val="both"/>
      </w:pPr>
      <w:bookmarkStart w:id="2" w:name="P135"/>
      <w:bookmarkEnd w:id="2"/>
      <w:r>
        <w:t xml:space="preserve">2. </w:t>
      </w:r>
      <w:hyperlink w:anchor="P67">
        <w:r>
          <w:rPr>
            <w:color w:val="0000FF"/>
          </w:rPr>
          <w:t>Подпункт "а" пункта 4 статьи 3</w:t>
        </w:r>
      </w:hyperlink>
      <w:r>
        <w:t xml:space="preserve"> настоящего Федерального закона вступает в силу с 1 января 2025 года.</w:t>
      </w:r>
    </w:p>
    <w:p w:rsidR="00E3440E" w:rsidRDefault="00E3440E">
      <w:pPr>
        <w:pStyle w:val="ConsPlusNormal"/>
        <w:spacing w:before="220"/>
        <w:ind w:firstLine="540"/>
        <w:jc w:val="both"/>
      </w:pPr>
      <w:r>
        <w:t>3. Крестьянские (фермерские) хозяйства, являющиеся юридическими лицами, а также садоводческие и огороднические некоммерческие товарищества, гаражные кооперативы, жилищные и жилищно-строительные кооперативы, товарищества собственников жилья вправе до 1 января 2026 года направлять заявления об осуществлении государственного кадастрового учета недвижимого имущества и (или) государственной регистрации прав на недвижимое имущество, ограничений таких прав, обременений недвижимого имущества в форме документа на бумажном носителе.</w:t>
      </w:r>
    </w:p>
    <w:p w:rsidR="00E3440E" w:rsidRDefault="00E3440E">
      <w:pPr>
        <w:pStyle w:val="ConsPlusNormal"/>
        <w:ind w:firstLine="540"/>
        <w:jc w:val="both"/>
      </w:pPr>
    </w:p>
    <w:p w:rsidR="00E3440E" w:rsidRDefault="00E3440E">
      <w:pPr>
        <w:pStyle w:val="ConsPlusNormal"/>
        <w:jc w:val="right"/>
      </w:pPr>
      <w:r>
        <w:t>Президент</w:t>
      </w:r>
    </w:p>
    <w:p w:rsidR="00E3440E" w:rsidRDefault="00E3440E">
      <w:pPr>
        <w:pStyle w:val="ConsPlusNormal"/>
        <w:jc w:val="right"/>
      </w:pPr>
      <w:r>
        <w:t>Российской Федерации</w:t>
      </w:r>
    </w:p>
    <w:p w:rsidR="00E3440E" w:rsidRDefault="00E3440E">
      <w:pPr>
        <w:pStyle w:val="ConsPlusNormal"/>
        <w:jc w:val="right"/>
      </w:pPr>
      <w:r>
        <w:t>В.ПУТИН</w:t>
      </w:r>
    </w:p>
    <w:p w:rsidR="00E3440E" w:rsidRDefault="00E3440E">
      <w:pPr>
        <w:pStyle w:val="ConsPlusNormal"/>
      </w:pPr>
      <w:r>
        <w:t>Москва, Кремль</w:t>
      </w:r>
    </w:p>
    <w:p w:rsidR="00E3440E" w:rsidRDefault="00E3440E">
      <w:pPr>
        <w:pStyle w:val="ConsPlusNormal"/>
        <w:spacing w:before="220"/>
      </w:pPr>
      <w:r>
        <w:t>26 декабря 2024 года</w:t>
      </w:r>
    </w:p>
    <w:p w:rsidR="00E3440E" w:rsidRDefault="00E3440E">
      <w:pPr>
        <w:pStyle w:val="ConsPlusNormal"/>
        <w:spacing w:before="220"/>
      </w:pPr>
      <w:r>
        <w:t>N 487-ФЗ</w:t>
      </w:r>
    </w:p>
    <w:p w:rsidR="00E3440E" w:rsidRDefault="00E3440E">
      <w:pPr>
        <w:pStyle w:val="ConsPlusNormal"/>
        <w:jc w:val="both"/>
      </w:pPr>
    </w:p>
    <w:p w:rsidR="00E3440E" w:rsidRDefault="00E3440E">
      <w:pPr>
        <w:pStyle w:val="ConsPlusNormal"/>
        <w:jc w:val="both"/>
      </w:pPr>
    </w:p>
    <w:p w:rsidR="00E3440E" w:rsidRDefault="00E3440E">
      <w:pPr>
        <w:pStyle w:val="ConsPlusNormal"/>
        <w:pBdr>
          <w:bottom w:val="single" w:sz="6" w:space="0" w:color="auto"/>
        </w:pBdr>
        <w:spacing w:before="100" w:after="100"/>
        <w:jc w:val="both"/>
        <w:rPr>
          <w:sz w:val="2"/>
          <w:szCs w:val="2"/>
        </w:rPr>
      </w:pPr>
    </w:p>
    <w:p w:rsidR="001A4339" w:rsidRDefault="001A4339"/>
    <w:sectPr w:rsidR="001A4339" w:rsidSect="004A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0E"/>
    <w:rsid w:val="001A4339"/>
    <w:rsid w:val="00E34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0AB14-5D45-47FE-A971-6EA9A4D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4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440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44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1376&amp;dst=2346" TargetMode="External"/><Relationship Id="rId18" Type="http://schemas.openxmlformats.org/officeDocument/2006/relationships/hyperlink" Target="https://login.consultant.ru/link/?req=doc&amp;base=RZR&amp;n=481376&amp;dst=2358" TargetMode="External"/><Relationship Id="rId26" Type="http://schemas.openxmlformats.org/officeDocument/2006/relationships/hyperlink" Target="https://login.consultant.ru/link/?req=doc&amp;base=RZR&amp;n=494625" TargetMode="External"/><Relationship Id="rId39" Type="http://schemas.openxmlformats.org/officeDocument/2006/relationships/hyperlink" Target="https://login.consultant.ru/link/?req=doc&amp;base=RZR&amp;n=494926&amp;dst=3215" TargetMode="External"/><Relationship Id="rId21" Type="http://schemas.openxmlformats.org/officeDocument/2006/relationships/hyperlink" Target="https://login.consultant.ru/link/?req=doc&amp;base=RZR&amp;n=495001" TargetMode="External"/><Relationship Id="rId34" Type="http://schemas.openxmlformats.org/officeDocument/2006/relationships/hyperlink" Target="https://login.consultant.ru/link/?req=doc&amp;base=RZR&amp;n=494926&amp;dst=100880" TargetMode="External"/><Relationship Id="rId42" Type="http://schemas.openxmlformats.org/officeDocument/2006/relationships/hyperlink" Target="https://login.consultant.ru/link/?req=doc&amp;base=RZR&amp;n=494926&amp;dst=587" TargetMode="External"/><Relationship Id="rId47" Type="http://schemas.openxmlformats.org/officeDocument/2006/relationships/hyperlink" Target="https://login.consultant.ru/link/?req=doc&amp;base=RZR&amp;n=494457&amp;dst=100104" TargetMode="External"/><Relationship Id="rId50" Type="http://schemas.openxmlformats.org/officeDocument/2006/relationships/hyperlink" Target="https://login.consultant.ru/link/?req=doc&amp;base=RZR&amp;n=489454&amp;dst=1121" TargetMode="External"/><Relationship Id="rId55" Type="http://schemas.openxmlformats.org/officeDocument/2006/relationships/hyperlink" Target="https://login.consultant.ru/link/?req=doc&amp;base=RZR&amp;n=483234&amp;dst=100270" TargetMode="External"/><Relationship Id="rId63" Type="http://schemas.openxmlformats.org/officeDocument/2006/relationships/hyperlink" Target="https://login.consultant.ru/link/?req=doc&amp;base=RZR&amp;n=483234&amp;dst=100380" TargetMode="External"/><Relationship Id="rId68" Type="http://schemas.openxmlformats.org/officeDocument/2006/relationships/hyperlink" Target="https://login.consultant.ru/link/?req=doc&amp;base=RZR&amp;n=483234&amp;dst=100891" TargetMode="External"/><Relationship Id="rId7" Type="http://schemas.openxmlformats.org/officeDocument/2006/relationships/hyperlink" Target="https://login.consultant.ru/link/?req=doc&amp;base=RZR&amp;n=481376&amp;dst=1569"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ZR&amp;n=481376&amp;dst=2355" TargetMode="External"/><Relationship Id="rId29" Type="http://schemas.openxmlformats.org/officeDocument/2006/relationships/hyperlink" Target="https://login.consultant.ru/link/?req=doc&amp;base=RZR&amp;n=494926&amp;dst=4560" TargetMode="External"/><Relationship Id="rId1" Type="http://schemas.openxmlformats.org/officeDocument/2006/relationships/styles" Target="styles.xml"/><Relationship Id="rId6" Type="http://schemas.openxmlformats.org/officeDocument/2006/relationships/hyperlink" Target="https://login.consultant.ru/link/?req=doc&amp;base=RZR&amp;n=481376&amp;dst=1163" TargetMode="External"/><Relationship Id="rId11" Type="http://schemas.openxmlformats.org/officeDocument/2006/relationships/hyperlink" Target="https://login.consultant.ru/link/?req=doc&amp;base=RZR&amp;n=481376&amp;dst=2337" TargetMode="External"/><Relationship Id="rId24" Type="http://schemas.openxmlformats.org/officeDocument/2006/relationships/hyperlink" Target="https://login.consultant.ru/link/?req=doc&amp;base=RZR&amp;n=501324" TargetMode="External"/><Relationship Id="rId32" Type="http://schemas.openxmlformats.org/officeDocument/2006/relationships/hyperlink" Target="https://login.consultant.ru/link/?req=doc&amp;base=RZR&amp;n=494625&amp;dst=100880" TargetMode="External"/><Relationship Id="rId37" Type="http://schemas.openxmlformats.org/officeDocument/2006/relationships/hyperlink" Target="https://login.consultant.ru/link/?req=doc&amp;base=RZR&amp;n=494926&amp;dst=3811" TargetMode="External"/><Relationship Id="rId40" Type="http://schemas.openxmlformats.org/officeDocument/2006/relationships/hyperlink" Target="https://login.consultant.ru/link/?req=doc&amp;base=RZR&amp;n=494926&amp;dst=4592" TargetMode="External"/><Relationship Id="rId45" Type="http://schemas.openxmlformats.org/officeDocument/2006/relationships/hyperlink" Target="https://login.consultant.ru/link/?req=doc&amp;base=RZR&amp;n=494457&amp;dst=100104" TargetMode="External"/><Relationship Id="rId53" Type="http://schemas.openxmlformats.org/officeDocument/2006/relationships/hyperlink" Target="https://login.consultant.ru/link/?req=doc&amp;base=RZR&amp;n=489454&amp;dst=100339" TargetMode="External"/><Relationship Id="rId58" Type="http://schemas.openxmlformats.org/officeDocument/2006/relationships/hyperlink" Target="https://login.consultant.ru/link/?req=doc&amp;base=RZR&amp;n=483234&amp;dst=1148" TargetMode="External"/><Relationship Id="rId66" Type="http://schemas.openxmlformats.org/officeDocument/2006/relationships/hyperlink" Target="https://login.consultant.ru/link/?req=doc&amp;base=RZR&amp;n=483234&amp;dst=975" TargetMode="External"/><Relationship Id="rId5" Type="http://schemas.openxmlformats.org/officeDocument/2006/relationships/hyperlink" Target="https://login.consultant.ru/link/?req=doc&amp;base=RZR&amp;n=481376" TargetMode="External"/><Relationship Id="rId15" Type="http://schemas.openxmlformats.org/officeDocument/2006/relationships/hyperlink" Target="https://login.consultant.ru/link/?req=doc&amp;base=RZR&amp;n=481376&amp;dst=2354" TargetMode="External"/><Relationship Id="rId23" Type="http://schemas.openxmlformats.org/officeDocument/2006/relationships/hyperlink" Target="https://login.consultant.ru/link/?req=doc&amp;base=RZR&amp;n=482718&amp;dst=100016" TargetMode="External"/><Relationship Id="rId28" Type="http://schemas.openxmlformats.org/officeDocument/2006/relationships/hyperlink" Target="https://login.consultant.ru/link/?req=doc&amp;base=RZR&amp;n=494926&amp;dst=306" TargetMode="External"/><Relationship Id="rId36" Type="http://schemas.openxmlformats.org/officeDocument/2006/relationships/hyperlink" Target="https://login.consultant.ru/link/?req=doc&amp;base=RZR&amp;n=500103&amp;dst=718" TargetMode="External"/><Relationship Id="rId49" Type="http://schemas.openxmlformats.org/officeDocument/2006/relationships/hyperlink" Target="https://login.consultant.ru/link/?req=doc&amp;base=RZR&amp;n=489454&amp;dst=100339" TargetMode="External"/><Relationship Id="rId57" Type="http://schemas.openxmlformats.org/officeDocument/2006/relationships/hyperlink" Target="https://login.consultant.ru/link/?req=doc&amp;base=RZR&amp;n=483234&amp;dst=912" TargetMode="External"/><Relationship Id="rId61" Type="http://schemas.openxmlformats.org/officeDocument/2006/relationships/hyperlink" Target="https://login.consultant.ru/link/?req=doc&amp;base=RZR&amp;n=483234&amp;dst=100372" TargetMode="External"/><Relationship Id="rId10" Type="http://schemas.openxmlformats.org/officeDocument/2006/relationships/hyperlink" Target="https://login.consultant.ru/link/?req=doc&amp;base=RZR&amp;n=481376&amp;dst=2333" TargetMode="External"/><Relationship Id="rId19" Type="http://schemas.openxmlformats.org/officeDocument/2006/relationships/hyperlink" Target="https://login.consultant.ru/link/?req=doc&amp;base=RZR&amp;n=495001" TargetMode="External"/><Relationship Id="rId31" Type="http://schemas.openxmlformats.org/officeDocument/2006/relationships/hyperlink" Target="https://login.consultant.ru/link/?req=doc&amp;base=RZR&amp;n=494926&amp;dst=100848" TargetMode="External"/><Relationship Id="rId44" Type="http://schemas.openxmlformats.org/officeDocument/2006/relationships/hyperlink" Target="https://login.consultant.ru/link/?req=doc&amp;base=RZR&amp;n=494457" TargetMode="External"/><Relationship Id="rId52" Type="http://schemas.openxmlformats.org/officeDocument/2006/relationships/hyperlink" Target="https://login.consultant.ru/link/?req=doc&amp;base=RZR&amp;n=489454&amp;dst=100339" TargetMode="External"/><Relationship Id="rId60" Type="http://schemas.openxmlformats.org/officeDocument/2006/relationships/hyperlink" Target="https://login.consultant.ru/link/?req=doc&amp;base=RZR&amp;n=483234&amp;dst=100372" TargetMode="External"/><Relationship Id="rId65" Type="http://schemas.openxmlformats.org/officeDocument/2006/relationships/hyperlink" Target="https://login.consultant.ru/link/?req=doc&amp;base=RZR&amp;n=483234&amp;dst=1008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1376&amp;dst=273" TargetMode="External"/><Relationship Id="rId14" Type="http://schemas.openxmlformats.org/officeDocument/2006/relationships/hyperlink" Target="https://login.consultant.ru/link/?req=doc&amp;base=RZR&amp;n=481376&amp;dst=2348" TargetMode="External"/><Relationship Id="rId22" Type="http://schemas.openxmlformats.org/officeDocument/2006/relationships/hyperlink" Target="https://login.consultant.ru/link/?req=doc&amp;base=RZR&amp;n=481376&amp;dst=2361" TargetMode="External"/><Relationship Id="rId27" Type="http://schemas.openxmlformats.org/officeDocument/2006/relationships/hyperlink" Target="https://login.consultant.ru/link/?req=doc&amp;base=RZR&amp;n=494926&amp;dst=2484" TargetMode="External"/><Relationship Id="rId30" Type="http://schemas.openxmlformats.org/officeDocument/2006/relationships/hyperlink" Target="https://login.consultant.ru/link/?req=doc&amp;base=RZR&amp;n=494926&amp;dst=4561" TargetMode="External"/><Relationship Id="rId35" Type="http://schemas.openxmlformats.org/officeDocument/2006/relationships/hyperlink" Target="https://login.consultant.ru/link/?req=doc&amp;base=RZR&amp;n=500103" TargetMode="External"/><Relationship Id="rId43" Type="http://schemas.openxmlformats.org/officeDocument/2006/relationships/hyperlink" Target="https://login.consultant.ru/link/?req=doc&amp;base=RZR&amp;n=494926&amp;dst=589" TargetMode="External"/><Relationship Id="rId48" Type="http://schemas.openxmlformats.org/officeDocument/2006/relationships/hyperlink" Target="https://login.consultant.ru/link/?req=doc&amp;base=RZR&amp;n=494457&amp;dst=100903" TargetMode="External"/><Relationship Id="rId56" Type="http://schemas.openxmlformats.org/officeDocument/2006/relationships/hyperlink" Target="https://login.consultant.ru/link/?req=doc&amp;base=RZR&amp;n=483234&amp;dst=100302" TargetMode="External"/><Relationship Id="rId64" Type="http://schemas.openxmlformats.org/officeDocument/2006/relationships/hyperlink" Target="https://login.consultant.ru/link/?req=doc&amp;base=RZR&amp;n=483234&amp;dst=1039" TargetMode="External"/><Relationship Id="rId69" Type="http://schemas.openxmlformats.org/officeDocument/2006/relationships/hyperlink" Target="https://login.consultant.ru/link/?req=doc&amp;base=RZR&amp;n=483234&amp;dst=657" TargetMode="External"/><Relationship Id="rId8" Type="http://schemas.openxmlformats.org/officeDocument/2006/relationships/hyperlink" Target="https://login.consultant.ru/link/?req=doc&amp;base=RZR&amp;n=481376&amp;dst=1570" TargetMode="External"/><Relationship Id="rId51" Type="http://schemas.openxmlformats.org/officeDocument/2006/relationships/hyperlink" Target="https://login.consultant.ru/link/?req=doc&amp;base=RZR&amp;n=500103&amp;dst=100302"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81376&amp;dst=2341" TargetMode="External"/><Relationship Id="rId17" Type="http://schemas.openxmlformats.org/officeDocument/2006/relationships/hyperlink" Target="https://login.consultant.ru/link/?req=doc&amp;base=RZR&amp;n=481376&amp;dst=2356" TargetMode="External"/><Relationship Id="rId25" Type="http://schemas.openxmlformats.org/officeDocument/2006/relationships/hyperlink" Target="https://login.consultant.ru/link/?req=doc&amp;base=RZR&amp;n=501324" TargetMode="External"/><Relationship Id="rId33" Type="http://schemas.openxmlformats.org/officeDocument/2006/relationships/hyperlink" Target="https://login.consultant.ru/link/?req=doc&amp;base=RZR&amp;n=494625&amp;dst=3910" TargetMode="External"/><Relationship Id="rId38" Type="http://schemas.openxmlformats.org/officeDocument/2006/relationships/hyperlink" Target="https://login.consultant.ru/link/?req=doc&amp;base=RZR&amp;n=494926&amp;dst=3214" TargetMode="External"/><Relationship Id="rId46" Type="http://schemas.openxmlformats.org/officeDocument/2006/relationships/hyperlink" Target="https://login.consultant.ru/link/?req=doc&amp;base=RZR&amp;n=494457&amp;dst=100960" TargetMode="External"/><Relationship Id="rId59" Type="http://schemas.openxmlformats.org/officeDocument/2006/relationships/hyperlink" Target="https://login.consultant.ru/link/?req=doc&amp;base=RZR&amp;n=483234&amp;dst=459" TargetMode="External"/><Relationship Id="rId67" Type="http://schemas.openxmlformats.org/officeDocument/2006/relationships/hyperlink" Target="https://login.consultant.ru/link/?req=doc&amp;base=RZR&amp;n=483234&amp;dst=335" TargetMode="External"/><Relationship Id="rId20" Type="http://schemas.openxmlformats.org/officeDocument/2006/relationships/hyperlink" Target="https://login.consultant.ru/link/?req=doc&amp;base=RZR&amp;n=481376&amp;dst=2359" TargetMode="External"/><Relationship Id="rId41" Type="http://schemas.openxmlformats.org/officeDocument/2006/relationships/hyperlink" Target="https://login.consultant.ru/link/?req=doc&amp;base=RZR&amp;n=494926&amp;dst=586" TargetMode="External"/><Relationship Id="rId54" Type="http://schemas.openxmlformats.org/officeDocument/2006/relationships/hyperlink" Target="https://login.consultant.ru/link/?req=doc&amp;base=RZR&amp;n=483234" TargetMode="External"/><Relationship Id="rId62" Type="http://schemas.openxmlformats.org/officeDocument/2006/relationships/hyperlink" Target="https://login.consultant.ru/link/?req=doc&amp;base=RZR&amp;n=483234&amp;dst=10037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5742</Words>
  <Characters>32733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Шконда Юрий Викторович</dc:creator>
  <cp:keywords/>
  <dc:description/>
  <cp:lastModifiedBy>Шконда Юрий Викторович</cp:lastModifiedBy>
  <cp:revision>1</cp:revision>
  <dcterms:created xsi:type="dcterms:W3CDTF">2025-05-13T07:02:00Z</dcterms:created>
  <dcterms:modified xsi:type="dcterms:W3CDTF">2025-05-13T07:03:00Z</dcterms:modified>
</cp:coreProperties>
</file>