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3B" w:rsidRDefault="00A61F79" w:rsidP="00AA3D3B">
      <w:r w:rsidRPr="00DB134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-499745</wp:posOffset>
            </wp:positionV>
            <wp:extent cx="718185" cy="914400"/>
            <wp:effectExtent l="0" t="0" r="0" b="0"/>
            <wp:wrapNone/>
            <wp:docPr id="10" name="Рисунок 3" descr="6E111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E111DB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7" t="27219" r="14046"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348" w:rsidRPr="00DB1348" w:rsidRDefault="00DB1348" w:rsidP="00DB1348">
      <w:pPr>
        <w:widowControl w:val="0"/>
        <w:overflowPunct/>
        <w:textAlignment w:val="auto"/>
        <w:rPr>
          <w:sz w:val="28"/>
          <w:szCs w:val="28"/>
        </w:rPr>
      </w:pPr>
    </w:p>
    <w:p w:rsidR="00DB1348" w:rsidRPr="00DB1348" w:rsidRDefault="00DB1348" w:rsidP="00DB1348">
      <w:pPr>
        <w:widowControl w:val="0"/>
        <w:overflowPunct/>
        <w:textAlignment w:val="auto"/>
        <w:rPr>
          <w:sz w:val="28"/>
          <w:szCs w:val="28"/>
        </w:rPr>
      </w:pPr>
      <w:r w:rsidRPr="00DB1348">
        <w:rPr>
          <w:sz w:val="28"/>
          <w:szCs w:val="28"/>
        </w:rPr>
        <w:t xml:space="preserve"> </w:t>
      </w:r>
    </w:p>
    <w:p w:rsidR="00DB1348" w:rsidRPr="00DB1348" w:rsidRDefault="00DB1348" w:rsidP="00DB1348">
      <w:pPr>
        <w:widowControl w:val="0"/>
        <w:overflowPunct/>
        <w:jc w:val="center"/>
        <w:textAlignment w:val="auto"/>
        <w:rPr>
          <w:b/>
          <w:sz w:val="32"/>
          <w:szCs w:val="32"/>
        </w:rPr>
      </w:pPr>
      <w:r w:rsidRPr="00DB1348">
        <w:rPr>
          <w:b/>
          <w:sz w:val="32"/>
          <w:szCs w:val="32"/>
        </w:rPr>
        <w:t xml:space="preserve">КОНТРОЛЬНО-СЧЕТНАЯ КОМИССИЯ </w:t>
      </w:r>
    </w:p>
    <w:p w:rsidR="002F1BA0" w:rsidRDefault="00DB1348" w:rsidP="00DB1348">
      <w:pPr>
        <w:widowControl w:val="0"/>
        <w:overflowPunct/>
        <w:jc w:val="center"/>
        <w:textAlignment w:val="auto"/>
        <w:rPr>
          <w:b/>
          <w:sz w:val="32"/>
          <w:szCs w:val="32"/>
        </w:rPr>
      </w:pPr>
      <w:r w:rsidRPr="00DB1348">
        <w:rPr>
          <w:b/>
          <w:sz w:val="32"/>
          <w:szCs w:val="32"/>
        </w:rPr>
        <w:t xml:space="preserve">КАНТЕМИРОВСКОГО </w:t>
      </w:r>
      <w:proofErr w:type="gramStart"/>
      <w:r w:rsidRPr="00DB1348">
        <w:rPr>
          <w:b/>
          <w:sz w:val="32"/>
          <w:szCs w:val="32"/>
        </w:rPr>
        <w:t>МУНИЦИПАЛЬНОГО  РАЙОНА</w:t>
      </w:r>
      <w:proofErr w:type="gramEnd"/>
      <w:r w:rsidRPr="00DB1348">
        <w:rPr>
          <w:b/>
          <w:sz w:val="32"/>
          <w:szCs w:val="32"/>
        </w:rPr>
        <w:t xml:space="preserve"> </w:t>
      </w:r>
    </w:p>
    <w:p w:rsidR="00DB1348" w:rsidRPr="00DB1348" w:rsidRDefault="00DB1348" w:rsidP="00DB1348">
      <w:pPr>
        <w:widowControl w:val="0"/>
        <w:overflowPunct/>
        <w:jc w:val="center"/>
        <w:textAlignment w:val="auto"/>
        <w:rPr>
          <w:b/>
          <w:sz w:val="32"/>
          <w:szCs w:val="32"/>
        </w:rPr>
      </w:pPr>
      <w:r w:rsidRPr="00DB1348">
        <w:rPr>
          <w:b/>
          <w:sz w:val="32"/>
          <w:szCs w:val="32"/>
        </w:rPr>
        <w:t xml:space="preserve">ВОРОНЕЖСКОЙ ОБЛАСТИ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A3D3B">
        <w:trPr>
          <w:cantSplit/>
          <w:trHeight w:val="1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D3B" w:rsidRPr="00326D1B" w:rsidRDefault="00AA3D3B" w:rsidP="00976E42">
            <w:pPr>
              <w:pStyle w:val="15"/>
              <w:jc w:val="center"/>
              <w:rPr>
                <w:b/>
                <w:sz w:val="28"/>
                <w:szCs w:val="28"/>
              </w:rPr>
            </w:pPr>
          </w:p>
          <w:p w:rsidR="00AA3D3B" w:rsidRPr="009204D8" w:rsidRDefault="00AA3D3B" w:rsidP="00AA3D3B">
            <w:pPr>
              <w:rPr>
                <w:sz w:val="24"/>
                <w:szCs w:val="24"/>
              </w:rPr>
            </w:pPr>
          </w:p>
        </w:tc>
      </w:tr>
    </w:tbl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033BFA" w:rsidRDefault="00033BFA" w:rsidP="00BC4B47">
      <w:pPr>
        <w:jc w:val="center"/>
        <w:rPr>
          <w:b/>
          <w:caps/>
          <w:sz w:val="28"/>
        </w:rPr>
      </w:pPr>
    </w:p>
    <w:p w:rsidR="00033BFA" w:rsidRDefault="00033BFA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BC4B47" w:rsidP="00BC4B47">
      <w:pPr>
        <w:jc w:val="center"/>
        <w:rPr>
          <w:b/>
          <w:caps/>
          <w:sz w:val="48"/>
        </w:rPr>
      </w:pPr>
      <w:r>
        <w:rPr>
          <w:b/>
          <w:caps/>
          <w:sz w:val="48"/>
        </w:rPr>
        <w:t>Заключение</w:t>
      </w:r>
    </w:p>
    <w:p w:rsidR="00BC4B47" w:rsidRDefault="00BC4B47" w:rsidP="00BC4B47">
      <w:pPr>
        <w:jc w:val="center"/>
        <w:rPr>
          <w:b/>
          <w:caps/>
          <w:sz w:val="48"/>
        </w:rPr>
      </w:pPr>
    </w:p>
    <w:p w:rsidR="00BC4B47" w:rsidRDefault="00DB1348" w:rsidP="00DB1348">
      <w:pPr>
        <w:jc w:val="both"/>
        <w:rPr>
          <w:b/>
          <w:sz w:val="44"/>
        </w:rPr>
      </w:pPr>
      <w:r>
        <w:rPr>
          <w:b/>
          <w:sz w:val="44"/>
        </w:rPr>
        <w:t>К</w:t>
      </w:r>
      <w:r w:rsidR="00A41A1D">
        <w:rPr>
          <w:b/>
          <w:sz w:val="44"/>
        </w:rPr>
        <w:t>онтрольно-счетной</w:t>
      </w:r>
      <w:r w:rsidR="00BC4B47">
        <w:rPr>
          <w:b/>
          <w:sz w:val="44"/>
        </w:rPr>
        <w:t xml:space="preserve"> комиссии</w:t>
      </w:r>
      <w:r w:rsidR="009D4A28">
        <w:rPr>
          <w:b/>
          <w:sz w:val="44"/>
        </w:rPr>
        <w:t xml:space="preserve"> </w:t>
      </w:r>
      <w:r w:rsidR="00A41A1D">
        <w:rPr>
          <w:b/>
          <w:sz w:val="44"/>
        </w:rPr>
        <w:t>Кантемиров</w:t>
      </w:r>
      <w:r w:rsidR="00BC4B47">
        <w:rPr>
          <w:b/>
          <w:sz w:val="44"/>
        </w:rPr>
        <w:t>ского муниципального района</w:t>
      </w:r>
      <w:r w:rsidR="009D4A28">
        <w:rPr>
          <w:b/>
          <w:sz w:val="44"/>
        </w:rPr>
        <w:t xml:space="preserve"> </w:t>
      </w:r>
      <w:r w:rsidR="007E4622">
        <w:rPr>
          <w:b/>
          <w:sz w:val="44"/>
        </w:rPr>
        <w:t xml:space="preserve">Воронежской области </w:t>
      </w:r>
      <w:r w:rsidR="00BC4B47">
        <w:rPr>
          <w:b/>
          <w:sz w:val="44"/>
        </w:rPr>
        <w:t xml:space="preserve">на </w:t>
      </w:r>
      <w:r w:rsidR="009D4A28">
        <w:rPr>
          <w:b/>
          <w:sz w:val="44"/>
        </w:rPr>
        <w:t xml:space="preserve">годовой </w:t>
      </w:r>
      <w:r w:rsidR="00BC4B47">
        <w:rPr>
          <w:b/>
          <w:sz w:val="44"/>
        </w:rPr>
        <w:t xml:space="preserve">отчет </w:t>
      </w:r>
      <w:r w:rsidR="00DB02C9">
        <w:rPr>
          <w:b/>
          <w:sz w:val="44"/>
        </w:rPr>
        <w:t xml:space="preserve">администрации </w:t>
      </w:r>
      <w:r w:rsidR="009D4A28">
        <w:rPr>
          <w:b/>
          <w:sz w:val="44"/>
        </w:rPr>
        <w:t xml:space="preserve">Кантемировского муниципального района Воронежской области </w:t>
      </w:r>
      <w:r w:rsidR="00BC4B47">
        <w:rPr>
          <w:b/>
          <w:sz w:val="44"/>
        </w:rPr>
        <w:t xml:space="preserve">об исполнении </w:t>
      </w:r>
      <w:r w:rsidR="009D4A28">
        <w:rPr>
          <w:b/>
          <w:sz w:val="44"/>
        </w:rPr>
        <w:t xml:space="preserve">районного </w:t>
      </w:r>
      <w:r w:rsidR="00BC4B47">
        <w:rPr>
          <w:b/>
          <w:sz w:val="44"/>
        </w:rPr>
        <w:t>бюджета</w:t>
      </w:r>
      <w:r w:rsidR="009D4A28">
        <w:rPr>
          <w:b/>
          <w:sz w:val="44"/>
        </w:rPr>
        <w:t xml:space="preserve"> </w:t>
      </w:r>
      <w:r w:rsidR="00BC4B47">
        <w:rPr>
          <w:b/>
          <w:sz w:val="44"/>
        </w:rPr>
        <w:t xml:space="preserve">за </w:t>
      </w:r>
      <w:r w:rsidR="00BB6F4D">
        <w:rPr>
          <w:b/>
          <w:sz w:val="44"/>
        </w:rPr>
        <w:t>20</w:t>
      </w:r>
      <w:r w:rsidR="001404D3">
        <w:rPr>
          <w:b/>
          <w:sz w:val="44"/>
        </w:rPr>
        <w:t>2</w:t>
      </w:r>
      <w:r w:rsidR="007E4622">
        <w:rPr>
          <w:b/>
          <w:sz w:val="44"/>
        </w:rPr>
        <w:t>3</w:t>
      </w:r>
      <w:r w:rsidR="001404D3">
        <w:rPr>
          <w:b/>
          <w:sz w:val="44"/>
        </w:rPr>
        <w:t xml:space="preserve"> </w:t>
      </w:r>
      <w:r w:rsidR="00BC4B47">
        <w:rPr>
          <w:b/>
          <w:sz w:val="44"/>
        </w:rPr>
        <w:t>год</w:t>
      </w:r>
    </w:p>
    <w:p w:rsidR="00BC4B47" w:rsidRDefault="00BC4B47" w:rsidP="009D4A28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033BFA" w:rsidRDefault="00033BFA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sz w:val="28"/>
        </w:rPr>
      </w:pPr>
    </w:p>
    <w:p w:rsidR="00BC4B47" w:rsidRDefault="00B83ADA" w:rsidP="00BC4B4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87DB9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B47" w:rsidRDefault="00BC4B47" w:rsidP="00BC4B47">
      <w:pPr>
        <w:jc w:val="center"/>
        <w:rPr>
          <w:b/>
          <w:sz w:val="28"/>
        </w:rPr>
      </w:pPr>
    </w:p>
    <w:p w:rsidR="009D4A28" w:rsidRDefault="009D4A28" w:rsidP="00BC4B47">
      <w:pPr>
        <w:jc w:val="center"/>
        <w:rPr>
          <w:b/>
          <w:sz w:val="28"/>
        </w:rPr>
      </w:pPr>
    </w:p>
    <w:p w:rsidR="009D4A28" w:rsidRDefault="009D4A28" w:rsidP="00BC4B47">
      <w:pPr>
        <w:jc w:val="center"/>
        <w:rPr>
          <w:b/>
          <w:sz w:val="28"/>
        </w:rPr>
      </w:pPr>
    </w:p>
    <w:p w:rsidR="009D4A28" w:rsidRDefault="009D4A28" w:rsidP="00BC4B47">
      <w:pPr>
        <w:jc w:val="center"/>
        <w:rPr>
          <w:b/>
          <w:sz w:val="28"/>
        </w:rPr>
      </w:pPr>
    </w:p>
    <w:p w:rsidR="00BC4B47" w:rsidRDefault="00BC4B47" w:rsidP="00BC4B47">
      <w:pPr>
        <w:jc w:val="center"/>
        <w:rPr>
          <w:b/>
          <w:caps/>
          <w:sz w:val="28"/>
        </w:rPr>
      </w:pPr>
    </w:p>
    <w:p w:rsidR="00BC4B47" w:rsidRDefault="00A41A1D" w:rsidP="00BC4B4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КАНТЕМИРОВКА</w:t>
      </w:r>
    </w:p>
    <w:p w:rsidR="00BC4B47" w:rsidRDefault="00BB6F4D" w:rsidP="00BC4B4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20</w:t>
      </w:r>
      <w:r w:rsidR="00142BA5">
        <w:rPr>
          <w:b/>
          <w:caps/>
          <w:sz w:val="28"/>
        </w:rPr>
        <w:t>2</w:t>
      </w:r>
      <w:r w:rsidR="007E4622">
        <w:rPr>
          <w:b/>
          <w:caps/>
          <w:sz w:val="28"/>
        </w:rPr>
        <w:t>4</w:t>
      </w:r>
      <w:r w:rsidR="00BC4B47">
        <w:rPr>
          <w:b/>
          <w:caps/>
          <w:sz w:val="28"/>
        </w:rPr>
        <w:t xml:space="preserve"> </w:t>
      </w:r>
      <w:r w:rsidR="00BC4B47">
        <w:rPr>
          <w:b/>
          <w:sz w:val="28"/>
        </w:rPr>
        <w:t>год</w:t>
      </w:r>
    </w:p>
    <w:p w:rsidR="00BC4B47" w:rsidRDefault="00C470A4" w:rsidP="00C470A4">
      <w:pPr>
        <w:sectPr w:rsidR="00BC4B47" w:rsidSect="00C470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type w:val="continuous"/>
          <w:pgSz w:w="11905" w:h="16837" w:code="9"/>
          <w:pgMar w:top="1134" w:right="851" w:bottom="1134" w:left="1701" w:header="567" w:footer="284" w:gutter="0"/>
          <w:pgNumType w:start="1"/>
          <w:cols w:space="720"/>
          <w:titlePg/>
          <w:docGrid w:linePitch="272"/>
        </w:sectPr>
      </w:pPr>
      <w:r>
        <w:br w:type="page"/>
      </w:r>
    </w:p>
    <w:p w:rsidR="00DC6044" w:rsidRPr="005B2F51" w:rsidRDefault="00DC6044" w:rsidP="007B0BE6">
      <w:pPr>
        <w:pStyle w:val="aa"/>
        <w:spacing w:befor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B2F51">
        <w:rPr>
          <w:rFonts w:ascii="Times New Roman" w:hAnsi="Times New Roman"/>
          <w:b/>
          <w:sz w:val="32"/>
          <w:szCs w:val="32"/>
        </w:rPr>
        <w:lastRenderedPageBreak/>
        <w:t>1. Общие положения</w:t>
      </w:r>
    </w:p>
    <w:p w:rsidR="00D92AB6" w:rsidRDefault="00DC6044" w:rsidP="001F1B52">
      <w:pPr>
        <w:pStyle w:val="a7"/>
        <w:widowControl w:val="0"/>
        <w:ind w:firstLine="709"/>
        <w:jc w:val="both"/>
      </w:pPr>
      <w:r w:rsidRPr="005B2F51">
        <w:t>1.1.</w:t>
      </w:r>
      <w:r>
        <w:t xml:space="preserve"> </w:t>
      </w:r>
      <w:r w:rsidR="00D92AB6">
        <w:t xml:space="preserve">Заключение </w:t>
      </w:r>
      <w:r w:rsidR="007C7D2E">
        <w:t>К</w:t>
      </w:r>
      <w:r w:rsidR="0074668A">
        <w:t>онтрольно-счетной</w:t>
      </w:r>
      <w:r w:rsidR="00D92AB6">
        <w:t xml:space="preserve"> комиссии </w:t>
      </w:r>
      <w:r w:rsidR="00A41A1D">
        <w:t>Кантемиров</w:t>
      </w:r>
      <w:r w:rsidR="00D92AB6">
        <w:t xml:space="preserve">ского муниципального района Воронежской области на </w:t>
      </w:r>
      <w:r w:rsidR="00DB02C9">
        <w:t xml:space="preserve">годовой </w:t>
      </w:r>
      <w:r w:rsidR="00D92AB6">
        <w:t xml:space="preserve">отчет об исполнении бюджета </w:t>
      </w:r>
      <w:r w:rsidR="00A41A1D">
        <w:t>Кантемиров</w:t>
      </w:r>
      <w:r w:rsidR="00D92AB6">
        <w:t xml:space="preserve">ского муниципального района Воронежской области за </w:t>
      </w:r>
      <w:r w:rsidR="00BB6F4D">
        <w:t>20</w:t>
      </w:r>
      <w:r w:rsidR="001404D3">
        <w:t>2</w:t>
      </w:r>
      <w:r w:rsidR="007E4622">
        <w:t>3</w:t>
      </w:r>
      <w:r w:rsidR="00D92AB6">
        <w:t xml:space="preserve"> год (далее – Заключение) подготовлено в соответствии с Бюджетным кодексом Российской Федерации, </w:t>
      </w:r>
      <w:r w:rsidR="007E37AC" w:rsidRPr="0085523E">
        <w:rPr>
          <w:szCs w:val="28"/>
        </w:rPr>
        <w:t xml:space="preserve">Положением «О бюджетном процессе в </w:t>
      </w:r>
      <w:r w:rsidR="00A41A1D">
        <w:rPr>
          <w:szCs w:val="28"/>
        </w:rPr>
        <w:t>Кантемиров</w:t>
      </w:r>
      <w:r w:rsidR="007E37AC" w:rsidRPr="0085523E">
        <w:rPr>
          <w:szCs w:val="28"/>
        </w:rPr>
        <w:t>ском муниципальном районе»</w:t>
      </w:r>
      <w:r w:rsidR="007E37AC">
        <w:rPr>
          <w:szCs w:val="28"/>
        </w:rPr>
        <w:t xml:space="preserve">, </w:t>
      </w:r>
      <w:r w:rsidR="00D92AB6">
        <w:t>Положением «О </w:t>
      </w:r>
      <w:r w:rsidR="00A41A1D">
        <w:t>контрольно-счетной</w:t>
      </w:r>
      <w:r w:rsidR="00D92AB6">
        <w:t xml:space="preserve"> комиссии </w:t>
      </w:r>
      <w:r w:rsidR="00A41A1D">
        <w:t>Кантемиров</w:t>
      </w:r>
      <w:r w:rsidR="00D92AB6">
        <w:t xml:space="preserve">ского муниципального района </w:t>
      </w:r>
      <w:r w:rsidR="00D92AB6" w:rsidRPr="0085523E">
        <w:t>Воронежской области».</w:t>
      </w:r>
    </w:p>
    <w:p w:rsidR="002F1BA0" w:rsidRPr="002F1BA0" w:rsidRDefault="002F1BA0" w:rsidP="002F1BA0">
      <w:pPr>
        <w:overflowPunct/>
        <w:autoSpaceDE/>
        <w:autoSpaceDN/>
        <w:adjustRightInd/>
        <w:spacing w:after="100" w:afterAutospacing="1"/>
        <w:contextualSpacing/>
        <w:jc w:val="both"/>
        <w:textAlignment w:val="auto"/>
        <w:rPr>
          <w:sz w:val="28"/>
          <w:szCs w:val="28"/>
        </w:rPr>
      </w:pPr>
      <w:r w:rsidRPr="002F1BA0">
        <w:rPr>
          <w:sz w:val="28"/>
          <w:szCs w:val="28"/>
          <w:lang w:val="en"/>
        </w:rPr>
        <w:t>    </w:t>
      </w:r>
      <w:r w:rsidRPr="002F1BA0">
        <w:rPr>
          <w:sz w:val="28"/>
          <w:szCs w:val="28"/>
        </w:rPr>
        <w:t xml:space="preserve"> </w:t>
      </w:r>
      <w:r w:rsidRPr="002F1BA0">
        <w:rPr>
          <w:sz w:val="28"/>
          <w:szCs w:val="28"/>
          <w:lang w:val="en"/>
        </w:rPr>
        <w:t> </w:t>
      </w:r>
      <w:r w:rsidRPr="002F1BA0">
        <w:rPr>
          <w:sz w:val="28"/>
          <w:szCs w:val="28"/>
        </w:rPr>
        <w:t>При проведени</w:t>
      </w:r>
      <w:r w:rsidR="007E4622">
        <w:rPr>
          <w:sz w:val="28"/>
          <w:szCs w:val="28"/>
        </w:rPr>
        <w:t>и</w:t>
      </w:r>
      <w:r w:rsidRPr="002F1BA0">
        <w:rPr>
          <w:sz w:val="28"/>
          <w:szCs w:val="28"/>
        </w:rPr>
        <w:t xml:space="preserve"> </w:t>
      </w:r>
      <w:r w:rsidR="007E4622">
        <w:rPr>
          <w:sz w:val="28"/>
          <w:szCs w:val="28"/>
        </w:rPr>
        <w:t>экспертно-аналитического мероприятия</w:t>
      </w:r>
      <w:r w:rsidRPr="002F1BA0">
        <w:rPr>
          <w:sz w:val="28"/>
          <w:szCs w:val="28"/>
        </w:rPr>
        <w:t xml:space="preserve"> </w:t>
      </w:r>
      <w:proofErr w:type="gramStart"/>
      <w:r w:rsidRPr="002F1BA0">
        <w:rPr>
          <w:sz w:val="28"/>
          <w:szCs w:val="28"/>
        </w:rPr>
        <w:t xml:space="preserve">использовался  </w:t>
      </w:r>
      <w:r w:rsidR="0095566D">
        <w:rPr>
          <w:sz w:val="28"/>
          <w:szCs w:val="28"/>
        </w:rPr>
        <w:t>с</w:t>
      </w:r>
      <w:r w:rsidRPr="002F1BA0">
        <w:rPr>
          <w:sz w:val="28"/>
          <w:szCs w:val="28"/>
        </w:rPr>
        <w:t>тандарт</w:t>
      </w:r>
      <w:proofErr w:type="gramEnd"/>
      <w:r w:rsidRPr="002F1BA0">
        <w:rPr>
          <w:sz w:val="28"/>
          <w:szCs w:val="28"/>
        </w:rPr>
        <w:t xml:space="preserve"> внешнего  муниципального  финансового контроля «Проведение  внешней  проверки отчета  об исполнении местного  бюджета» (СФК б-3).</w:t>
      </w:r>
    </w:p>
    <w:p w:rsidR="002F1BA0" w:rsidRPr="002F1BA0" w:rsidRDefault="002F1BA0" w:rsidP="002F1BA0">
      <w:p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8"/>
          <w:szCs w:val="28"/>
        </w:rPr>
      </w:pPr>
      <w:r w:rsidRPr="002F1BA0">
        <w:rPr>
          <w:sz w:val="28"/>
          <w:szCs w:val="28"/>
          <w:lang w:val="en"/>
        </w:rPr>
        <w:t>  </w:t>
      </w:r>
      <w:r w:rsidRPr="002F1BA0">
        <w:rPr>
          <w:sz w:val="28"/>
          <w:szCs w:val="28"/>
        </w:rPr>
        <w:t xml:space="preserve">  Цель проверки: проверка годового отчета об исполнении бюджета   Кантемировского муниципального района Воронежской области за 202</w:t>
      </w:r>
      <w:r w:rsidR="007E4622">
        <w:rPr>
          <w:sz w:val="28"/>
          <w:szCs w:val="28"/>
        </w:rPr>
        <w:t>3</w:t>
      </w:r>
      <w:r w:rsidRPr="002F1BA0">
        <w:rPr>
          <w:sz w:val="28"/>
          <w:szCs w:val="28"/>
        </w:rPr>
        <w:t xml:space="preserve"> год (далее – отчет об исполнении бюджета) с целью установления:</w:t>
      </w:r>
    </w:p>
    <w:p w:rsidR="002F1BA0" w:rsidRPr="002F1BA0" w:rsidRDefault="002F1BA0" w:rsidP="002F1BA0">
      <w:p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8"/>
          <w:szCs w:val="28"/>
        </w:rPr>
      </w:pPr>
      <w:r w:rsidRPr="002F1BA0">
        <w:rPr>
          <w:sz w:val="28"/>
          <w:szCs w:val="28"/>
        </w:rPr>
        <w:t xml:space="preserve">1) полноты и соответствия представленной годовой бюджетной </w:t>
      </w:r>
      <w:proofErr w:type="gramStart"/>
      <w:r w:rsidRPr="002F1BA0">
        <w:rPr>
          <w:sz w:val="28"/>
          <w:szCs w:val="28"/>
        </w:rPr>
        <w:t xml:space="preserve">отчетности  </w:t>
      </w:r>
      <w:r>
        <w:rPr>
          <w:sz w:val="28"/>
          <w:szCs w:val="28"/>
        </w:rPr>
        <w:t>треб</w:t>
      </w:r>
      <w:r w:rsidRPr="002F1BA0">
        <w:rPr>
          <w:sz w:val="28"/>
          <w:szCs w:val="28"/>
        </w:rPr>
        <w:t>ованиям</w:t>
      </w:r>
      <w:proofErr w:type="gramEnd"/>
      <w:r w:rsidRPr="002F1BA0">
        <w:rPr>
          <w:sz w:val="28"/>
          <w:szCs w:val="28"/>
        </w:rPr>
        <w:t xml:space="preserve"> пункта 3 статьи 264.1 Бюджетного кодекса Российской Федерации (далее – БК РФ), Положени</w:t>
      </w:r>
      <w:r>
        <w:rPr>
          <w:sz w:val="28"/>
          <w:szCs w:val="28"/>
        </w:rPr>
        <w:t>ю</w:t>
      </w:r>
      <w:r w:rsidRPr="002F1BA0">
        <w:rPr>
          <w:sz w:val="28"/>
          <w:szCs w:val="28"/>
        </w:rPr>
        <w:t xml:space="preserve"> о бюджетном процессе в   </w:t>
      </w:r>
      <w:r w:rsidRPr="002F1B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Кантемировском муниципальном районе </w:t>
      </w:r>
      <w:r w:rsidRPr="002F1BA0">
        <w:rPr>
          <w:sz w:val="28"/>
          <w:szCs w:val="28"/>
        </w:rPr>
        <w:t>(далее - Положение о бюджетном процессе);</w:t>
      </w:r>
    </w:p>
    <w:p w:rsidR="002F1BA0" w:rsidRPr="002F1BA0" w:rsidRDefault="002F1BA0" w:rsidP="002F1BA0">
      <w:pP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8"/>
          <w:szCs w:val="28"/>
        </w:rPr>
      </w:pPr>
      <w:r w:rsidRPr="002F1BA0">
        <w:rPr>
          <w:sz w:val="28"/>
          <w:szCs w:val="28"/>
        </w:rPr>
        <w:t xml:space="preserve">2) достоверности и соответствия плановых показателей годового отчета об исполнении бюджета, решению о </w:t>
      </w:r>
      <w:proofErr w:type="gramStart"/>
      <w:r w:rsidRPr="002F1BA0">
        <w:rPr>
          <w:sz w:val="28"/>
          <w:szCs w:val="28"/>
        </w:rPr>
        <w:t xml:space="preserve">бюджете  </w:t>
      </w:r>
      <w:r>
        <w:rPr>
          <w:sz w:val="28"/>
          <w:szCs w:val="28"/>
        </w:rPr>
        <w:t>Кантемировского</w:t>
      </w:r>
      <w:proofErr w:type="gramEnd"/>
      <w:r>
        <w:rPr>
          <w:sz w:val="28"/>
          <w:szCs w:val="28"/>
        </w:rPr>
        <w:t xml:space="preserve"> муниципального района </w:t>
      </w:r>
      <w:r w:rsidRPr="002F1BA0">
        <w:rPr>
          <w:sz w:val="28"/>
          <w:szCs w:val="28"/>
        </w:rPr>
        <w:t>на 202</w:t>
      </w:r>
      <w:r w:rsidR="007E4622">
        <w:rPr>
          <w:sz w:val="28"/>
          <w:szCs w:val="28"/>
        </w:rPr>
        <w:t>3</w:t>
      </w:r>
      <w:r w:rsidRPr="002F1BA0">
        <w:rPr>
          <w:sz w:val="28"/>
          <w:szCs w:val="28"/>
        </w:rPr>
        <w:t xml:space="preserve"> год.</w:t>
      </w:r>
    </w:p>
    <w:p w:rsidR="0085523E" w:rsidRDefault="002F1BA0" w:rsidP="002F1BA0">
      <w:pPr>
        <w:jc w:val="both"/>
        <w:rPr>
          <w:sz w:val="28"/>
        </w:rPr>
      </w:pPr>
      <w:r>
        <w:rPr>
          <w:sz w:val="28"/>
        </w:rPr>
        <w:t xml:space="preserve">    </w:t>
      </w:r>
      <w:r w:rsidR="0085523E" w:rsidRPr="0085523E">
        <w:rPr>
          <w:sz w:val="28"/>
        </w:rPr>
        <w:t xml:space="preserve">Заключение основано </w:t>
      </w:r>
      <w:r w:rsidR="007A311F" w:rsidRPr="007A311F">
        <w:rPr>
          <w:sz w:val="28"/>
          <w:szCs w:val="28"/>
        </w:rPr>
        <w:t xml:space="preserve">на результатах </w:t>
      </w:r>
      <w:r w:rsidR="00413A5A">
        <w:rPr>
          <w:sz w:val="28"/>
          <w:szCs w:val="28"/>
        </w:rPr>
        <w:t>камеральной</w:t>
      </w:r>
      <w:r w:rsidR="007A311F" w:rsidRPr="007A311F">
        <w:rPr>
          <w:sz w:val="28"/>
          <w:szCs w:val="28"/>
        </w:rPr>
        <w:t xml:space="preserve"> проверк</w:t>
      </w:r>
      <w:r w:rsidR="005B2F51">
        <w:rPr>
          <w:sz w:val="28"/>
          <w:szCs w:val="28"/>
        </w:rPr>
        <w:t>и</w:t>
      </w:r>
      <w:r w:rsidR="007A311F" w:rsidRPr="007A311F">
        <w:rPr>
          <w:sz w:val="28"/>
          <w:szCs w:val="28"/>
        </w:rPr>
        <w:t xml:space="preserve"> годовой бюджетной отчетности за </w:t>
      </w:r>
      <w:r w:rsidR="00BB6F4D">
        <w:rPr>
          <w:sz w:val="28"/>
          <w:szCs w:val="28"/>
        </w:rPr>
        <w:t>20</w:t>
      </w:r>
      <w:r w:rsidR="001404D3">
        <w:rPr>
          <w:sz w:val="28"/>
          <w:szCs w:val="28"/>
        </w:rPr>
        <w:t>2</w:t>
      </w:r>
      <w:r w:rsidR="007E4622">
        <w:rPr>
          <w:sz w:val="28"/>
          <w:szCs w:val="28"/>
        </w:rPr>
        <w:t>3</w:t>
      </w:r>
      <w:r w:rsidR="007A311F" w:rsidRPr="007A311F">
        <w:rPr>
          <w:sz w:val="28"/>
          <w:szCs w:val="28"/>
        </w:rPr>
        <w:t xml:space="preserve"> год </w:t>
      </w:r>
      <w:r w:rsidR="0085523E" w:rsidRPr="007A311F">
        <w:rPr>
          <w:sz w:val="28"/>
          <w:szCs w:val="28"/>
        </w:rPr>
        <w:t xml:space="preserve">отдела финансов </w:t>
      </w:r>
      <w:r w:rsidR="00A41A1D">
        <w:rPr>
          <w:sz w:val="28"/>
          <w:szCs w:val="28"/>
        </w:rPr>
        <w:t>Кантемиров</w:t>
      </w:r>
      <w:r w:rsidR="0085523E" w:rsidRPr="007A311F">
        <w:rPr>
          <w:sz w:val="28"/>
          <w:szCs w:val="28"/>
        </w:rPr>
        <w:t>ского муниципального</w:t>
      </w:r>
      <w:r w:rsidR="0085523E" w:rsidRPr="0085523E">
        <w:rPr>
          <w:sz w:val="28"/>
        </w:rPr>
        <w:t xml:space="preserve"> района, как </w:t>
      </w:r>
      <w:r w:rsidR="0085523E">
        <w:rPr>
          <w:sz w:val="28"/>
        </w:rPr>
        <w:t xml:space="preserve">исполнительно-распорядительного </w:t>
      </w:r>
      <w:r w:rsidR="0085523E" w:rsidRPr="0085523E">
        <w:rPr>
          <w:sz w:val="28"/>
        </w:rPr>
        <w:t xml:space="preserve">органа </w:t>
      </w:r>
      <w:r w:rsidR="0085523E">
        <w:rPr>
          <w:sz w:val="28"/>
        </w:rPr>
        <w:t>местного самоуправления</w:t>
      </w:r>
      <w:r w:rsidR="0085523E" w:rsidRPr="0085523E">
        <w:rPr>
          <w:sz w:val="28"/>
        </w:rPr>
        <w:t xml:space="preserve">, ответственного за составление и исполнение </w:t>
      </w:r>
      <w:r w:rsidR="0085523E">
        <w:rPr>
          <w:sz w:val="28"/>
        </w:rPr>
        <w:t>район</w:t>
      </w:r>
      <w:r w:rsidR="0085523E" w:rsidRPr="0085523E">
        <w:rPr>
          <w:sz w:val="28"/>
        </w:rPr>
        <w:t>ного бюджета</w:t>
      </w:r>
      <w:r w:rsidR="0085523E">
        <w:rPr>
          <w:sz w:val="28"/>
        </w:rPr>
        <w:t>.</w:t>
      </w:r>
    </w:p>
    <w:p w:rsidR="007E37AC" w:rsidRDefault="00DC6044" w:rsidP="007E37AC">
      <w:pPr>
        <w:ind w:firstLine="709"/>
        <w:jc w:val="both"/>
        <w:rPr>
          <w:sz w:val="28"/>
          <w:szCs w:val="28"/>
        </w:rPr>
      </w:pPr>
      <w:r w:rsidRPr="005B2F51">
        <w:rPr>
          <w:sz w:val="28"/>
          <w:szCs w:val="28"/>
        </w:rPr>
        <w:t>1.2.</w:t>
      </w:r>
      <w:r w:rsidRPr="00455CAD">
        <w:rPr>
          <w:sz w:val="28"/>
          <w:szCs w:val="28"/>
        </w:rPr>
        <w:t xml:space="preserve"> </w:t>
      </w:r>
      <w:r w:rsidR="007E37AC">
        <w:rPr>
          <w:sz w:val="28"/>
          <w:szCs w:val="28"/>
        </w:rPr>
        <w:t xml:space="preserve">В соответствии </w:t>
      </w:r>
      <w:r w:rsidR="007E37AC" w:rsidRPr="00455CAD">
        <w:rPr>
          <w:sz w:val="28"/>
          <w:szCs w:val="28"/>
        </w:rPr>
        <w:t>со ст. 2</w:t>
      </w:r>
      <w:r w:rsidR="007E37AC">
        <w:rPr>
          <w:sz w:val="28"/>
          <w:szCs w:val="28"/>
        </w:rPr>
        <w:t>64.4</w:t>
      </w:r>
      <w:r w:rsidR="007E37AC" w:rsidRPr="00455CAD">
        <w:rPr>
          <w:sz w:val="28"/>
          <w:szCs w:val="28"/>
        </w:rPr>
        <w:t xml:space="preserve"> Б</w:t>
      </w:r>
      <w:r w:rsidR="007E37AC">
        <w:rPr>
          <w:sz w:val="28"/>
          <w:szCs w:val="28"/>
        </w:rPr>
        <w:t>юджетного Кодекса</w:t>
      </w:r>
      <w:r w:rsidR="007E37AC" w:rsidRPr="00455CAD">
        <w:rPr>
          <w:sz w:val="28"/>
          <w:szCs w:val="28"/>
        </w:rPr>
        <w:t xml:space="preserve"> РФ </w:t>
      </w:r>
      <w:r w:rsidR="007E37AC">
        <w:rPr>
          <w:sz w:val="28"/>
          <w:szCs w:val="28"/>
        </w:rPr>
        <w:t xml:space="preserve">и ст. </w:t>
      </w:r>
      <w:r w:rsidR="00586B6C">
        <w:rPr>
          <w:sz w:val="28"/>
          <w:szCs w:val="28"/>
        </w:rPr>
        <w:t>72</w:t>
      </w:r>
      <w:r w:rsidR="007E37AC">
        <w:rPr>
          <w:sz w:val="28"/>
          <w:szCs w:val="28"/>
        </w:rPr>
        <w:t xml:space="preserve"> Положения «О бюджетном процессе в </w:t>
      </w:r>
      <w:r w:rsidR="00A41A1D">
        <w:rPr>
          <w:sz w:val="28"/>
          <w:szCs w:val="28"/>
        </w:rPr>
        <w:t>Кантемиров</w:t>
      </w:r>
      <w:r w:rsidR="007E37AC">
        <w:rPr>
          <w:sz w:val="28"/>
          <w:szCs w:val="28"/>
        </w:rPr>
        <w:t>ском муниципальном районе»</w:t>
      </w:r>
      <w:r w:rsidR="00DB02C9">
        <w:rPr>
          <w:sz w:val="28"/>
          <w:szCs w:val="28"/>
        </w:rPr>
        <w:t>,</w:t>
      </w:r>
      <w:r w:rsidR="007E37AC">
        <w:rPr>
          <w:sz w:val="28"/>
          <w:szCs w:val="28"/>
        </w:rPr>
        <w:t xml:space="preserve"> отчет </w:t>
      </w:r>
      <w:r w:rsidR="00413A5A">
        <w:rPr>
          <w:sz w:val="28"/>
          <w:szCs w:val="28"/>
        </w:rPr>
        <w:t>«О</w:t>
      </w:r>
      <w:r w:rsidR="007E37AC">
        <w:rPr>
          <w:sz w:val="28"/>
          <w:szCs w:val="28"/>
        </w:rPr>
        <w:t xml:space="preserve">б исполнении районного бюджета за </w:t>
      </w:r>
      <w:r w:rsidR="00BB6F4D">
        <w:rPr>
          <w:sz w:val="28"/>
          <w:szCs w:val="28"/>
        </w:rPr>
        <w:t>20</w:t>
      </w:r>
      <w:r w:rsidR="003E3C9B">
        <w:rPr>
          <w:sz w:val="28"/>
          <w:szCs w:val="28"/>
        </w:rPr>
        <w:t>2</w:t>
      </w:r>
      <w:r w:rsidR="007E4622">
        <w:rPr>
          <w:sz w:val="28"/>
          <w:szCs w:val="28"/>
        </w:rPr>
        <w:t>3</w:t>
      </w:r>
      <w:r w:rsidR="007E37AC">
        <w:rPr>
          <w:sz w:val="28"/>
          <w:szCs w:val="28"/>
        </w:rPr>
        <w:t xml:space="preserve"> год</w:t>
      </w:r>
      <w:r w:rsidR="00413A5A">
        <w:rPr>
          <w:sz w:val="28"/>
          <w:szCs w:val="28"/>
        </w:rPr>
        <w:t>»</w:t>
      </w:r>
      <w:r w:rsidR="007E37AC">
        <w:rPr>
          <w:sz w:val="28"/>
          <w:szCs w:val="28"/>
        </w:rPr>
        <w:t xml:space="preserve"> представлен</w:t>
      </w:r>
      <w:r w:rsidR="007E37AC" w:rsidRPr="00455CAD">
        <w:rPr>
          <w:sz w:val="28"/>
          <w:szCs w:val="28"/>
        </w:rPr>
        <w:t xml:space="preserve"> </w:t>
      </w:r>
      <w:r w:rsidR="00D461DD">
        <w:rPr>
          <w:sz w:val="28"/>
          <w:szCs w:val="28"/>
        </w:rPr>
        <w:t xml:space="preserve">отделом финансов </w:t>
      </w:r>
      <w:r w:rsidR="00A41A1D">
        <w:rPr>
          <w:sz w:val="28"/>
          <w:szCs w:val="28"/>
        </w:rPr>
        <w:t>Кантемировс</w:t>
      </w:r>
      <w:r w:rsidR="00D461DD" w:rsidRPr="00F47690">
        <w:rPr>
          <w:sz w:val="28"/>
          <w:szCs w:val="28"/>
        </w:rPr>
        <w:t>кого</w:t>
      </w:r>
      <w:r w:rsidR="00D461DD" w:rsidRPr="000733DF">
        <w:rPr>
          <w:sz w:val="28"/>
          <w:szCs w:val="28"/>
        </w:rPr>
        <w:t xml:space="preserve"> </w:t>
      </w:r>
      <w:r w:rsidR="00D461DD" w:rsidRPr="00BF2837">
        <w:rPr>
          <w:sz w:val="28"/>
          <w:szCs w:val="28"/>
        </w:rPr>
        <w:t>муниципального района</w:t>
      </w:r>
      <w:r w:rsidR="007E37AC" w:rsidRPr="00455CAD">
        <w:rPr>
          <w:sz w:val="28"/>
          <w:szCs w:val="28"/>
        </w:rPr>
        <w:t xml:space="preserve"> </w:t>
      </w:r>
      <w:r w:rsidR="007E37AC">
        <w:rPr>
          <w:sz w:val="28"/>
          <w:szCs w:val="28"/>
        </w:rPr>
        <w:t>в</w:t>
      </w:r>
      <w:r w:rsidR="007E37AC" w:rsidRPr="00455CAD">
        <w:rPr>
          <w:sz w:val="28"/>
          <w:szCs w:val="28"/>
        </w:rPr>
        <w:t xml:space="preserve"> </w:t>
      </w:r>
      <w:r w:rsidR="002F1BA0">
        <w:rPr>
          <w:sz w:val="28"/>
          <w:szCs w:val="28"/>
        </w:rPr>
        <w:t>К</w:t>
      </w:r>
      <w:r w:rsidR="00A41A1D">
        <w:rPr>
          <w:sz w:val="28"/>
          <w:szCs w:val="28"/>
        </w:rPr>
        <w:t>онтрольно-счетную</w:t>
      </w:r>
      <w:r w:rsidR="00D461DD">
        <w:rPr>
          <w:sz w:val="28"/>
          <w:szCs w:val="28"/>
        </w:rPr>
        <w:t xml:space="preserve"> комиссию</w:t>
      </w:r>
      <w:r w:rsidR="007E37AC">
        <w:rPr>
          <w:sz w:val="28"/>
          <w:szCs w:val="28"/>
        </w:rPr>
        <w:t xml:space="preserve"> </w:t>
      </w:r>
      <w:r w:rsidR="007A311F">
        <w:rPr>
          <w:sz w:val="28"/>
          <w:szCs w:val="28"/>
        </w:rPr>
        <w:t>в установленный срок</w:t>
      </w:r>
      <w:r w:rsidR="007B0BE6">
        <w:rPr>
          <w:sz w:val="28"/>
          <w:szCs w:val="28"/>
        </w:rPr>
        <w:t xml:space="preserve"> – до </w:t>
      </w:r>
      <w:r w:rsidR="00586B6C">
        <w:rPr>
          <w:sz w:val="28"/>
          <w:szCs w:val="28"/>
        </w:rPr>
        <w:t>1</w:t>
      </w:r>
      <w:r w:rsidR="007B0BE6">
        <w:rPr>
          <w:sz w:val="28"/>
          <w:szCs w:val="28"/>
        </w:rPr>
        <w:t xml:space="preserve"> апреля 20</w:t>
      </w:r>
      <w:r w:rsidR="00175886">
        <w:rPr>
          <w:sz w:val="28"/>
          <w:szCs w:val="28"/>
        </w:rPr>
        <w:t>2</w:t>
      </w:r>
      <w:r w:rsidR="007E4622">
        <w:rPr>
          <w:sz w:val="28"/>
          <w:szCs w:val="28"/>
        </w:rPr>
        <w:t>4</w:t>
      </w:r>
      <w:r w:rsidR="007B0BE6">
        <w:rPr>
          <w:sz w:val="28"/>
          <w:szCs w:val="28"/>
        </w:rPr>
        <w:t xml:space="preserve"> года</w:t>
      </w:r>
      <w:r w:rsidR="007E37AC">
        <w:rPr>
          <w:sz w:val="28"/>
          <w:szCs w:val="28"/>
        </w:rPr>
        <w:t xml:space="preserve">. </w:t>
      </w:r>
    </w:p>
    <w:p w:rsidR="00140DF8" w:rsidRDefault="00140DF8" w:rsidP="007E37AC">
      <w:pPr>
        <w:ind w:firstLine="709"/>
        <w:jc w:val="both"/>
        <w:rPr>
          <w:sz w:val="28"/>
          <w:szCs w:val="28"/>
        </w:rPr>
      </w:pPr>
    </w:p>
    <w:p w:rsidR="004B5614" w:rsidRDefault="00B45E49" w:rsidP="004B5614">
      <w:pPr>
        <w:pStyle w:val="2"/>
        <w:keepLines/>
        <w:numPr>
          <w:ilvl w:val="0"/>
          <w:numId w:val="0"/>
        </w:numPr>
        <w:overflowPunct/>
        <w:autoSpaceDE/>
        <w:autoSpaceDN/>
        <w:adjustRightInd/>
        <w:spacing w:before="120"/>
        <w:jc w:val="center"/>
        <w:textAlignment w:val="auto"/>
        <w:rPr>
          <w:b/>
          <w:sz w:val="32"/>
          <w:szCs w:val="32"/>
        </w:rPr>
      </w:pPr>
      <w:r w:rsidRPr="005B2F51">
        <w:rPr>
          <w:b/>
          <w:sz w:val="32"/>
          <w:szCs w:val="32"/>
        </w:rPr>
        <w:t>2</w:t>
      </w:r>
      <w:r w:rsidR="00357DC5" w:rsidRPr="005B2F51">
        <w:rPr>
          <w:b/>
          <w:sz w:val="32"/>
          <w:szCs w:val="32"/>
        </w:rPr>
        <w:t>.</w:t>
      </w:r>
      <w:r w:rsidR="004B5614" w:rsidRPr="005B2F51">
        <w:rPr>
          <w:b/>
          <w:sz w:val="32"/>
          <w:szCs w:val="32"/>
        </w:rPr>
        <w:t xml:space="preserve"> </w:t>
      </w:r>
      <w:r w:rsidR="005457FF" w:rsidRPr="005B2F51">
        <w:rPr>
          <w:b/>
          <w:sz w:val="32"/>
          <w:szCs w:val="32"/>
        </w:rPr>
        <w:t>Анализ форм бюджетной отчетности</w:t>
      </w:r>
    </w:p>
    <w:p w:rsidR="004B5614" w:rsidRDefault="004B5614" w:rsidP="004B5614">
      <w:pPr>
        <w:spacing w:before="120"/>
        <w:ind w:firstLine="709"/>
        <w:jc w:val="both"/>
        <w:rPr>
          <w:sz w:val="28"/>
          <w:szCs w:val="28"/>
        </w:rPr>
      </w:pPr>
      <w:r w:rsidRPr="004B5614">
        <w:rPr>
          <w:sz w:val="28"/>
          <w:szCs w:val="28"/>
        </w:rPr>
        <w:t>Отч</w:t>
      </w:r>
      <w:r w:rsidR="000D12BB">
        <w:rPr>
          <w:sz w:val="28"/>
          <w:szCs w:val="28"/>
        </w:rPr>
        <w:t>е</w:t>
      </w:r>
      <w:r w:rsidRPr="004B5614">
        <w:rPr>
          <w:sz w:val="28"/>
          <w:szCs w:val="28"/>
        </w:rPr>
        <w:t>тность представлена в соответствии с п</w:t>
      </w:r>
      <w:r w:rsidR="00FD4A69">
        <w:rPr>
          <w:sz w:val="28"/>
          <w:szCs w:val="28"/>
        </w:rPr>
        <w:t>унктом</w:t>
      </w:r>
      <w:r w:rsidRPr="004B5614">
        <w:rPr>
          <w:sz w:val="28"/>
          <w:szCs w:val="28"/>
        </w:rPr>
        <w:t xml:space="preserve"> 11.1 </w:t>
      </w:r>
      <w:r w:rsidR="003E3C9B">
        <w:rPr>
          <w:sz w:val="28"/>
          <w:szCs w:val="28"/>
        </w:rPr>
        <w:t>и</w:t>
      </w:r>
      <w:r w:rsidR="00165ABC" w:rsidRPr="00390497">
        <w:rPr>
          <w:color w:val="000000"/>
          <w:sz w:val="28"/>
          <w:szCs w:val="28"/>
        </w:rPr>
        <w:t xml:space="preserve">нструкции </w:t>
      </w:r>
      <w:r w:rsidR="003E3C9B">
        <w:rPr>
          <w:color w:val="000000"/>
          <w:sz w:val="28"/>
          <w:szCs w:val="28"/>
        </w:rPr>
        <w:t>«О</w:t>
      </w:r>
      <w:r w:rsidR="00165ABC" w:rsidRPr="00390497">
        <w:rPr>
          <w:color w:val="000000"/>
          <w:sz w:val="28"/>
          <w:szCs w:val="28"/>
        </w:rPr>
        <w:t xml:space="preserve">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3E3C9B">
        <w:rPr>
          <w:color w:val="000000"/>
          <w:sz w:val="28"/>
          <w:szCs w:val="28"/>
        </w:rPr>
        <w:t>»</w:t>
      </w:r>
      <w:r w:rsidR="00165ABC" w:rsidRPr="00390497">
        <w:rPr>
          <w:color w:val="000000"/>
          <w:sz w:val="28"/>
          <w:szCs w:val="28"/>
        </w:rPr>
        <w:t xml:space="preserve">, утвержденной Приказом Минфина России </w:t>
      </w:r>
      <w:r w:rsidR="00165ABC" w:rsidRPr="00390497">
        <w:rPr>
          <w:sz w:val="28"/>
          <w:szCs w:val="28"/>
        </w:rPr>
        <w:t>от 28.12.</w:t>
      </w:r>
      <w:r w:rsidR="00BB6F4D">
        <w:rPr>
          <w:sz w:val="28"/>
          <w:szCs w:val="28"/>
        </w:rPr>
        <w:t>201</w:t>
      </w:r>
      <w:r w:rsidR="00111248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</w:t>
      </w:r>
      <w:r w:rsidR="00111248">
        <w:rPr>
          <w:sz w:val="28"/>
          <w:szCs w:val="28"/>
        </w:rPr>
        <w:t>года</w:t>
      </w:r>
      <w:r w:rsidR="00165ABC" w:rsidRPr="00390497">
        <w:rPr>
          <w:sz w:val="28"/>
          <w:szCs w:val="28"/>
        </w:rPr>
        <w:t xml:space="preserve"> </w:t>
      </w:r>
      <w:r w:rsidR="00165ABC">
        <w:rPr>
          <w:sz w:val="28"/>
          <w:szCs w:val="28"/>
        </w:rPr>
        <w:t>№</w:t>
      </w:r>
      <w:r w:rsidR="00165ABC" w:rsidRPr="00390497">
        <w:rPr>
          <w:sz w:val="28"/>
          <w:szCs w:val="28"/>
        </w:rPr>
        <w:t>191н</w:t>
      </w:r>
      <w:r w:rsidR="002F1BA0">
        <w:rPr>
          <w:sz w:val="28"/>
          <w:szCs w:val="28"/>
        </w:rPr>
        <w:t xml:space="preserve"> в полном объеме</w:t>
      </w:r>
      <w:r w:rsidRPr="004B5614">
        <w:rPr>
          <w:sz w:val="28"/>
          <w:szCs w:val="28"/>
        </w:rPr>
        <w:t>.</w:t>
      </w:r>
    </w:p>
    <w:p w:rsidR="00B94BA8" w:rsidRPr="005B2F51" w:rsidRDefault="004B5614" w:rsidP="0095566D">
      <w:pPr>
        <w:jc w:val="center"/>
        <w:rPr>
          <w:b/>
          <w:sz w:val="32"/>
          <w:szCs w:val="32"/>
        </w:rPr>
      </w:pPr>
      <w:r w:rsidRPr="005B2F51">
        <w:rPr>
          <w:b/>
          <w:sz w:val="32"/>
          <w:szCs w:val="32"/>
        </w:rPr>
        <w:t>3.</w:t>
      </w:r>
      <w:r w:rsidR="0075336B" w:rsidRPr="005B2F51">
        <w:rPr>
          <w:b/>
          <w:sz w:val="32"/>
          <w:szCs w:val="32"/>
        </w:rPr>
        <w:t xml:space="preserve"> </w:t>
      </w:r>
      <w:r w:rsidR="00357DC5" w:rsidRPr="005B2F51">
        <w:rPr>
          <w:b/>
          <w:sz w:val="32"/>
          <w:szCs w:val="32"/>
        </w:rPr>
        <w:t>Общая характеристика исполнения бюджета</w:t>
      </w:r>
    </w:p>
    <w:p w:rsidR="00357DC5" w:rsidRDefault="00BE224F" w:rsidP="0095566D">
      <w:pPr>
        <w:jc w:val="center"/>
        <w:rPr>
          <w:b/>
          <w:sz w:val="32"/>
          <w:szCs w:val="32"/>
        </w:rPr>
      </w:pPr>
      <w:r w:rsidRPr="005B2F51">
        <w:rPr>
          <w:b/>
          <w:sz w:val="32"/>
          <w:szCs w:val="32"/>
        </w:rPr>
        <w:t>Кантемировского</w:t>
      </w:r>
      <w:r w:rsidR="00B94BA8" w:rsidRPr="005B2F51">
        <w:rPr>
          <w:b/>
          <w:sz w:val="32"/>
          <w:szCs w:val="32"/>
        </w:rPr>
        <w:t xml:space="preserve"> муниципального района</w:t>
      </w:r>
    </w:p>
    <w:p w:rsidR="00B94544" w:rsidRPr="005B2F51" w:rsidRDefault="00B94544" w:rsidP="007B0BE6">
      <w:pPr>
        <w:jc w:val="center"/>
        <w:rPr>
          <w:b/>
          <w:sz w:val="32"/>
          <w:szCs w:val="32"/>
        </w:rPr>
      </w:pPr>
    </w:p>
    <w:p w:rsidR="003B6A1F" w:rsidRDefault="004B5614" w:rsidP="007B0BE6">
      <w:pPr>
        <w:ind w:firstLine="709"/>
        <w:jc w:val="both"/>
        <w:rPr>
          <w:sz w:val="28"/>
          <w:szCs w:val="28"/>
        </w:rPr>
      </w:pPr>
      <w:r w:rsidRPr="005B2F51">
        <w:rPr>
          <w:sz w:val="28"/>
          <w:szCs w:val="28"/>
        </w:rPr>
        <w:t>3</w:t>
      </w:r>
      <w:r w:rsidR="00A50869" w:rsidRPr="005B2F51">
        <w:rPr>
          <w:sz w:val="28"/>
          <w:szCs w:val="28"/>
        </w:rPr>
        <w:t>.1.</w:t>
      </w:r>
      <w:r w:rsidR="00A50869" w:rsidRPr="007013A2">
        <w:rPr>
          <w:b/>
          <w:sz w:val="28"/>
          <w:szCs w:val="28"/>
        </w:rPr>
        <w:t xml:space="preserve"> </w:t>
      </w:r>
      <w:r w:rsidR="000D5B1D" w:rsidRPr="000D5B1D">
        <w:rPr>
          <w:sz w:val="28"/>
        </w:rPr>
        <w:t xml:space="preserve">Решением </w:t>
      </w:r>
      <w:r w:rsidR="000D5B1D" w:rsidRPr="000D5B1D">
        <w:rPr>
          <w:sz w:val="28"/>
          <w:szCs w:val="28"/>
        </w:rPr>
        <w:t xml:space="preserve">Совета народных депутатов </w:t>
      </w:r>
      <w:r w:rsidR="003D72E2">
        <w:rPr>
          <w:sz w:val="28"/>
          <w:szCs w:val="28"/>
        </w:rPr>
        <w:t>Кантемиров</w:t>
      </w:r>
      <w:r w:rsidR="000D5B1D" w:rsidRPr="000D5B1D">
        <w:rPr>
          <w:sz w:val="28"/>
          <w:szCs w:val="28"/>
        </w:rPr>
        <w:t>ского муниципального района</w:t>
      </w:r>
      <w:r w:rsidR="000D5B1D" w:rsidRPr="000D5B1D">
        <w:rPr>
          <w:sz w:val="28"/>
        </w:rPr>
        <w:t xml:space="preserve"> </w:t>
      </w:r>
      <w:r w:rsidR="005B2F51">
        <w:rPr>
          <w:sz w:val="28"/>
        </w:rPr>
        <w:t xml:space="preserve"> </w:t>
      </w:r>
      <w:r w:rsidR="000D5B1D" w:rsidRPr="000D5B1D">
        <w:rPr>
          <w:sz w:val="28"/>
        </w:rPr>
        <w:t>от</w:t>
      </w:r>
      <w:r w:rsidR="000D5B1D" w:rsidRPr="000D5B1D">
        <w:rPr>
          <w:sz w:val="28"/>
          <w:szCs w:val="28"/>
        </w:rPr>
        <w:t xml:space="preserve"> </w:t>
      </w:r>
      <w:r w:rsidR="00486D73">
        <w:rPr>
          <w:sz w:val="28"/>
          <w:szCs w:val="28"/>
        </w:rPr>
        <w:t>2</w:t>
      </w:r>
      <w:r w:rsidR="0041081F">
        <w:rPr>
          <w:sz w:val="28"/>
          <w:szCs w:val="28"/>
        </w:rPr>
        <w:t>7</w:t>
      </w:r>
      <w:r w:rsidR="00B94458">
        <w:rPr>
          <w:sz w:val="28"/>
          <w:szCs w:val="28"/>
        </w:rPr>
        <w:t>.12.</w:t>
      </w:r>
      <w:r w:rsidR="00BB6F4D">
        <w:rPr>
          <w:sz w:val="28"/>
          <w:szCs w:val="28"/>
        </w:rPr>
        <w:t>20</w:t>
      </w:r>
      <w:r w:rsidR="00B94458">
        <w:rPr>
          <w:sz w:val="28"/>
          <w:szCs w:val="28"/>
        </w:rPr>
        <w:t>2</w:t>
      </w:r>
      <w:r w:rsidR="0041081F">
        <w:rPr>
          <w:sz w:val="28"/>
          <w:szCs w:val="28"/>
        </w:rPr>
        <w:t>2</w:t>
      </w:r>
      <w:r w:rsidR="000D5B1D" w:rsidRPr="000D5B1D">
        <w:rPr>
          <w:sz w:val="28"/>
          <w:szCs w:val="28"/>
        </w:rPr>
        <w:t xml:space="preserve"> года</w:t>
      </w:r>
      <w:r w:rsidR="00B94458">
        <w:rPr>
          <w:sz w:val="28"/>
          <w:szCs w:val="28"/>
        </w:rPr>
        <w:t xml:space="preserve"> № </w:t>
      </w:r>
      <w:r w:rsidR="0041081F">
        <w:rPr>
          <w:sz w:val="28"/>
          <w:szCs w:val="28"/>
        </w:rPr>
        <w:t>165</w:t>
      </w:r>
      <w:r w:rsidR="000D5B1D" w:rsidRPr="000D5B1D">
        <w:rPr>
          <w:sz w:val="28"/>
          <w:szCs w:val="28"/>
        </w:rPr>
        <w:t xml:space="preserve"> «О районном бюджете на </w:t>
      </w:r>
      <w:r w:rsidR="00BB6F4D">
        <w:rPr>
          <w:sz w:val="28"/>
          <w:szCs w:val="28"/>
        </w:rPr>
        <w:t>20</w:t>
      </w:r>
      <w:r w:rsidR="009665C5">
        <w:rPr>
          <w:sz w:val="28"/>
          <w:szCs w:val="28"/>
        </w:rPr>
        <w:t>2</w:t>
      </w:r>
      <w:r w:rsidR="0041081F">
        <w:rPr>
          <w:sz w:val="28"/>
          <w:szCs w:val="28"/>
        </w:rPr>
        <w:t>3</w:t>
      </w:r>
      <w:r w:rsidR="000D5B1D" w:rsidRPr="000D5B1D">
        <w:rPr>
          <w:sz w:val="28"/>
          <w:szCs w:val="28"/>
        </w:rPr>
        <w:t xml:space="preserve"> год</w:t>
      </w:r>
      <w:r w:rsidR="00430074">
        <w:rPr>
          <w:sz w:val="28"/>
          <w:szCs w:val="28"/>
        </w:rPr>
        <w:t xml:space="preserve"> </w:t>
      </w:r>
      <w:r w:rsidR="00430074">
        <w:rPr>
          <w:sz w:val="28"/>
          <w:szCs w:val="28"/>
        </w:rPr>
        <w:lastRenderedPageBreak/>
        <w:t>и плановый период 20</w:t>
      </w:r>
      <w:r w:rsidR="0087622C">
        <w:rPr>
          <w:sz w:val="28"/>
          <w:szCs w:val="28"/>
        </w:rPr>
        <w:t>2</w:t>
      </w:r>
      <w:r w:rsidR="0041081F">
        <w:rPr>
          <w:sz w:val="28"/>
          <w:szCs w:val="28"/>
        </w:rPr>
        <w:t>4</w:t>
      </w:r>
      <w:r w:rsidR="00430074">
        <w:rPr>
          <w:sz w:val="28"/>
          <w:szCs w:val="28"/>
        </w:rPr>
        <w:t xml:space="preserve"> и 20</w:t>
      </w:r>
      <w:r w:rsidR="00486D73">
        <w:rPr>
          <w:sz w:val="28"/>
          <w:szCs w:val="28"/>
        </w:rPr>
        <w:t>2</w:t>
      </w:r>
      <w:r w:rsidR="0041081F">
        <w:rPr>
          <w:sz w:val="28"/>
          <w:szCs w:val="28"/>
        </w:rPr>
        <w:t>5</w:t>
      </w:r>
      <w:r w:rsidR="00430074">
        <w:rPr>
          <w:sz w:val="28"/>
          <w:szCs w:val="28"/>
        </w:rPr>
        <w:t xml:space="preserve"> годов</w:t>
      </w:r>
      <w:r w:rsidR="000D5B1D" w:rsidRPr="000D5B1D">
        <w:rPr>
          <w:sz w:val="28"/>
          <w:szCs w:val="28"/>
        </w:rPr>
        <w:t xml:space="preserve">» </w:t>
      </w:r>
      <w:r w:rsidR="00826C4C">
        <w:rPr>
          <w:sz w:val="28"/>
          <w:szCs w:val="28"/>
        </w:rPr>
        <w:t xml:space="preserve">прогнозируемый общий объем </w:t>
      </w:r>
      <w:r w:rsidR="00826C4C">
        <w:rPr>
          <w:sz w:val="28"/>
        </w:rPr>
        <w:t xml:space="preserve">доходов районного бюджета </w:t>
      </w:r>
      <w:r w:rsidR="00826C4C" w:rsidRPr="00BF2837">
        <w:rPr>
          <w:sz w:val="28"/>
          <w:szCs w:val="28"/>
        </w:rPr>
        <w:t xml:space="preserve">на </w:t>
      </w:r>
      <w:r w:rsidR="00BB6F4D">
        <w:rPr>
          <w:sz w:val="28"/>
          <w:szCs w:val="28"/>
        </w:rPr>
        <w:t>20</w:t>
      </w:r>
      <w:r w:rsidR="009665C5">
        <w:rPr>
          <w:sz w:val="28"/>
          <w:szCs w:val="28"/>
        </w:rPr>
        <w:t>2</w:t>
      </w:r>
      <w:r w:rsidR="0041081F">
        <w:rPr>
          <w:sz w:val="28"/>
          <w:szCs w:val="28"/>
        </w:rPr>
        <w:t>3</w:t>
      </w:r>
      <w:r w:rsidR="00826C4C" w:rsidRPr="00BF2837">
        <w:rPr>
          <w:sz w:val="28"/>
          <w:szCs w:val="28"/>
        </w:rPr>
        <w:t xml:space="preserve"> год</w:t>
      </w:r>
      <w:r w:rsidR="00826C4C">
        <w:rPr>
          <w:sz w:val="28"/>
          <w:szCs w:val="28"/>
        </w:rPr>
        <w:t xml:space="preserve"> </w:t>
      </w:r>
      <w:r w:rsidR="00826C4C">
        <w:rPr>
          <w:sz w:val="28"/>
        </w:rPr>
        <w:t xml:space="preserve">утвержден </w:t>
      </w:r>
      <w:r w:rsidR="00826C4C" w:rsidRPr="001A0F84">
        <w:rPr>
          <w:sz w:val="28"/>
          <w:szCs w:val="28"/>
        </w:rPr>
        <w:t xml:space="preserve">в </w:t>
      </w:r>
      <w:r w:rsidR="00BD2B4B">
        <w:rPr>
          <w:sz w:val="28"/>
          <w:szCs w:val="28"/>
        </w:rPr>
        <w:t>объе</w:t>
      </w:r>
      <w:r w:rsidR="00826C4C" w:rsidRPr="001A0F84">
        <w:rPr>
          <w:sz w:val="28"/>
          <w:szCs w:val="28"/>
        </w:rPr>
        <w:t xml:space="preserve">ме </w:t>
      </w:r>
      <w:r w:rsidR="0041081F">
        <w:rPr>
          <w:sz w:val="28"/>
          <w:szCs w:val="28"/>
        </w:rPr>
        <w:t>948144,20</w:t>
      </w:r>
      <w:r w:rsidR="00E31A92">
        <w:rPr>
          <w:sz w:val="28"/>
          <w:szCs w:val="28"/>
        </w:rPr>
        <w:t xml:space="preserve"> </w:t>
      </w:r>
      <w:r w:rsidR="00E03B7C" w:rsidRPr="008E3C19">
        <w:rPr>
          <w:sz w:val="28"/>
          <w:szCs w:val="28"/>
        </w:rPr>
        <w:t>тыс. рублей</w:t>
      </w:r>
      <w:r w:rsidR="00131DF4">
        <w:rPr>
          <w:sz w:val="28"/>
          <w:szCs w:val="28"/>
        </w:rPr>
        <w:t>,</w:t>
      </w:r>
      <w:r w:rsidR="000D5B1D">
        <w:rPr>
          <w:sz w:val="28"/>
          <w:szCs w:val="28"/>
        </w:rPr>
        <w:t xml:space="preserve"> в том числе безвозмездные поступления</w:t>
      </w:r>
      <w:r w:rsidR="003042B7">
        <w:rPr>
          <w:sz w:val="28"/>
          <w:szCs w:val="28"/>
        </w:rPr>
        <w:t xml:space="preserve"> </w:t>
      </w:r>
      <w:r w:rsidR="00BD2B4B">
        <w:rPr>
          <w:sz w:val="28"/>
          <w:szCs w:val="28"/>
        </w:rPr>
        <w:t xml:space="preserve">из вышестоящих бюджетов РФ </w:t>
      </w:r>
      <w:r w:rsidR="003042B7">
        <w:rPr>
          <w:sz w:val="28"/>
          <w:szCs w:val="28"/>
        </w:rPr>
        <w:t xml:space="preserve">в </w:t>
      </w:r>
      <w:r w:rsidR="0087622C">
        <w:rPr>
          <w:sz w:val="28"/>
          <w:szCs w:val="28"/>
        </w:rPr>
        <w:t>сумме</w:t>
      </w:r>
      <w:r w:rsidR="003042B7">
        <w:rPr>
          <w:sz w:val="28"/>
          <w:szCs w:val="28"/>
        </w:rPr>
        <w:t xml:space="preserve"> </w:t>
      </w:r>
      <w:r w:rsidR="0041081F">
        <w:rPr>
          <w:sz w:val="28"/>
          <w:szCs w:val="28"/>
        </w:rPr>
        <w:t>679737,20</w:t>
      </w:r>
      <w:r w:rsidR="0051033A">
        <w:rPr>
          <w:sz w:val="28"/>
          <w:szCs w:val="28"/>
        </w:rPr>
        <w:t xml:space="preserve"> </w:t>
      </w:r>
      <w:r w:rsidR="003042B7">
        <w:rPr>
          <w:sz w:val="28"/>
          <w:szCs w:val="28"/>
        </w:rPr>
        <w:t>тыс.</w:t>
      </w:r>
      <w:r w:rsidR="005B2F51">
        <w:rPr>
          <w:sz w:val="28"/>
          <w:szCs w:val="28"/>
        </w:rPr>
        <w:t xml:space="preserve"> </w:t>
      </w:r>
      <w:r w:rsidR="003042B7">
        <w:rPr>
          <w:sz w:val="28"/>
          <w:szCs w:val="28"/>
        </w:rPr>
        <w:t>рублей</w:t>
      </w:r>
      <w:r w:rsidR="00131DF4">
        <w:rPr>
          <w:sz w:val="28"/>
          <w:szCs w:val="28"/>
        </w:rPr>
        <w:t>,</w:t>
      </w:r>
      <w:r w:rsidR="003042B7">
        <w:rPr>
          <w:sz w:val="28"/>
          <w:szCs w:val="28"/>
        </w:rPr>
        <w:t xml:space="preserve"> </w:t>
      </w:r>
      <w:r w:rsidR="000D5B1D">
        <w:rPr>
          <w:sz w:val="28"/>
          <w:szCs w:val="28"/>
        </w:rPr>
        <w:t xml:space="preserve"> из</w:t>
      </w:r>
      <w:r w:rsidR="003042B7">
        <w:rPr>
          <w:sz w:val="28"/>
          <w:szCs w:val="28"/>
        </w:rPr>
        <w:t xml:space="preserve"> них </w:t>
      </w:r>
      <w:r w:rsidR="0087622C">
        <w:rPr>
          <w:sz w:val="28"/>
          <w:szCs w:val="28"/>
        </w:rPr>
        <w:t xml:space="preserve">безвозмездные поступления </w:t>
      </w:r>
      <w:r w:rsidR="003042B7">
        <w:rPr>
          <w:sz w:val="28"/>
          <w:szCs w:val="28"/>
        </w:rPr>
        <w:t>из</w:t>
      </w:r>
      <w:r w:rsidR="000D5B1D">
        <w:rPr>
          <w:sz w:val="28"/>
          <w:szCs w:val="28"/>
        </w:rPr>
        <w:t xml:space="preserve"> областного </w:t>
      </w:r>
      <w:r w:rsidR="000D5B1D" w:rsidRPr="00FE6A82">
        <w:rPr>
          <w:sz w:val="28"/>
          <w:szCs w:val="28"/>
        </w:rPr>
        <w:t>бюджет</w:t>
      </w:r>
      <w:r w:rsidR="000D5B1D">
        <w:rPr>
          <w:sz w:val="28"/>
          <w:szCs w:val="28"/>
        </w:rPr>
        <w:t>а</w:t>
      </w:r>
      <w:r w:rsidR="00F65314">
        <w:rPr>
          <w:sz w:val="28"/>
          <w:szCs w:val="28"/>
        </w:rPr>
        <w:t xml:space="preserve"> </w:t>
      </w:r>
      <w:r w:rsidR="0041081F">
        <w:rPr>
          <w:sz w:val="28"/>
          <w:szCs w:val="28"/>
        </w:rPr>
        <w:t>679737,20</w:t>
      </w:r>
      <w:r w:rsidR="00E31A92">
        <w:rPr>
          <w:sz w:val="28"/>
          <w:szCs w:val="28"/>
        </w:rPr>
        <w:t xml:space="preserve"> </w:t>
      </w:r>
      <w:r w:rsidR="00E03B7C" w:rsidRPr="008E3C19">
        <w:rPr>
          <w:sz w:val="28"/>
          <w:szCs w:val="28"/>
        </w:rPr>
        <w:t>тыс. рублей</w:t>
      </w:r>
      <w:r w:rsidR="00210143">
        <w:rPr>
          <w:sz w:val="28"/>
          <w:szCs w:val="28"/>
        </w:rPr>
        <w:t>,</w:t>
      </w:r>
      <w:r w:rsidR="00131DF4">
        <w:rPr>
          <w:sz w:val="28"/>
          <w:szCs w:val="28"/>
        </w:rPr>
        <w:t xml:space="preserve"> в том числе</w:t>
      </w:r>
      <w:r w:rsidR="00E31A92">
        <w:rPr>
          <w:sz w:val="28"/>
          <w:szCs w:val="28"/>
        </w:rPr>
        <w:t>:</w:t>
      </w:r>
      <w:r w:rsidR="00131DF4">
        <w:rPr>
          <w:sz w:val="28"/>
          <w:szCs w:val="28"/>
        </w:rPr>
        <w:t xml:space="preserve"> дотации</w:t>
      </w:r>
      <w:r w:rsidR="00E31A92">
        <w:rPr>
          <w:sz w:val="28"/>
          <w:szCs w:val="28"/>
        </w:rPr>
        <w:t xml:space="preserve"> </w:t>
      </w:r>
      <w:r w:rsidR="00BD2B4B">
        <w:rPr>
          <w:sz w:val="28"/>
          <w:szCs w:val="28"/>
        </w:rPr>
        <w:t>–</w:t>
      </w:r>
      <w:r w:rsidR="00E31A92">
        <w:rPr>
          <w:sz w:val="28"/>
          <w:szCs w:val="28"/>
        </w:rPr>
        <w:t xml:space="preserve"> </w:t>
      </w:r>
      <w:r w:rsidR="00210143">
        <w:rPr>
          <w:sz w:val="28"/>
          <w:szCs w:val="28"/>
        </w:rPr>
        <w:t xml:space="preserve"> </w:t>
      </w:r>
      <w:r w:rsidR="0041081F">
        <w:rPr>
          <w:sz w:val="28"/>
          <w:szCs w:val="28"/>
        </w:rPr>
        <w:t xml:space="preserve">67571,00 </w:t>
      </w:r>
      <w:r w:rsidR="00131DF4">
        <w:rPr>
          <w:sz w:val="28"/>
          <w:szCs w:val="28"/>
        </w:rPr>
        <w:t>тыс.</w:t>
      </w:r>
      <w:r w:rsidR="005B2F51">
        <w:rPr>
          <w:sz w:val="28"/>
          <w:szCs w:val="28"/>
        </w:rPr>
        <w:t xml:space="preserve"> </w:t>
      </w:r>
      <w:r w:rsidR="00131DF4">
        <w:rPr>
          <w:sz w:val="28"/>
          <w:szCs w:val="28"/>
        </w:rPr>
        <w:t>рублей</w:t>
      </w:r>
      <w:r w:rsidR="00E31A92">
        <w:rPr>
          <w:sz w:val="28"/>
          <w:szCs w:val="28"/>
        </w:rPr>
        <w:t>;</w:t>
      </w:r>
      <w:r w:rsidR="00131DF4">
        <w:rPr>
          <w:sz w:val="28"/>
          <w:szCs w:val="28"/>
        </w:rPr>
        <w:t xml:space="preserve"> субсидии </w:t>
      </w:r>
      <w:r w:rsidR="00E31A92">
        <w:rPr>
          <w:sz w:val="28"/>
          <w:szCs w:val="28"/>
        </w:rPr>
        <w:t xml:space="preserve">– </w:t>
      </w:r>
      <w:r w:rsidR="0041081F">
        <w:rPr>
          <w:sz w:val="28"/>
          <w:szCs w:val="28"/>
        </w:rPr>
        <w:t>231536,40</w:t>
      </w:r>
      <w:r w:rsidR="00486D73" w:rsidRPr="000B2639">
        <w:rPr>
          <w:szCs w:val="28"/>
        </w:rPr>
        <w:t xml:space="preserve"> </w:t>
      </w:r>
      <w:r w:rsidR="00210143">
        <w:rPr>
          <w:sz w:val="28"/>
          <w:szCs w:val="28"/>
        </w:rPr>
        <w:t xml:space="preserve"> </w:t>
      </w:r>
      <w:r w:rsidR="00131DF4">
        <w:rPr>
          <w:sz w:val="28"/>
          <w:szCs w:val="28"/>
        </w:rPr>
        <w:t>тыс.</w:t>
      </w:r>
      <w:r w:rsidR="005B2F51">
        <w:rPr>
          <w:sz w:val="28"/>
          <w:szCs w:val="28"/>
        </w:rPr>
        <w:t xml:space="preserve"> </w:t>
      </w:r>
      <w:r w:rsidR="00131DF4">
        <w:rPr>
          <w:sz w:val="28"/>
          <w:szCs w:val="28"/>
        </w:rPr>
        <w:t>рублей</w:t>
      </w:r>
      <w:r w:rsidR="00E31A92">
        <w:rPr>
          <w:sz w:val="28"/>
          <w:szCs w:val="28"/>
        </w:rPr>
        <w:t>;</w:t>
      </w:r>
      <w:r w:rsidR="00131DF4">
        <w:rPr>
          <w:sz w:val="28"/>
          <w:szCs w:val="28"/>
        </w:rPr>
        <w:t xml:space="preserve"> субвенции</w:t>
      </w:r>
      <w:r w:rsidR="00E31A92">
        <w:rPr>
          <w:sz w:val="28"/>
          <w:szCs w:val="28"/>
        </w:rPr>
        <w:t xml:space="preserve"> –</w:t>
      </w:r>
      <w:r w:rsidR="00131DF4">
        <w:rPr>
          <w:sz w:val="28"/>
          <w:szCs w:val="28"/>
        </w:rPr>
        <w:t xml:space="preserve"> </w:t>
      </w:r>
      <w:r w:rsidR="0041081F">
        <w:rPr>
          <w:sz w:val="28"/>
          <w:szCs w:val="28"/>
        </w:rPr>
        <w:t>355323,50</w:t>
      </w:r>
      <w:r w:rsidR="00486D73" w:rsidRPr="000B2639">
        <w:rPr>
          <w:szCs w:val="28"/>
        </w:rPr>
        <w:t xml:space="preserve"> </w:t>
      </w:r>
      <w:r w:rsidR="00131DF4">
        <w:rPr>
          <w:sz w:val="28"/>
          <w:szCs w:val="28"/>
        </w:rPr>
        <w:t>тыс.</w:t>
      </w:r>
      <w:r w:rsidR="005B2F51">
        <w:rPr>
          <w:sz w:val="28"/>
          <w:szCs w:val="28"/>
        </w:rPr>
        <w:t xml:space="preserve"> </w:t>
      </w:r>
      <w:r w:rsidR="00131DF4">
        <w:rPr>
          <w:sz w:val="28"/>
          <w:szCs w:val="28"/>
        </w:rPr>
        <w:t>рублей</w:t>
      </w:r>
      <w:r w:rsidR="00E31A92">
        <w:rPr>
          <w:sz w:val="28"/>
          <w:szCs w:val="28"/>
        </w:rPr>
        <w:t>;</w:t>
      </w:r>
      <w:r w:rsidR="00131DF4">
        <w:rPr>
          <w:sz w:val="28"/>
          <w:szCs w:val="28"/>
        </w:rPr>
        <w:t xml:space="preserve"> иные межбюджетные трансферты, имеющие целевое на</w:t>
      </w:r>
      <w:r w:rsidR="00E31A92">
        <w:rPr>
          <w:sz w:val="28"/>
          <w:szCs w:val="28"/>
        </w:rPr>
        <w:t>знач</w:t>
      </w:r>
      <w:r w:rsidR="00131DF4">
        <w:rPr>
          <w:sz w:val="28"/>
          <w:szCs w:val="28"/>
        </w:rPr>
        <w:t>ение</w:t>
      </w:r>
      <w:r w:rsidR="00E31A92">
        <w:rPr>
          <w:sz w:val="28"/>
          <w:szCs w:val="28"/>
        </w:rPr>
        <w:t xml:space="preserve"> –</w:t>
      </w:r>
      <w:r w:rsidR="00131DF4">
        <w:rPr>
          <w:sz w:val="28"/>
          <w:szCs w:val="28"/>
        </w:rPr>
        <w:t xml:space="preserve"> </w:t>
      </w:r>
      <w:r w:rsidR="0041081F">
        <w:rPr>
          <w:sz w:val="28"/>
          <w:szCs w:val="28"/>
        </w:rPr>
        <w:t>25306,30</w:t>
      </w:r>
      <w:r w:rsidR="00486D73">
        <w:rPr>
          <w:sz w:val="28"/>
          <w:szCs w:val="28"/>
        </w:rPr>
        <w:t xml:space="preserve"> </w:t>
      </w:r>
      <w:r w:rsidR="00131DF4">
        <w:rPr>
          <w:sz w:val="28"/>
          <w:szCs w:val="28"/>
        </w:rPr>
        <w:t>тыс.</w:t>
      </w:r>
      <w:r w:rsidR="005B2F51">
        <w:rPr>
          <w:sz w:val="28"/>
          <w:szCs w:val="28"/>
        </w:rPr>
        <w:t xml:space="preserve"> </w:t>
      </w:r>
      <w:r w:rsidR="00131DF4">
        <w:rPr>
          <w:sz w:val="28"/>
          <w:szCs w:val="28"/>
        </w:rPr>
        <w:t>рублей.</w:t>
      </w:r>
      <w:r w:rsidR="00950D12">
        <w:rPr>
          <w:sz w:val="28"/>
          <w:szCs w:val="28"/>
        </w:rPr>
        <w:t xml:space="preserve"> </w:t>
      </w:r>
    </w:p>
    <w:p w:rsidR="003E3C9B" w:rsidRDefault="003B6A1F" w:rsidP="003B6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0D12">
        <w:rPr>
          <w:sz w:val="28"/>
          <w:szCs w:val="28"/>
        </w:rPr>
        <w:t>О</w:t>
      </w:r>
      <w:r w:rsidR="00826C4C">
        <w:rPr>
          <w:sz w:val="28"/>
        </w:rPr>
        <w:t>бщий объем расходов</w:t>
      </w:r>
      <w:r w:rsidR="003E3C9B">
        <w:rPr>
          <w:sz w:val="28"/>
        </w:rPr>
        <w:t xml:space="preserve"> бюджета</w:t>
      </w:r>
      <w:r w:rsidR="00950D12">
        <w:rPr>
          <w:sz w:val="28"/>
        </w:rPr>
        <w:t xml:space="preserve"> запланирован в сумме </w:t>
      </w:r>
      <w:r w:rsidR="0041081F">
        <w:rPr>
          <w:sz w:val="28"/>
        </w:rPr>
        <w:t>974035,</w:t>
      </w:r>
      <w:proofErr w:type="gramStart"/>
      <w:r w:rsidR="0041081F">
        <w:rPr>
          <w:sz w:val="28"/>
        </w:rPr>
        <w:t>60</w:t>
      </w:r>
      <w:r w:rsidR="00486D73" w:rsidRPr="000B2639">
        <w:rPr>
          <w:szCs w:val="28"/>
        </w:rPr>
        <w:t xml:space="preserve">  </w:t>
      </w:r>
      <w:r w:rsidR="00E03B7C" w:rsidRPr="008E3C19">
        <w:rPr>
          <w:sz w:val="28"/>
          <w:szCs w:val="28"/>
        </w:rPr>
        <w:t>тыс.</w:t>
      </w:r>
      <w:proofErr w:type="gramEnd"/>
      <w:r w:rsidR="00E03B7C" w:rsidRPr="008E3C19">
        <w:rPr>
          <w:sz w:val="28"/>
          <w:szCs w:val="28"/>
        </w:rPr>
        <w:t> рублей</w:t>
      </w:r>
      <w:r w:rsidR="00A01A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D5B1D" w:rsidRPr="00FE6A82" w:rsidRDefault="003B6A1F" w:rsidP="003B6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0D12">
        <w:rPr>
          <w:sz w:val="28"/>
          <w:szCs w:val="28"/>
        </w:rPr>
        <w:t>Б</w:t>
      </w:r>
      <w:r w:rsidR="00A01AFF">
        <w:rPr>
          <w:sz w:val="28"/>
          <w:szCs w:val="28"/>
        </w:rPr>
        <w:t>юджет</w:t>
      </w:r>
      <w:r w:rsidR="00950D12">
        <w:rPr>
          <w:sz w:val="28"/>
          <w:szCs w:val="28"/>
        </w:rPr>
        <w:t xml:space="preserve"> на 20</w:t>
      </w:r>
      <w:r w:rsidR="00645783">
        <w:rPr>
          <w:sz w:val="28"/>
          <w:szCs w:val="28"/>
        </w:rPr>
        <w:t>2</w:t>
      </w:r>
      <w:r w:rsidR="0041081F">
        <w:rPr>
          <w:sz w:val="28"/>
          <w:szCs w:val="28"/>
        </w:rPr>
        <w:t>3</w:t>
      </w:r>
      <w:r w:rsidR="00950D12">
        <w:rPr>
          <w:sz w:val="28"/>
          <w:szCs w:val="28"/>
        </w:rPr>
        <w:t xml:space="preserve"> год</w:t>
      </w:r>
      <w:r w:rsidR="00A01AFF">
        <w:rPr>
          <w:sz w:val="28"/>
          <w:szCs w:val="28"/>
        </w:rPr>
        <w:t xml:space="preserve"> запланирован </w:t>
      </w:r>
      <w:r w:rsidR="00210143">
        <w:rPr>
          <w:sz w:val="28"/>
          <w:szCs w:val="28"/>
        </w:rPr>
        <w:t xml:space="preserve">с </w:t>
      </w:r>
      <w:r w:rsidR="0087622C">
        <w:rPr>
          <w:sz w:val="28"/>
          <w:szCs w:val="28"/>
        </w:rPr>
        <w:t>дефицитом</w:t>
      </w:r>
      <w:r w:rsidR="00210143">
        <w:rPr>
          <w:sz w:val="28"/>
          <w:szCs w:val="28"/>
        </w:rPr>
        <w:t xml:space="preserve"> </w:t>
      </w:r>
      <w:r w:rsidR="0051033A">
        <w:rPr>
          <w:sz w:val="28"/>
          <w:szCs w:val="28"/>
        </w:rPr>
        <w:t>в</w:t>
      </w:r>
      <w:r w:rsidR="00E31A92">
        <w:rPr>
          <w:sz w:val="28"/>
          <w:szCs w:val="28"/>
        </w:rPr>
        <w:t xml:space="preserve"> </w:t>
      </w:r>
      <w:r w:rsidR="001E72D3">
        <w:rPr>
          <w:sz w:val="28"/>
          <w:szCs w:val="28"/>
        </w:rPr>
        <w:t xml:space="preserve">объеме </w:t>
      </w:r>
      <w:r w:rsidR="0041081F">
        <w:rPr>
          <w:sz w:val="28"/>
          <w:szCs w:val="28"/>
        </w:rPr>
        <w:t>25891,</w:t>
      </w:r>
      <w:proofErr w:type="gramStart"/>
      <w:r w:rsidR="0041081F">
        <w:rPr>
          <w:sz w:val="28"/>
          <w:szCs w:val="28"/>
        </w:rPr>
        <w:t>40</w:t>
      </w:r>
      <w:r w:rsidR="003E3C9B">
        <w:rPr>
          <w:sz w:val="28"/>
          <w:szCs w:val="28"/>
        </w:rPr>
        <w:t xml:space="preserve"> </w:t>
      </w:r>
      <w:r w:rsidR="00486D73" w:rsidRPr="000B2639">
        <w:rPr>
          <w:szCs w:val="28"/>
        </w:rPr>
        <w:t xml:space="preserve"> </w:t>
      </w:r>
      <w:r>
        <w:rPr>
          <w:sz w:val="28"/>
          <w:szCs w:val="28"/>
        </w:rPr>
        <w:t>тыс.</w:t>
      </w:r>
      <w:proofErr w:type="gramEnd"/>
      <w:r w:rsidR="00486D73">
        <w:rPr>
          <w:sz w:val="28"/>
          <w:szCs w:val="28"/>
        </w:rPr>
        <w:t xml:space="preserve"> </w:t>
      </w:r>
      <w:r w:rsidR="00210143">
        <w:rPr>
          <w:sz w:val="28"/>
          <w:szCs w:val="28"/>
        </w:rPr>
        <w:t>рублей</w:t>
      </w:r>
      <w:r w:rsidR="00950D12">
        <w:rPr>
          <w:sz w:val="28"/>
          <w:szCs w:val="28"/>
        </w:rPr>
        <w:t>.</w:t>
      </w:r>
      <w:r w:rsidR="000D5B1D" w:rsidRPr="00FE6A82">
        <w:rPr>
          <w:sz w:val="28"/>
          <w:szCs w:val="28"/>
        </w:rPr>
        <w:t xml:space="preserve"> </w:t>
      </w:r>
    </w:p>
    <w:p w:rsidR="005B2F51" w:rsidRDefault="003B6A1F" w:rsidP="003B6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7DC5" w:rsidRPr="00AA6729">
        <w:rPr>
          <w:sz w:val="28"/>
          <w:szCs w:val="28"/>
        </w:rPr>
        <w:t xml:space="preserve">В течение года в </w:t>
      </w:r>
      <w:r w:rsidR="003E3C9B">
        <w:rPr>
          <w:sz w:val="28"/>
          <w:szCs w:val="28"/>
        </w:rPr>
        <w:t>р</w:t>
      </w:r>
      <w:r w:rsidR="00F44076" w:rsidRPr="00AA6729">
        <w:rPr>
          <w:sz w:val="28"/>
          <w:szCs w:val="28"/>
        </w:rPr>
        <w:t>ешение</w:t>
      </w:r>
      <w:r w:rsidR="009E3143">
        <w:rPr>
          <w:sz w:val="28"/>
          <w:szCs w:val="28"/>
        </w:rPr>
        <w:t xml:space="preserve"> Совета народных депутатов Кантемировского муниципального района </w:t>
      </w:r>
      <w:r w:rsidR="003042B7">
        <w:rPr>
          <w:sz w:val="28"/>
          <w:szCs w:val="28"/>
        </w:rPr>
        <w:t>№</w:t>
      </w:r>
      <w:r w:rsidR="0087622C">
        <w:rPr>
          <w:sz w:val="28"/>
          <w:szCs w:val="28"/>
        </w:rPr>
        <w:t xml:space="preserve"> </w:t>
      </w:r>
      <w:r w:rsidR="0041081F">
        <w:rPr>
          <w:sz w:val="28"/>
          <w:szCs w:val="28"/>
        </w:rPr>
        <w:t>165</w:t>
      </w:r>
      <w:r w:rsidR="003042B7">
        <w:rPr>
          <w:sz w:val="28"/>
          <w:szCs w:val="28"/>
        </w:rPr>
        <w:t xml:space="preserve"> от </w:t>
      </w:r>
      <w:r w:rsidR="00D7240B">
        <w:rPr>
          <w:sz w:val="28"/>
          <w:szCs w:val="28"/>
        </w:rPr>
        <w:t>2</w:t>
      </w:r>
      <w:r w:rsidR="0041081F">
        <w:rPr>
          <w:sz w:val="28"/>
          <w:szCs w:val="28"/>
        </w:rPr>
        <w:t>7</w:t>
      </w:r>
      <w:r w:rsidR="003042B7">
        <w:rPr>
          <w:sz w:val="28"/>
          <w:szCs w:val="28"/>
        </w:rPr>
        <w:t>.12.20</w:t>
      </w:r>
      <w:r w:rsidR="00E31A92">
        <w:rPr>
          <w:sz w:val="28"/>
          <w:szCs w:val="28"/>
        </w:rPr>
        <w:t>2</w:t>
      </w:r>
      <w:r w:rsidR="0041081F">
        <w:rPr>
          <w:sz w:val="28"/>
          <w:szCs w:val="28"/>
        </w:rPr>
        <w:t>2</w:t>
      </w:r>
      <w:r w:rsidR="00D7240B">
        <w:rPr>
          <w:sz w:val="28"/>
          <w:szCs w:val="28"/>
        </w:rPr>
        <w:t xml:space="preserve"> </w:t>
      </w:r>
      <w:proofErr w:type="gramStart"/>
      <w:r w:rsidR="003042B7">
        <w:rPr>
          <w:sz w:val="28"/>
          <w:szCs w:val="28"/>
        </w:rPr>
        <w:t xml:space="preserve">года </w:t>
      </w:r>
      <w:r w:rsidR="00357DC5" w:rsidRPr="00AA6729">
        <w:rPr>
          <w:sz w:val="28"/>
          <w:szCs w:val="28"/>
        </w:rPr>
        <w:t xml:space="preserve"> </w:t>
      </w:r>
      <w:r w:rsidR="00066B51" w:rsidRPr="00AA6729">
        <w:rPr>
          <w:sz w:val="28"/>
          <w:szCs w:val="28"/>
        </w:rPr>
        <w:t>«</w:t>
      </w:r>
      <w:proofErr w:type="gramEnd"/>
      <w:r w:rsidR="00066B51" w:rsidRPr="00AA6729">
        <w:rPr>
          <w:sz w:val="28"/>
          <w:szCs w:val="28"/>
        </w:rPr>
        <w:t xml:space="preserve">О районном бюджете на </w:t>
      </w:r>
      <w:r w:rsidR="00BB6F4D">
        <w:rPr>
          <w:sz w:val="28"/>
          <w:szCs w:val="28"/>
        </w:rPr>
        <w:t>20</w:t>
      </w:r>
      <w:r w:rsidR="00645783">
        <w:rPr>
          <w:sz w:val="28"/>
          <w:szCs w:val="28"/>
        </w:rPr>
        <w:t>2</w:t>
      </w:r>
      <w:r w:rsidR="0041081F">
        <w:rPr>
          <w:sz w:val="28"/>
          <w:szCs w:val="28"/>
        </w:rPr>
        <w:t>3</w:t>
      </w:r>
      <w:r w:rsidR="00066B51" w:rsidRPr="00AA6729">
        <w:rPr>
          <w:sz w:val="28"/>
          <w:szCs w:val="28"/>
        </w:rPr>
        <w:t xml:space="preserve"> год</w:t>
      </w:r>
      <w:r w:rsidR="00D7240B">
        <w:rPr>
          <w:sz w:val="28"/>
          <w:szCs w:val="28"/>
        </w:rPr>
        <w:t xml:space="preserve"> и плановый период 20</w:t>
      </w:r>
      <w:r w:rsidR="0087622C">
        <w:rPr>
          <w:sz w:val="28"/>
          <w:szCs w:val="28"/>
        </w:rPr>
        <w:t>2</w:t>
      </w:r>
      <w:r w:rsidR="0041081F">
        <w:rPr>
          <w:sz w:val="28"/>
          <w:szCs w:val="28"/>
        </w:rPr>
        <w:t>4</w:t>
      </w:r>
      <w:r w:rsidR="0051033A">
        <w:rPr>
          <w:sz w:val="28"/>
          <w:szCs w:val="28"/>
        </w:rPr>
        <w:t xml:space="preserve"> и 20</w:t>
      </w:r>
      <w:r w:rsidR="00D7240B">
        <w:rPr>
          <w:sz w:val="28"/>
          <w:szCs w:val="28"/>
        </w:rPr>
        <w:t>2</w:t>
      </w:r>
      <w:r w:rsidR="0041081F">
        <w:rPr>
          <w:sz w:val="28"/>
          <w:szCs w:val="28"/>
        </w:rPr>
        <w:t>5</w:t>
      </w:r>
      <w:r w:rsidR="0051033A">
        <w:rPr>
          <w:sz w:val="28"/>
          <w:szCs w:val="28"/>
        </w:rPr>
        <w:t xml:space="preserve"> годов</w:t>
      </w:r>
      <w:r w:rsidR="00066B51" w:rsidRPr="00AA6729">
        <w:rPr>
          <w:sz w:val="28"/>
          <w:szCs w:val="28"/>
        </w:rPr>
        <w:t>»</w:t>
      </w:r>
      <w:r w:rsidR="00357DC5" w:rsidRPr="00AA6729">
        <w:rPr>
          <w:sz w:val="28"/>
          <w:szCs w:val="28"/>
        </w:rPr>
        <w:t xml:space="preserve"> вносились изменения и дополнения</w:t>
      </w:r>
      <w:r w:rsidR="00707712">
        <w:rPr>
          <w:sz w:val="28"/>
          <w:szCs w:val="28"/>
        </w:rPr>
        <w:t xml:space="preserve"> </w:t>
      </w:r>
      <w:r w:rsidR="003E3C9B">
        <w:rPr>
          <w:sz w:val="28"/>
          <w:szCs w:val="28"/>
        </w:rPr>
        <w:t>р</w:t>
      </w:r>
      <w:r w:rsidR="00707712" w:rsidRPr="007053B8">
        <w:rPr>
          <w:sz w:val="28"/>
          <w:szCs w:val="28"/>
        </w:rPr>
        <w:t xml:space="preserve">ешениями Совета народных депутатов </w:t>
      </w:r>
      <w:r w:rsidR="00A01AFF">
        <w:rPr>
          <w:sz w:val="28"/>
          <w:szCs w:val="28"/>
        </w:rPr>
        <w:t>Кантемиров</w:t>
      </w:r>
      <w:r w:rsidR="00707712" w:rsidRPr="00707712">
        <w:rPr>
          <w:sz w:val="28"/>
          <w:szCs w:val="28"/>
        </w:rPr>
        <w:t>ского муниципального района</w:t>
      </w:r>
      <w:r w:rsidR="00950D12">
        <w:rPr>
          <w:sz w:val="28"/>
          <w:szCs w:val="28"/>
        </w:rPr>
        <w:t xml:space="preserve"> </w:t>
      </w:r>
      <w:r w:rsidR="00BD2B4B">
        <w:rPr>
          <w:sz w:val="28"/>
          <w:szCs w:val="28"/>
        </w:rPr>
        <w:t>4</w:t>
      </w:r>
      <w:r w:rsidR="00950D12">
        <w:rPr>
          <w:sz w:val="28"/>
          <w:szCs w:val="28"/>
        </w:rPr>
        <w:t xml:space="preserve"> раз</w:t>
      </w:r>
      <w:r w:rsidR="0087622C">
        <w:rPr>
          <w:sz w:val="28"/>
          <w:szCs w:val="28"/>
        </w:rPr>
        <w:t>а</w:t>
      </w:r>
      <w:r w:rsidR="00A723C4">
        <w:rPr>
          <w:sz w:val="28"/>
          <w:szCs w:val="28"/>
        </w:rPr>
        <w:t>, в частности</w:t>
      </w:r>
      <w:r w:rsidR="000343D4">
        <w:rPr>
          <w:sz w:val="28"/>
          <w:szCs w:val="28"/>
        </w:rPr>
        <w:t xml:space="preserve">: </w:t>
      </w:r>
    </w:p>
    <w:p w:rsidR="00953DA9" w:rsidRPr="00E32527" w:rsidRDefault="005B2F51" w:rsidP="0087622C">
      <w:pPr>
        <w:jc w:val="both"/>
        <w:rPr>
          <w:sz w:val="28"/>
          <w:szCs w:val="28"/>
        </w:rPr>
      </w:pPr>
      <w:r w:rsidRPr="00E32527">
        <w:rPr>
          <w:sz w:val="28"/>
          <w:szCs w:val="28"/>
        </w:rPr>
        <w:t>-</w:t>
      </w:r>
      <w:r w:rsidR="00BD2B4B" w:rsidRPr="00E32527">
        <w:rPr>
          <w:sz w:val="28"/>
          <w:szCs w:val="28"/>
        </w:rPr>
        <w:t xml:space="preserve"> </w:t>
      </w:r>
      <w:r w:rsidR="003E3C9B" w:rsidRPr="00E32527">
        <w:rPr>
          <w:sz w:val="28"/>
          <w:szCs w:val="28"/>
        </w:rPr>
        <w:t>р</w:t>
      </w:r>
      <w:r w:rsidR="0087622C" w:rsidRPr="00E32527">
        <w:rPr>
          <w:sz w:val="28"/>
          <w:szCs w:val="28"/>
        </w:rPr>
        <w:t xml:space="preserve">ешением </w:t>
      </w:r>
      <w:r w:rsidR="00707712" w:rsidRPr="00E32527">
        <w:rPr>
          <w:sz w:val="28"/>
          <w:szCs w:val="28"/>
        </w:rPr>
        <w:t xml:space="preserve">от </w:t>
      </w:r>
      <w:r w:rsidR="00BD2B4B" w:rsidRPr="00E32527">
        <w:rPr>
          <w:sz w:val="28"/>
          <w:szCs w:val="28"/>
        </w:rPr>
        <w:t>28</w:t>
      </w:r>
      <w:r w:rsidR="00950D12" w:rsidRPr="00E32527">
        <w:rPr>
          <w:sz w:val="28"/>
          <w:szCs w:val="28"/>
        </w:rPr>
        <w:t>.0</w:t>
      </w:r>
      <w:r w:rsidR="00E32527">
        <w:rPr>
          <w:sz w:val="28"/>
          <w:szCs w:val="28"/>
        </w:rPr>
        <w:t>6</w:t>
      </w:r>
      <w:r w:rsidR="00EC44F5" w:rsidRPr="00E32527">
        <w:rPr>
          <w:sz w:val="28"/>
          <w:szCs w:val="28"/>
        </w:rPr>
        <w:t>.</w:t>
      </w:r>
      <w:r w:rsidR="00BB6F4D" w:rsidRPr="00E32527">
        <w:rPr>
          <w:sz w:val="28"/>
          <w:szCs w:val="28"/>
        </w:rPr>
        <w:t>20</w:t>
      </w:r>
      <w:r w:rsidR="00257A6A" w:rsidRPr="00E32527">
        <w:rPr>
          <w:sz w:val="28"/>
          <w:szCs w:val="28"/>
        </w:rPr>
        <w:t>2</w:t>
      </w:r>
      <w:r w:rsidR="00E32527">
        <w:rPr>
          <w:sz w:val="28"/>
          <w:szCs w:val="28"/>
        </w:rPr>
        <w:t>3</w:t>
      </w:r>
      <w:r w:rsidRPr="00E32527">
        <w:rPr>
          <w:sz w:val="28"/>
          <w:szCs w:val="28"/>
        </w:rPr>
        <w:t xml:space="preserve"> года</w:t>
      </w:r>
      <w:r w:rsidR="00E31A92" w:rsidRPr="00E32527">
        <w:rPr>
          <w:sz w:val="28"/>
          <w:szCs w:val="28"/>
        </w:rPr>
        <w:t xml:space="preserve"> № </w:t>
      </w:r>
      <w:r w:rsidR="00E32527">
        <w:rPr>
          <w:sz w:val="28"/>
          <w:szCs w:val="28"/>
        </w:rPr>
        <w:t>195</w:t>
      </w:r>
      <w:r w:rsidR="00953DA9" w:rsidRPr="00E32527">
        <w:rPr>
          <w:sz w:val="28"/>
          <w:szCs w:val="28"/>
        </w:rPr>
        <w:t>;</w:t>
      </w:r>
    </w:p>
    <w:p w:rsidR="00953DA9" w:rsidRPr="00E32527" w:rsidRDefault="00953DA9" w:rsidP="0087622C">
      <w:pPr>
        <w:jc w:val="both"/>
        <w:rPr>
          <w:sz w:val="28"/>
          <w:szCs w:val="28"/>
        </w:rPr>
      </w:pPr>
      <w:r w:rsidRPr="00E32527">
        <w:rPr>
          <w:sz w:val="28"/>
          <w:szCs w:val="28"/>
        </w:rPr>
        <w:t>-</w:t>
      </w:r>
      <w:r w:rsidR="00BD2B4B" w:rsidRPr="00E32527">
        <w:rPr>
          <w:sz w:val="28"/>
          <w:szCs w:val="28"/>
        </w:rPr>
        <w:t xml:space="preserve"> </w:t>
      </w:r>
      <w:r w:rsidR="003E3C9B" w:rsidRPr="00E32527">
        <w:rPr>
          <w:sz w:val="28"/>
          <w:szCs w:val="28"/>
        </w:rPr>
        <w:t>р</w:t>
      </w:r>
      <w:r w:rsidR="0087622C" w:rsidRPr="00E32527">
        <w:rPr>
          <w:sz w:val="28"/>
          <w:szCs w:val="28"/>
        </w:rPr>
        <w:t xml:space="preserve">ешением </w:t>
      </w:r>
      <w:r w:rsidR="00702A0D" w:rsidRPr="00E32527">
        <w:rPr>
          <w:sz w:val="28"/>
          <w:szCs w:val="28"/>
        </w:rPr>
        <w:t xml:space="preserve">от </w:t>
      </w:r>
      <w:r w:rsidR="00E32527">
        <w:rPr>
          <w:sz w:val="28"/>
          <w:szCs w:val="28"/>
        </w:rPr>
        <w:t>25</w:t>
      </w:r>
      <w:r w:rsidR="00702A0D" w:rsidRPr="00E32527">
        <w:rPr>
          <w:sz w:val="28"/>
          <w:szCs w:val="28"/>
        </w:rPr>
        <w:t>.</w:t>
      </w:r>
      <w:r w:rsidR="00E32527">
        <w:rPr>
          <w:sz w:val="28"/>
          <w:szCs w:val="28"/>
        </w:rPr>
        <w:t>08</w:t>
      </w:r>
      <w:r w:rsidR="00702A0D" w:rsidRPr="00E32527">
        <w:rPr>
          <w:sz w:val="28"/>
          <w:szCs w:val="28"/>
        </w:rPr>
        <w:t>.</w:t>
      </w:r>
      <w:r w:rsidR="00257A6A" w:rsidRPr="00E32527">
        <w:rPr>
          <w:sz w:val="28"/>
          <w:szCs w:val="28"/>
        </w:rPr>
        <w:t>202</w:t>
      </w:r>
      <w:r w:rsidR="00E32527">
        <w:rPr>
          <w:sz w:val="28"/>
          <w:szCs w:val="28"/>
        </w:rPr>
        <w:t>3</w:t>
      </w:r>
      <w:r w:rsidR="00702A0D" w:rsidRPr="00E32527">
        <w:rPr>
          <w:sz w:val="28"/>
          <w:szCs w:val="28"/>
        </w:rPr>
        <w:t xml:space="preserve"> года</w:t>
      </w:r>
      <w:r w:rsidR="00E31A92" w:rsidRPr="00E32527">
        <w:rPr>
          <w:sz w:val="28"/>
          <w:szCs w:val="28"/>
        </w:rPr>
        <w:t xml:space="preserve"> № </w:t>
      </w:r>
      <w:r w:rsidR="00E32527">
        <w:rPr>
          <w:sz w:val="28"/>
          <w:szCs w:val="28"/>
        </w:rPr>
        <w:t>202</w:t>
      </w:r>
      <w:r w:rsidR="00BD2B4B" w:rsidRPr="00E32527">
        <w:rPr>
          <w:sz w:val="28"/>
          <w:szCs w:val="28"/>
        </w:rPr>
        <w:t>;</w:t>
      </w:r>
    </w:p>
    <w:p w:rsidR="00BD2B4B" w:rsidRPr="00E32527" w:rsidRDefault="00BD2B4B" w:rsidP="00BD2B4B">
      <w:pPr>
        <w:jc w:val="both"/>
        <w:rPr>
          <w:sz w:val="28"/>
          <w:szCs w:val="28"/>
        </w:rPr>
      </w:pPr>
      <w:r w:rsidRPr="00E32527">
        <w:rPr>
          <w:sz w:val="28"/>
          <w:szCs w:val="28"/>
        </w:rPr>
        <w:t xml:space="preserve">- решением от </w:t>
      </w:r>
      <w:r w:rsidR="00E32527">
        <w:rPr>
          <w:sz w:val="28"/>
          <w:szCs w:val="28"/>
        </w:rPr>
        <w:t>30</w:t>
      </w:r>
      <w:r w:rsidRPr="00E32527">
        <w:rPr>
          <w:sz w:val="28"/>
          <w:szCs w:val="28"/>
        </w:rPr>
        <w:t>.</w:t>
      </w:r>
      <w:r w:rsidR="00E32527">
        <w:rPr>
          <w:sz w:val="28"/>
          <w:szCs w:val="28"/>
        </w:rPr>
        <w:t>10</w:t>
      </w:r>
      <w:r w:rsidRPr="00E32527">
        <w:rPr>
          <w:sz w:val="28"/>
          <w:szCs w:val="28"/>
        </w:rPr>
        <w:t>.202</w:t>
      </w:r>
      <w:r w:rsidR="00E32527">
        <w:rPr>
          <w:sz w:val="28"/>
          <w:szCs w:val="28"/>
        </w:rPr>
        <w:t>3</w:t>
      </w:r>
      <w:r w:rsidRPr="00E32527">
        <w:rPr>
          <w:sz w:val="28"/>
          <w:szCs w:val="28"/>
        </w:rPr>
        <w:t xml:space="preserve"> года № </w:t>
      </w:r>
      <w:r w:rsidR="00E32527">
        <w:rPr>
          <w:sz w:val="28"/>
          <w:szCs w:val="28"/>
        </w:rPr>
        <w:t>214</w:t>
      </w:r>
      <w:r w:rsidRPr="00E32527">
        <w:rPr>
          <w:sz w:val="28"/>
          <w:szCs w:val="28"/>
        </w:rPr>
        <w:t>;</w:t>
      </w:r>
    </w:p>
    <w:p w:rsidR="00BD2B4B" w:rsidRDefault="00BD2B4B" w:rsidP="00BD2B4B">
      <w:pPr>
        <w:jc w:val="both"/>
        <w:rPr>
          <w:sz w:val="28"/>
          <w:szCs w:val="28"/>
        </w:rPr>
      </w:pPr>
      <w:r w:rsidRPr="00E32527">
        <w:rPr>
          <w:sz w:val="28"/>
          <w:szCs w:val="28"/>
        </w:rPr>
        <w:t>- решением от 27.12.202</w:t>
      </w:r>
      <w:r w:rsidR="00E32527">
        <w:rPr>
          <w:sz w:val="28"/>
          <w:szCs w:val="28"/>
        </w:rPr>
        <w:t>3 года № 249</w:t>
      </w:r>
      <w:r w:rsidRPr="00E32527">
        <w:rPr>
          <w:sz w:val="28"/>
          <w:szCs w:val="28"/>
        </w:rPr>
        <w:t>.</w:t>
      </w:r>
    </w:p>
    <w:p w:rsidR="00A723C4" w:rsidRDefault="00C9738B" w:rsidP="00C9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1A79" w:rsidRPr="00D0511A">
        <w:rPr>
          <w:sz w:val="28"/>
          <w:szCs w:val="28"/>
        </w:rPr>
        <w:t>В результате внесен</w:t>
      </w:r>
      <w:r w:rsidR="00A723C4">
        <w:rPr>
          <w:sz w:val="28"/>
          <w:szCs w:val="28"/>
        </w:rPr>
        <w:t>ных</w:t>
      </w:r>
      <w:r w:rsidR="008D1A79" w:rsidRPr="00D0511A">
        <w:rPr>
          <w:sz w:val="28"/>
          <w:szCs w:val="28"/>
        </w:rPr>
        <w:t xml:space="preserve"> изменений и дополнений в </w:t>
      </w:r>
      <w:proofErr w:type="gramStart"/>
      <w:r w:rsidR="003E3C9B">
        <w:rPr>
          <w:sz w:val="28"/>
          <w:szCs w:val="28"/>
        </w:rPr>
        <w:t>р</w:t>
      </w:r>
      <w:r w:rsidR="008D1A79" w:rsidRPr="00D0511A">
        <w:rPr>
          <w:sz w:val="28"/>
          <w:szCs w:val="28"/>
        </w:rPr>
        <w:t>ешение</w:t>
      </w:r>
      <w:r w:rsidR="009E3143" w:rsidRPr="009E3143">
        <w:rPr>
          <w:sz w:val="28"/>
          <w:szCs w:val="28"/>
        </w:rPr>
        <w:t xml:space="preserve"> </w:t>
      </w:r>
      <w:r w:rsidR="009E3143">
        <w:rPr>
          <w:sz w:val="28"/>
          <w:szCs w:val="28"/>
        </w:rPr>
        <w:t xml:space="preserve"> Совета</w:t>
      </w:r>
      <w:proofErr w:type="gramEnd"/>
      <w:r w:rsidR="009E3143">
        <w:rPr>
          <w:sz w:val="28"/>
          <w:szCs w:val="28"/>
        </w:rPr>
        <w:t xml:space="preserve"> народных депутатов Кантемировского муниципального района</w:t>
      </w:r>
      <w:r w:rsidR="00950793">
        <w:rPr>
          <w:sz w:val="28"/>
          <w:szCs w:val="28"/>
        </w:rPr>
        <w:t xml:space="preserve"> от </w:t>
      </w:r>
      <w:r w:rsidR="00D7240B">
        <w:rPr>
          <w:sz w:val="28"/>
          <w:szCs w:val="28"/>
        </w:rPr>
        <w:t>2</w:t>
      </w:r>
      <w:r w:rsidR="0041081F">
        <w:rPr>
          <w:sz w:val="28"/>
          <w:szCs w:val="28"/>
        </w:rPr>
        <w:t>7</w:t>
      </w:r>
      <w:r w:rsidR="00E31A92">
        <w:rPr>
          <w:sz w:val="28"/>
          <w:szCs w:val="28"/>
        </w:rPr>
        <w:t>.12.202</w:t>
      </w:r>
      <w:r w:rsidR="0041081F">
        <w:rPr>
          <w:sz w:val="28"/>
          <w:szCs w:val="28"/>
        </w:rPr>
        <w:t>2</w:t>
      </w:r>
      <w:r w:rsidR="00950793">
        <w:rPr>
          <w:sz w:val="28"/>
          <w:szCs w:val="28"/>
        </w:rPr>
        <w:t xml:space="preserve"> года</w:t>
      </w:r>
      <w:r w:rsidR="008D1A79" w:rsidRPr="00D0511A">
        <w:rPr>
          <w:sz w:val="28"/>
          <w:szCs w:val="28"/>
        </w:rPr>
        <w:t xml:space="preserve"> </w:t>
      </w:r>
      <w:r w:rsidR="00E31A92">
        <w:rPr>
          <w:sz w:val="28"/>
          <w:szCs w:val="28"/>
        </w:rPr>
        <w:t xml:space="preserve">№ </w:t>
      </w:r>
      <w:r w:rsidR="0041081F">
        <w:rPr>
          <w:sz w:val="28"/>
          <w:szCs w:val="28"/>
        </w:rPr>
        <w:t>165</w:t>
      </w:r>
      <w:r w:rsidR="00E31A92">
        <w:rPr>
          <w:sz w:val="28"/>
          <w:szCs w:val="28"/>
        </w:rPr>
        <w:t xml:space="preserve"> </w:t>
      </w:r>
      <w:r w:rsidR="008D1A79" w:rsidRPr="00D0511A">
        <w:rPr>
          <w:sz w:val="28"/>
          <w:szCs w:val="28"/>
        </w:rPr>
        <w:t xml:space="preserve"> </w:t>
      </w:r>
      <w:r w:rsidR="008D1A79" w:rsidRPr="00AA6729">
        <w:rPr>
          <w:sz w:val="28"/>
          <w:szCs w:val="28"/>
        </w:rPr>
        <w:t xml:space="preserve">«О районном бюджете на </w:t>
      </w:r>
      <w:r w:rsidR="00BB6F4D">
        <w:rPr>
          <w:sz w:val="28"/>
          <w:szCs w:val="28"/>
        </w:rPr>
        <w:t>20</w:t>
      </w:r>
      <w:r w:rsidR="00257A6A">
        <w:rPr>
          <w:sz w:val="28"/>
          <w:szCs w:val="28"/>
        </w:rPr>
        <w:t>2</w:t>
      </w:r>
      <w:r w:rsidR="0041081F">
        <w:rPr>
          <w:sz w:val="28"/>
          <w:szCs w:val="28"/>
        </w:rPr>
        <w:t>3</w:t>
      </w:r>
      <w:r w:rsidR="008D1A79" w:rsidRPr="00AA6729">
        <w:rPr>
          <w:sz w:val="28"/>
          <w:szCs w:val="28"/>
        </w:rPr>
        <w:t xml:space="preserve"> год</w:t>
      </w:r>
      <w:r w:rsidR="004342E9">
        <w:rPr>
          <w:sz w:val="28"/>
          <w:szCs w:val="28"/>
        </w:rPr>
        <w:t xml:space="preserve"> и плановый период 20</w:t>
      </w:r>
      <w:r w:rsidR="0087622C">
        <w:rPr>
          <w:sz w:val="28"/>
          <w:szCs w:val="28"/>
        </w:rPr>
        <w:t>2</w:t>
      </w:r>
      <w:r w:rsidR="0041081F">
        <w:rPr>
          <w:sz w:val="28"/>
          <w:szCs w:val="28"/>
        </w:rPr>
        <w:t>4</w:t>
      </w:r>
      <w:r w:rsidR="004342E9">
        <w:rPr>
          <w:sz w:val="28"/>
          <w:szCs w:val="28"/>
        </w:rPr>
        <w:t xml:space="preserve"> и 20</w:t>
      </w:r>
      <w:r w:rsidR="00D7240B">
        <w:rPr>
          <w:sz w:val="28"/>
          <w:szCs w:val="28"/>
        </w:rPr>
        <w:t>2</w:t>
      </w:r>
      <w:r w:rsidR="0041081F">
        <w:rPr>
          <w:sz w:val="28"/>
          <w:szCs w:val="28"/>
        </w:rPr>
        <w:t>5</w:t>
      </w:r>
      <w:r w:rsidR="004342E9">
        <w:rPr>
          <w:sz w:val="28"/>
          <w:szCs w:val="28"/>
        </w:rPr>
        <w:t xml:space="preserve"> годов</w:t>
      </w:r>
      <w:r w:rsidR="008D1A79" w:rsidRPr="00AA6729">
        <w:rPr>
          <w:sz w:val="28"/>
          <w:szCs w:val="28"/>
        </w:rPr>
        <w:t>»</w:t>
      </w:r>
      <w:r w:rsidR="00A723C4">
        <w:rPr>
          <w:sz w:val="28"/>
          <w:szCs w:val="28"/>
        </w:rPr>
        <w:t>,</w:t>
      </w:r>
      <w:r w:rsidR="008D1A79" w:rsidRPr="00AA6729">
        <w:rPr>
          <w:sz w:val="28"/>
          <w:szCs w:val="28"/>
        </w:rPr>
        <w:t xml:space="preserve"> </w:t>
      </w:r>
      <w:r w:rsidR="008D1A79" w:rsidRPr="00D0511A">
        <w:rPr>
          <w:sz w:val="28"/>
          <w:szCs w:val="28"/>
        </w:rPr>
        <w:t xml:space="preserve"> </w:t>
      </w:r>
      <w:r w:rsidR="00953DA9">
        <w:rPr>
          <w:sz w:val="28"/>
          <w:szCs w:val="28"/>
        </w:rPr>
        <w:t>изменились плановые</w:t>
      </w:r>
      <w:r w:rsidR="008D1A79" w:rsidRPr="00D0511A">
        <w:rPr>
          <w:sz w:val="28"/>
          <w:szCs w:val="28"/>
        </w:rPr>
        <w:t xml:space="preserve"> назначени</w:t>
      </w:r>
      <w:r w:rsidR="00953DA9">
        <w:rPr>
          <w:sz w:val="28"/>
          <w:szCs w:val="28"/>
        </w:rPr>
        <w:t>я бюджета в сторону увеличения планируемых показателей</w:t>
      </w:r>
      <w:r w:rsidR="00A723C4">
        <w:rPr>
          <w:sz w:val="28"/>
          <w:szCs w:val="28"/>
        </w:rPr>
        <w:t xml:space="preserve">: </w:t>
      </w:r>
    </w:p>
    <w:p w:rsidR="00A723C4" w:rsidRDefault="00A723C4" w:rsidP="0003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1A79" w:rsidRPr="00D0511A">
        <w:rPr>
          <w:sz w:val="28"/>
          <w:szCs w:val="28"/>
        </w:rPr>
        <w:t xml:space="preserve"> по доходам </w:t>
      </w:r>
      <w:r w:rsidR="00DF215A">
        <w:rPr>
          <w:sz w:val="28"/>
          <w:szCs w:val="28"/>
        </w:rPr>
        <w:t>на</w:t>
      </w:r>
      <w:r w:rsidR="008D1A79" w:rsidRPr="00D0511A">
        <w:rPr>
          <w:sz w:val="28"/>
          <w:szCs w:val="28"/>
        </w:rPr>
        <w:t xml:space="preserve"> </w:t>
      </w:r>
      <w:r w:rsidR="0041081F">
        <w:rPr>
          <w:sz w:val="28"/>
          <w:szCs w:val="28"/>
        </w:rPr>
        <w:t>33,42</w:t>
      </w:r>
      <w:r w:rsidR="00FD33B1">
        <w:rPr>
          <w:sz w:val="28"/>
          <w:szCs w:val="28"/>
        </w:rPr>
        <w:t xml:space="preserve">% или на </w:t>
      </w:r>
      <w:r w:rsidR="0041081F">
        <w:rPr>
          <w:sz w:val="28"/>
          <w:szCs w:val="28"/>
        </w:rPr>
        <w:t>316846,10</w:t>
      </w:r>
      <w:r w:rsidR="00FD33B1">
        <w:rPr>
          <w:sz w:val="28"/>
          <w:szCs w:val="28"/>
        </w:rPr>
        <w:t xml:space="preserve"> тыс</w:t>
      </w:r>
      <w:r w:rsidR="008D1A79" w:rsidRPr="00D0511A">
        <w:rPr>
          <w:sz w:val="28"/>
          <w:szCs w:val="28"/>
        </w:rPr>
        <w:t>. руб</w:t>
      </w:r>
      <w:r w:rsidR="007619BE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A723C4" w:rsidRDefault="00A723C4" w:rsidP="0003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1A79">
        <w:rPr>
          <w:sz w:val="28"/>
          <w:szCs w:val="28"/>
        </w:rPr>
        <w:t xml:space="preserve"> по </w:t>
      </w:r>
      <w:r w:rsidR="008D1A79" w:rsidRPr="00D0511A">
        <w:rPr>
          <w:sz w:val="28"/>
          <w:szCs w:val="28"/>
        </w:rPr>
        <w:t xml:space="preserve">расходам </w:t>
      </w:r>
      <w:r w:rsidR="00FD33B1">
        <w:rPr>
          <w:sz w:val="28"/>
          <w:szCs w:val="28"/>
        </w:rPr>
        <w:t xml:space="preserve">на </w:t>
      </w:r>
      <w:r w:rsidR="0041081F">
        <w:rPr>
          <w:sz w:val="28"/>
          <w:szCs w:val="28"/>
        </w:rPr>
        <w:t>33,35</w:t>
      </w:r>
      <w:r w:rsidR="00FD33B1">
        <w:rPr>
          <w:sz w:val="28"/>
          <w:szCs w:val="28"/>
        </w:rPr>
        <w:t xml:space="preserve">% или </w:t>
      </w:r>
      <w:r w:rsidR="00DF215A">
        <w:rPr>
          <w:sz w:val="28"/>
          <w:szCs w:val="28"/>
        </w:rPr>
        <w:t>на</w:t>
      </w:r>
      <w:r w:rsidR="008D1A79" w:rsidRPr="00D0511A">
        <w:rPr>
          <w:sz w:val="28"/>
          <w:szCs w:val="28"/>
        </w:rPr>
        <w:t xml:space="preserve"> </w:t>
      </w:r>
      <w:r w:rsidR="00E45124">
        <w:rPr>
          <w:sz w:val="28"/>
          <w:szCs w:val="28"/>
        </w:rPr>
        <w:t>324888,90</w:t>
      </w:r>
      <w:r w:rsidR="00E31A92">
        <w:rPr>
          <w:sz w:val="28"/>
          <w:szCs w:val="28"/>
        </w:rPr>
        <w:t xml:space="preserve"> </w:t>
      </w:r>
      <w:r w:rsidR="008D1A79" w:rsidRPr="00D0511A">
        <w:rPr>
          <w:sz w:val="28"/>
          <w:szCs w:val="28"/>
        </w:rPr>
        <w:t>тыс. руб</w:t>
      </w:r>
      <w:r w:rsidR="002A482F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032FB2" w:rsidRDefault="00C9738B" w:rsidP="00C9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23C4">
        <w:rPr>
          <w:sz w:val="28"/>
          <w:szCs w:val="28"/>
        </w:rPr>
        <w:t xml:space="preserve"> </w:t>
      </w:r>
      <w:r>
        <w:rPr>
          <w:sz w:val="28"/>
          <w:szCs w:val="28"/>
        </w:rPr>
        <w:t>В итоге уточненные</w:t>
      </w:r>
      <w:r w:rsidR="00032FB2">
        <w:rPr>
          <w:sz w:val="28"/>
          <w:szCs w:val="28"/>
        </w:rPr>
        <w:t xml:space="preserve"> основные характеристики районного бюджета </w:t>
      </w:r>
      <w:r w:rsidR="00032FB2" w:rsidRPr="00FE6A82">
        <w:rPr>
          <w:sz w:val="28"/>
          <w:szCs w:val="28"/>
        </w:rPr>
        <w:t xml:space="preserve">на </w:t>
      </w:r>
      <w:r w:rsidR="00BB6F4D">
        <w:rPr>
          <w:sz w:val="28"/>
          <w:szCs w:val="28"/>
        </w:rPr>
        <w:t>20</w:t>
      </w:r>
      <w:r w:rsidR="00257A6A">
        <w:rPr>
          <w:sz w:val="28"/>
          <w:szCs w:val="28"/>
        </w:rPr>
        <w:t>2</w:t>
      </w:r>
      <w:r w:rsidR="00E45124">
        <w:rPr>
          <w:sz w:val="28"/>
          <w:szCs w:val="28"/>
        </w:rPr>
        <w:t>3</w:t>
      </w:r>
      <w:r w:rsidR="00032FB2" w:rsidRPr="00FE6A82">
        <w:rPr>
          <w:sz w:val="28"/>
          <w:szCs w:val="28"/>
        </w:rPr>
        <w:t xml:space="preserve"> год </w:t>
      </w:r>
      <w:r w:rsidR="00032FB2">
        <w:rPr>
          <w:sz w:val="28"/>
          <w:szCs w:val="28"/>
        </w:rPr>
        <w:t xml:space="preserve">составили: </w:t>
      </w:r>
    </w:p>
    <w:p w:rsidR="00032FB2" w:rsidRDefault="00032FB2" w:rsidP="0003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</w:t>
      </w:r>
      <w:r>
        <w:rPr>
          <w:sz w:val="28"/>
        </w:rPr>
        <w:t xml:space="preserve">доходов районного бюджета </w:t>
      </w:r>
      <w:r w:rsidR="00E33FDF">
        <w:rPr>
          <w:sz w:val="28"/>
        </w:rPr>
        <w:t>составил</w:t>
      </w:r>
      <w:r>
        <w:rPr>
          <w:sz w:val="28"/>
        </w:rPr>
        <w:t xml:space="preserve"> в сумме </w:t>
      </w:r>
      <w:r w:rsidR="00E45124">
        <w:rPr>
          <w:sz w:val="28"/>
        </w:rPr>
        <w:t>1264990,30</w:t>
      </w:r>
      <w:r w:rsidR="00FD33B1">
        <w:rPr>
          <w:sz w:val="28"/>
        </w:rPr>
        <w:t xml:space="preserve"> </w:t>
      </w:r>
      <w:r w:rsidR="002A482F">
        <w:rPr>
          <w:sz w:val="28"/>
          <w:szCs w:val="28"/>
        </w:rPr>
        <w:t>тыс. рублей</w:t>
      </w:r>
      <w:r w:rsidR="00950793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безвозмездные поступления</w:t>
      </w:r>
      <w:r w:rsidR="00950793">
        <w:rPr>
          <w:sz w:val="28"/>
          <w:szCs w:val="28"/>
        </w:rPr>
        <w:t xml:space="preserve"> </w:t>
      </w:r>
      <w:r w:rsidR="00DB4B1C">
        <w:rPr>
          <w:sz w:val="28"/>
          <w:szCs w:val="28"/>
        </w:rPr>
        <w:t xml:space="preserve">в сумме </w:t>
      </w:r>
      <w:r w:rsidR="00E45124">
        <w:rPr>
          <w:sz w:val="28"/>
          <w:szCs w:val="28"/>
        </w:rPr>
        <w:t>961218,50</w:t>
      </w:r>
      <w:r w:rsidR="00E33FDF">
        <w:rPr>
          <w:sz w:val="28"/>
          <w:szCs w:val="28"/>
        </w:rPr>
        <w:t xml:space="preserve"> </w:t>
      </w:r>
      <w:r w:rsidR="00DB4B1C">
        <w:rPr>
          <w:sz w:val="28"/>
          <w:szCs w:val="28"/>
        </w:rPr>
        <w:t>тыс.</w:t>
      </w:r>
      <w:r w:rsidR="00953DA9">
        <w:rPr>
          <w:sz w:val="28"/>
          <w:szCs w:val="28"/>
        </w:rPr>
        <w:t xml:space="preserve"> </w:t>
      </w:r>
      <w:r w:rsidR="00DB4B1C">
        <w:rPr>
          <w:sz w:val="28"/>
          <w:szCs w:val="28"/>
        </w:rPr>
        <w:t>руб</w:t>
      </w:r>
      <w:r w:rsidR="00953DA9">
        <w:rPr>
          <w:sz w:val="28"/>
          <w:szCs w:val="28"/>
        </w:rPr>
        <w:t>лей</w:t>
      </w:r>
      <w:r>
        <w:rPr>
          <w:sz w:val="28"/>
          <w:szCs w:val="28"/>
        </w:rPr>
        <w:t xml:space="preserve"> из</w:t>
      </w:r>
      <w:r w:rsidR="00DB4B1C">
        <w:rPr>
          <w:sz w:val="28"/>
          <w:szCs w:val="28"/>
        </w:rPr>
        <w:t xml:space="preserve"> них безвозмездные поступления из </w:t>
      </w:r>
      <w:r>
        <w:rPr>
          <w:sz w:val="28"/>
          <w:szCs w:val="28"/>
        </w:rPr>
        <w:t xml:space="preserve">областного </w:t>
      </w:r>
      <w:r w:rsidRPr="00FE6A82">
        <w:rPr>
          <w:sz w:val="28"/>
          <w:szCs w:val="28"/>
        </w:rPr>
        <w:t>бюджет</w:t>
      </w:r>
      <w:r w:rsidR="00DB39D3">
        <w:rPr>
          <w:sz w:val="28"/>
          <w:szCs w:val="28"/>
        </w:rPr>
        <w:t>а</w:t>
      </w:r>
      <w:r w:rsidRPr="00FE6A82">
        <w:rPr>
          <w:sz w:val="28"/>
          <w:szCs w:val="28"/>
        </w:rPr>
        <w:t xml:space="preserve"> в сумме </w:t>
      </w:r>
      <w:r w:rsidR="00E45124">
        <w:rPr>
          <w:sz w:val="28"/>
          <w:szCs w:val="28"/>
        </w:rPr>
        <w:t>958900,00</w:t>
      </w:r>
      <w:r w:rsidR="00E33FDF">
        <w:rPr>
          <w:sz w:val="28"/>
          <w:szCs w:val="28"/>
        </w:rPr>
        <w:t xml:space="preserve"> </w:t>
      </w:r>
      <w:r w:rsidR="002A482F">
        <w:rPr>
          <w:sz w:val="28"/>
          <w:szCs w:val="28"/>
        </w:rPr>
        <w:t>тыс. рублей</w:t>
      </w:r>
      <w:r w:rsidR="00950793">
        <w:rPr>
          <w:sz w:val="28"/>
          <w:szCs w:val="28"/>
        </w:rPr>
        <w:t>, в том числе</w:t>
      </w:r>
      <w:r w:rsidR="00E33FDF">
        <w:rPr>
          <w:sz w:val="28"/>
          <w:szCs w:val="28"/>
        </w:rPr>
        <w:t>:</w:t>
      </w:r>
      <w:r w:rsidR="00950793">
        <w:rPr>
          <w:sz w:val="28"/>
          <w:szCs w:val="28"/>
        </w:rPr>
        <w:t xml:space="preserve"> дотации </w:t>
      </w:r>
      <w:r w:rsidR="00E33FDF">
        <w:rPr>
          <w:sz w:val="28"/>
          <w:szCs w:val="28"/>
        </w:rPr>
        <w:t xml:space="preserve">– </w:t>
      </w:r>
      <w:r w:rsidR="00E45124">
        <w:rPr>
          <w:sz w:val="28"/>
          <w:szCs w:val="28"/>
        </w:rPr>
        <w:t>75040,40</w:t>
      </w:r>
      <w:r w:rsidR="00257A6A">
        <w:rPr>
          <w:sz w:val="28"/>
          <w:szCs w:val="28"/>
        </w:rPr>
        <w:t xml:space="preserve"> </w:t>
      </w:r>
      <w:r w:rsidR="00950793">
        <w:rPr>
          <w:sz w:val="28"/>
          <w:szCs w:val="28"/>
        </w:rPr>
        <w:t>тыс.</w:t>
      </w:r>
      <w:r w:rsidR="00953DA9">
        <w:rPr>
          <w:sz w:val="28"/>
          <w:szCs w:val="28"/>
        </w:rPr>
        <w:t xml:space="preserve"> </w:t>
      </w:r>
      <w:r w:rsidR="00950793">
        <w:rPr>
          <w:sz w:val="28"/>
          <w:szCs w:val="28"/>
        </w:rPr>
        <w:t>рублей</w:t>
      </w:r>
      <w:r w:rsidR="00E33FDF">
        <w:rPr>
          <w:sz w:val="28"/>
          <w:szCs w:val="28"/>
        </w:rPr>
        <w:t>; субсидии –</w:t>
      </w:r>
      <w:r w:rsidR="00950793">
        <w:rPr>
          <w:sz w:val="28"/>
          <w:szCs w:val="28"/>
        </w:rPr>
        <w:t xml:space="preserve"> </w:t>
      </w:r>
      <w:r w:rsidR="00E45124">
        <w:rPr>
          <w:sz w:val="28"/>
          <w:szCs w:val="28"/>
        </w:rPr>
        <w:t>413554,70</w:t>
      </w:r>
      <w:r w:rsidR="002D3C02">
        <w:rPr>
          <w:sz w:val="28"/>
          <w:szCs w:val="28"/>
        </w:rPr>
        <w:t xml:space="preserve"> </w:t>
      </w:r>
      <w:r w:rsidR="00950793">
        <w:rPr>
          <w:sz w:val="28"/>
          <w:szCs w:val="28"/>
        </w:rPr>
        <w:t>тыс.</w:t>
      </w:r>
      <w:r w:rsidR="00953DA9">
        <w:rPr>
          <w:sz w:val="28"/>
          <w:szCs w:val="28"/>
        </w:rPr>
        <w:t xml:space="preserve"> </w:t>
      </w:r>
      <w:r w:rsidR="00950793">
        <w:rPr>
          <w:sz w:val="28"/>
          <w:szCs w:val="28"/>
        </w:rPr>
        <w:t>рублей, субвенци</w:t>
      </w:r>
      <w:r w:rsidR="00E33FDF">
        <w:rPr>
          <w:sz w:val="28"/>
          <w:szCs w:val="28"/>
        </w:rPr>
        <w:t>и –</w:t>
      </w:r>
      <w:r w:rsidR="00950793">
        <w:rPr>
          <w:sz w:val="28"/>
          <w:szCs w:val="28"/>
        </w:rPr>
        <w:t xml:space="preserve"> </w:t>
      </w:r>
      <w:r w:rsidR="00E45124">
        <w:rPr>
          <w:sz w:val="28"/>
          <w:szCs w:val="28"/>
        </w:rPr>
        <w:t>385735,70</w:t>
      </w:r>
      <w:r w:rsidR="002D3C02">
        <w:rPr>
          <w:sz w:val="28"/>
          <w:szCs w:val="28"/>
        </w:rPr>
        <w:t xml:space="preserve"> </w:t>
      </w:r>
      <w:r w:rsidR="00950793">
        <w:rPr>
          <w:sz w:val="28"/>
          <w:szCs w:val="28"/>
        </w:rPr>
        <w:t>тыс.</w:t>
      </w:r>
      <w:r w:rsidR="00953DA9">
        <w:rPr>
          <w:sz w:val="28"/>
          <w:szCs w:val="28"/>
        </w:rPr>
        <w:t xml:space="preserve"> </w:t>
      </w:r>
      <w:r w:rsidR="00950793">
        <w:rPr>
          <w:sz w:val="28"/>
          <w:szCs w:val="28"/>
        </w:rPr>
        <w:t>рублей</w:t>
      </w:r>
      <w:r w:rsidR="00E33FDF">
        <w:rPr>
          <w:sz w:val="28"/>
          <w:szCs w:val="28"/>
        </w:rPr>
        <w:t>:</w:t>
      </w:r>
      <w:r w:rsidR="00950793">
        <w:rPr>
          <w:sz w:val="28"/>
          <w:szCs w:val="28"/>
        </w:rPr>
        <w:t xml:space="preserve"> иные межбюджетные трансф</w:t>
      </w:r>
      <w:r w:rsidR="00757C74">
        <w:rPr>
          <w:sz w:val="28"/>
          <w:szCs w:val="28"/>
        </w:rPr>
        <w:t>ерты</w:t>
      </w:r>
      <w:r w:rsidR="00C9738B">
        <w:rPr>
          <w:sz w:val="28"/>
          <w:szCs w:val="28"/>
        </w:rPr>
        <w:t>,</w:t>
      </w:r>
      <w:r w:rsidR="00757C74">
        <w:rPr>
          <w:sz w:val="28"/>
          <w:szCs w:val="28"/>
        </w:rPr>
        <w:t xml:space="preserve"> имеющие целевое назначение</w:t>
      </w:r>
      <w:r w:rsidR="00E33FDF">
        <w:rPr>
          <w:sz w:val="28"/>
          <w:szCs w:val="28"/>
        </w:rPr>
        <w:t xml:space="preserve"> –</w:t>
      </w:r>
      <w:r w:rsidR="00757C74">
        <w:rPr>
          <w:sz w:val="28"/>
          <w:szCs w:val="28"/>
        </w:rPr>
        <w:t xml:space="preserve"> </w:t>
      </w:r>
      <w:r w:rsidR="00E45124">
        <w:rPr>
          <w:sz w:val="28"/>
          <w:szCs w:val="28"/>
        </w:rPr>
        <w:t>84569,20</w:t>
      </w:r>
      <w:r w:rsidR="002D3C02">
        <w:rPr>
          <w:sz w:val="28"/>
          <w:szCs w:val="28"/>
        </w:rPr>
        <w:t xml:space="preserve"> </w:t>
      </w:r>
      <w:r w:rsidR="00757C74">
        <w:rPr>
          <w:sz w:val="28"/>
          <w:szCs w:val="28"/>
        </w:rPr>
        <w:t>тыс.</w:t>
      </w:r>
      <w:r w:rsidR="00953DA9">
        <w:rPr>
          <w:sz w:val="28"/>
          <w:szCs w:val="28"/>
        </w:rPr>
        <w:t xml:space="preserve"> </w:t>
      </w:r>
      <w:r w:rsidR="00757C74">
        <w:rPr>
          <w:sz w:val="28"/>
          <w:szCs w:val="28"/>
        </w:rPr>
        <w:t>рублей.</w:t>
      </w:r>
      <w:r w:rsidRPr="00FE6A82">
        <w:rPr>
          <w:sz w:val="28"/>
          <w:szCs w:val="28"/>
        </w:rPr>
        <w:t xml:space="preserve">  </w:t>
      </w:r>
    </w:p>
    <w:p w:rsidR="00032FB2" w:rsidRDefault="00032FB2" w:rsidP="0003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6A82">
        <w:rPr>
          <w:sz w:val="28"/>
          <w:szCs w:val="28"/>
        </w:rPr>
        <w:t>общи</w:t>
      </w:r>
      <w:r>
        <w:rPr>
          <w:sz w:val="28"/>
          <w:szCs w:val="28"/>
        </w:rPr>
        <w:t>й</w:t>
      </w:r>
      <w:r w:rsidRPr="00FE6A82"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</w:t>
      </w:r>
      <w:r w:rsidRPr="00FE6A82">
        <w:rPr>
          <w:sz w:val="28"/>
          <w:szCs w:val="28"/>
        </w:rPr>
        <w:t xml:space="preserve">расходов </w:t>
      </w:r>
      <w:r>
        <w:rPr>
          <w:sz w:val="28"/>
        </w:rPr>
        <w:t xml:space="preserve">районного бюджета </w:t>
      </w:r>
      <w:r w:rsidR="00757C74">
        <w:rPr>
          <w:sz w:val="28"/>
        </w:rPr>
        <w:t xml:space="preserve">запланирован </w:t>
      </w:r>
      <w:r>
        <w:rPr>
          <w:sz w:val="28"/>
        </w:rPr>
        <w:t xml:space="preserve">в сумме </w:t>
      </w:r>
      <w:r w:rsidR="00E45124">
        <w:rPr>
          <w:sz w:val="28"/>
        </w:rPr>
        <w:t>1298924,50</w:t>
      </w:r>
      <w:r w:rsidR="00E33FDF">
        <w:rPr>
          <w:sz w:val="28"/>
        </w:rPr>
        <w:t xml:space="preserve"> </w:t>
      </w:r>
      <w:r w:rsidRPr="00BF2837">
        <w:rPr>
          <w:sz w:val="28"/>
          <w:szCs w:val="28"/>
        </w:rPr>
        <w:t>тыс. руб</w:t>
      </w:r>
      <w:r w:rsidR="002A482F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583C4A" w:rsidRDefault="00583C4A" w:rsidP="0003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</w:t>
      </w:r>
      <w:r w:rsidR="00FD33B1">
        <w:rPr>
          <w:sz w:val="28"/>
          <w:szCs w:val="28"/>
        </w:rPr>
        <w:t>дефицит</w:t>
      </w:r>
      <w:r>
        <w:rPr>
          <w:sz w:val="28"/>
        </w:rPr>
        <w:t xml:space="preserve"> районного бюджета</w:t>
      </w:r>
      <w:r w:rsidR="00FD33B1">
        <w:rPr>
          <w:sz w:val="28"/>
        </w:rPr>
        <w:t xml:space="preserve"> – </w:t>
      </w:r>
      <w:r w:rsidR="00E45124">
        <w:rPr>
          <w:sz w:val="28"/>
        </w:rPr>
        <w:t>33934,20</w:t>
      </w:r>
      <w:r w:rsidR="00757C74">
        <w:rPr>
          <w:sz w:val="28"/>
        </w:rPr>
        <w:t xml:space="preserve"> </w:t>
      </w:r>
      <w:r w:rsidR="00827C02" w:rsidRPr="00827C02">
        <w:rPr>
          <w:rFonts w:cs="Arial"/>
          <w:sz w:val="28"/>
          <w:szCs w:val="28"/>
        </w:rPr>
        <w:t xml:space="preserve"> </w:t>
      </w:r>
      <w:r w:rsidR="002D3C02" w:rsidRPr="00827C02">
        <w:rPr>
          <w:sz w:val="28"/>
          <w:szCs w:val="28"/>
        </w:rPr>
        <w:t xml:space="preserve"> </w:t>
      </w:r>
      <w:r w:rsidR="002D3C02">
        <w:rPr>
          <w:sz w:val="28"/>
        </w:rPr>
        <w:t>тыс. рублей</w:t>
      </w:r>
      <w:r>
        <w:rPr>
          <w:sz w:val="28"/>
          <w:szCs w:val="28"/>
        </w:rPr>
        <w:t>.</w:t>
      </w:r>
    </w:p>
    <w:p w:rsidR="00CE532B" w:rsidRDefault="00CE532B" w:rsidP="0003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конца отчетного периода, после внесения в решение о бюджете поправок в части увеличения доходной и расходной части районного бюджета, в бюджет поступили дополнительные доходы</w:t>
      </w:r>
      <w:r w:rsidR="00135218">
        <w:rPr>
          <w:sz w:val="28"/>
          <w:szCs w:val="28"/>
        </w:rPr>
        <w:t xml:space="preserve"> от продажи земельных участков</w:t>
      </w:r>
      <w:r>
        <w:rPr>
          <w:sz w:val="28"/>
          <w:szCs w:val="28"/>
        </w:rPr>
        <w:t xml:space="preserve"> в сумме 44163,83 тыс. рублей. Дополнительно поступивший объем доходов </w:t>
      </w:r>
      <w:r w:rsidR="00135218">
        <w:rPr>
          <w:sz w:val="28"/>
          <w:szCs w:val="28"/>
        </w:rPr>
        <w:t xml:space="preserve">на основании ст. 217 ч. 3 Бюджетного кодекса РФ </w:t>
      </w:r>
      <w:r>
        <w:rPr>
          <w:sz w:val="28"/>
          <w:szCs w:val="28"/>
        </w:rPr>
        <w:t xml:space="preserve">внесен в бюджетную роспись без внесения поправок в решение о бюджете. В результате объем планируемых </w:t>
      </w:r>
      <w:r>
        <w:rPr>
          <w:sz w:val="28"/>
          <w:szCs w:val="28"/>
        </w:rPr>
        <w:lastRenderedPageBreak/>
        <w:t>доходов бюджета на конец отчетного периода составил 1309154,13 тыс. рублей. В соответствии скорректирован объем расходов бюджета с увеличением на 3006,35 тыс. рублей и на конец отчетного периода расходы бюджета запланированы в сумме 1301930,85 тыс. рублей.</w:t>
      </w:r>
    </w:p>
    <w:p w:rsidR="00C9738B" w:rsidRDefault="00C9738B" w:rsidP="00C9738B">
      <w:pPr>
        <w:pStyle w:val="a7"/>
        <w:ind w:firstLine="720"/>
        <w:jc w:val="both"/>
        <w:rPr>
          <w:szCs w:val="28"/>
        </w:rPr>
      </w:pPr>
      <w:r w:rsidRPr="001974AE">
        <w:rPr>
          <w:szCs w:val="28"/>
        </w:rPr>
        <w:t>3.2.</w:t>
      </w:r>
      <w:r w:rsidRPr="0000655C">
        <w:rPr>
          <w:b/>
          <w:i/>
          <w:szCs w:val="28"/>
        </w:rPr>
        <w:t xml:space="preserve"> </w:t>
      </w:r>
      <w:r w:rsidRPr="00D903D8">
        <w:rPr>
          <w:szCs w:val="28"/>
        </w:rPr>
        <w:t>Фактически</w:t>
      </w:r>
      <w:r>
        <w:rPr>
          <w:szCs w:val="28"/>
        </w:rPr>
        <w:t>,</w:t>
      </w:r>
      <w:r w:rsidRPr="00D903D8">
        <w:rPr>
          <w:i/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="00A9255E">
        <w:rPr>
          <w:szCs w:val="28"/>
        </w:rPr>
        <w:t>«О</w:t>
      </w:r>
      <w:r>
        <w:rPr>
          <w:szCs w:val="28"/>
        </w:rPr>
        <w:t xml:space="preserve">тчетом </w:t>
      </w:r>
      <w:r w:rsidR="00A9255E">
        <w:rPr>
          <w:szCs w:val="28"/>
        </w:rPr>
        <w:t>о</w:t>
      </w:r>
      <w:r>
        <w:rPr>
          <w:szCs w:val="28"/>
        </w:rPr>
        <w:t xml:space="preserve">б исполнении </w:t>
      </w:r>
      <w:r w:rsidR="00A9255E">
        <w:rPr>
          <w:szCs w:val="28"/>
        </w:rPr>
        <w:t xml:space="preserve">консолидированного бюджета субъекта российской федерации» </w:t>
      </w:r>
      <w:r>
        <w:rPr>
          <w:szCs w:val="28"/>
        </w:rPr>
        <w:t>за 20</w:t>
      </w:r>
      <w:r w:rsidR="00E909BF">
        <w:rPr>
          <w:szCs w:val="28"/>
        </w:rPr>
        <w:t>2</w:t>
      </w:r>
      <w:r w:rsidR="00E32527">
        <w:rPr>
          <w:szCs w:val="28"/>
        </w:rPr>
        <w:t>3</w:t>
      </w:r>
      <w:r>
        <w:rPr>
          <w:szCs w:val="28"/>
        </w:rPr>
        <w:t xml:space="preserve"> год</w:t>
      </w:r>
      <w:r w:rsidR="00A9255E">
        <w:rPr>
          <w:szCs w:val="28"/>
        </w:rPr>
        <w:t xml:space="preserve"> (ф.0503317</w:t>
      </w:r>
      <w:proofErr w:type="gramStart"/>
      <w:r w:rsidR="00A9255E">
        <w:rPr>
          <w:szCs w:val="28"/>
        </w:rPr>
        <w:t xml:space="preserve">) </w:t>
      </w:r>
      <w:r w:rsidRPr="00D903D8">
        <w:rPr>
          <w:szCs w:val="28"/>
        </w:rPr>
        <w:t xml:space="preserve"> бюджет</w:t>
      </w:r>
      <w:proofErr w:type="gramEnd"/>
      <w:r w:rsidR="00E32527">
        <w:rPr>
          <w:szCs w:val="28"/>
        </w:rPr>
        <w:t xml:space="preserve"> муниципального района</w:t>
      </w:r>
      <w:r w:rsidR="00FD33B1">
        <w:rPr>
          <w:szCs w:val="28"/>
        </w:rPr>
        <w:t xml:space="preserve"> исполнен</w:t>
      </w:r>
      <w:r>
        <w:rPr>
          <w:szCs w:val="28"/>
        </w:rPr>
        <w:t>:</w:t>
      </w:r>
    </w:p>
    <w:p w:rsidR="00C9738B" w:rsidRDefault="00C9738B" w:rsidP="00C9738B">
      <w:pPr>
        <w:pStyle w:val="a7"/>
        <w:ind w:firstLine="0"/>
        <w:jc w:val="both"/>
        <w:rPr>
          <w:szCs w:val="28"/>
        </w:rPr>
      </w:pPr>
      <w:r>
        <w:rPr>
          <w:szCs w:val="28"/>
        </w:rPr>
        <w:t xml:space="preserve">- по </w:t>
      </w:r>
      <w:r w:rsidRPr="00D903D8">
        <w:rPr>
          <w:szCs w:val="28"/>
        </w:rPr>
        <w:t>доход</w:t>
      </w:r>
      <w:r>
        <w:rPr>
          <w:szCs w:val="28"/>
        </w:rPr>
        <w:t>ам в сумме</w:t>
      </w:r>
      <w:r w:rsidRPr="00D903D8">
        <w:rPr>
          <w:szCs w:val="28"/>
        </w:rPr>
        <w:t xml:space="preserve"> </w:t>
      </w:r>
      <w:r w:rsidR="0069283F">
        <w:rPr>
          <w:szCs w:val="28"/>
        </w:rPr>
        <w:t>1273582,272</w:t>
      </w:r>
      <w:r w:rsidR="00A9255E">
        <w:rPr>
          <w:szCs w:val="28"/>
        </w:rPr>
        <w:t xml:space="preserve"> </w:t>
      </w:r>
      <w:r w:rsidRPr="00D903D8">
        <w:rPr>
          <w:szCs w:val="28"/>
        </w:rPr>
        <w:t>тыс. рублей</w:t>
      </w:r>
      <w:r>
        <w:rPr>
          <w:szCs w:val="28"/>
        </w:rPr>
        <w:t>, что составляет</w:t>
      </w:r>
      <w:r w:rsidRPr="00D903D8">
        <w:rPr>
          <w:szCs w:val="28"/>
        </w:rPr>
        <w:t xml:space="preserve"> </w:t>
      </w:r>
      <w:r w:rsidR="00E707C4">
        <w:rPr>
          <w:szCs w:val="28"/>
        </w:rPr>
        <w:t>97,28</w:t>
      </w:r>
      <w:r w:rsidRPr="00D903D8">
        <w:rPr>
          <w:szCs w:val="28"/>
        </w:rPr>
        <w:t>% плановых назначений</w:t>
      </w:r>
      <w:r w:rsidR="00617C3A">
        <w:rPr>
          <w:szCs w:val="28"/>
        </w:rPr>
        <w:t xml:space="preserve"> бюджета</w:t>
      </w:r>
      <w:r>
        <w:rPr>
          <w:szCs w:val="28"/>
        </w:rPr>
        <w:t>;</w:t>
      </w:r>
    </w:p>
    <w:p w:rsidR="00C9738B" w:rsidRDefault="00C9738B" w:rsidP="00C9738B">
      <w:pPr>
        <w:pStyle w:val="a7"/>
        <w:ind w:firstLine="0"/>
        <w:jc w:val="both"/>
        <w:rPr>
          <w:szCs w:val="28"/>
        </w:rPr>
      </w:pPr>
      <w:r>
        <w:rPr>
          <w:szCs w:val="28"/>
        </w:rPr>
        <w:t>- по р</w:t>
      </w:r>
      <w:r w:rsidRPr="00D903D8">
        <w:rPr>
          <w:szCs w:val="28"/>
        </w:rPr>
        <w:t>асход</w:t>
      </w:r>
      <w:r>
        <w:rPr>
          <w:szCs w:val="28"/>
        </w:rPr>
        <w:t>ам</w:t>
      </w:r>
      <w:r w:rsidRPr="00D903D8">
        <w:rPr>
          <w:szCs w:val="28"/>
        </w:rPr>
        <w:t xml:space="preserve"> </w:t>
      </w:r>
      <w:r>
        <w:rPr>
          <w:szCs w:val="28"/>
        </w:rPr>
        <w:t xml:space="preserve">в сумме </w:t>
      </w:r>
      <w:r w:rsidR="00E707C4">
        <w:rPr>
          <w:szCs w:val="28"/>
        </w:rPr>
        <w:t>1257207,114</w:t>
      </w:r>
      <w:r>
        <w:rPr>
          <w:szCs w:val="28"/>
        </w:rPr>
        <w:t xml:space="preserve"> </w:t>
      </w:r>
      <w:r w:rsidRPr="00D903D8">
        <w:rPr>
          <w:szCs w:val="28"/>
        </w:rPr>
        <w:t>тыс. рублей</w:t>
      </w:r>
      <w:r>
        <w:rPr>
          <w:szCs w:val="28"/>
        </w:rPr>
        <w:t xml:space="preserve">, что составляет </w:t>
      </w:r>
      <w:r w:rsidR="00E707C4">
        <w:rPr>
          <w:szCs w:val="28"/>
        </w:rPr>
        <w:t>96,57</w:t>
      </w:r>
      <w:r>
        <w:rPr>
          <w:szCs w:val="28"/>
        </w:rPr>
        <w:t>% плановых назначений</w:t>
      </w:r>
      <w:r w:rsidR="00617C3A">
        <w:rPr>
          <w:szCs w:val="28"/>
        </w:rPr>
        <w:t xml:space="preserve"> бюджета</w:t>
      </w:r>
      <w:r>
        <w:rPr>
          <w:szCs w:val="28"/>
        </w:rPr>
        <w:t>;</w:t>
      </w:r>
    </w:p>
    <w:p w:rsidR="00C9738B" w:rsidRDefault="00C9738B" w:rsidP="00C9738B">
      <w:pPr>
        <w:pStyle w:val="a7"/>
        <w:ind w:firstLine="0"/>
        <w:jc w:val="both"/>
        <w:rPr>
          <w:szCs w:val="28"/>
        </w:rPr>
      </w:pPr>
      <w:r>
        <w:rPr>
          <w:szCs w:val="28"/>
        </w:rPr>
        <w:t>- б</w:t>
      </w:r>
      <w:r w:rsidRPr="00D903D8">
        <w:rPr>
          <w:szCs w:val="28"/>
        </w:rPr>
        <w:t xml:space="preserve">юджет исполнен с </w:t>
      </w:r>
      <w:r w:rsidR="005D171B">
        <w:rPr>
          <w:szCs w:val="28"/>
        </w:rPr>
        <w:t>профи</w:t>
      </w:r>
      <w:r>
        <w:rPr>
          <w:szCs w:val="28"/>
        </w:rPr>
        <w:t>цитом</w:t>
      </w:r>
      <w:r w:rsidRPr="00D903D8">
        <w:rPr>
          <w:szCs w:val="28"/>
        </w:rPr>
        <w:t xml:space="preserve"> в </w:t>
      </w:r>
      <w:r w:rsidR="00A9255E">
        <w:rPr>
          <w:szCs w:val="28"/>
        </w:rPr>
        <w:t>размере</w:t>
      </w:r>
      <w:r w:rsidR="00E33FDF">
        <w:rPr>
          <w:szCs w:val="28"/>
        </w:rPr>
        <w:t xml:space="preserve"> </w:t>
      </w:r>
      <w:r w:rsidR="005D171B">
        <w:rPr>
          <w:szCs w:val="28"/>
        </w:rPr>
        <w:t>16375,157</w:t>
      </w:r>
      <w:r w:rsidRPr="00D903D8">
        <w:rPr>
          <w:szCs w:val="28"/>
        </w:rPr>
        <w:t xml:space="preserve">   тыс. рублей</w:t>
      </w:r>
      <w:r>
        <w:rPr>
          <w:szCs w:val="28"/>
        </w:rPr>
        <w:t>.</w:t>
      </w:r>
    </w:p>
    <w:p w:rsidR="009373C4" w:rsidRDefault="00F430A5" w:rsidP="00F43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7601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E0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параметров </w:t>
      </w:r>
      <w:r w:rsidR="00E07601">
        <w:rPr>
          <w:sz w:val="28"/>
          <w:szCs w:val="28"/>
        </w:rPr>
        <w:t>районного бюджета показан</w:t>
      </w:r>
      <w:r>
        <w:rPr>
          <w:sz w:val="28"/>
          <w:szCs w:val="28"/>
        </w:rPr>
        <w:t>о</w:t>
      </w:r>
      <w:r w:rsidR="00E07601">
        <w:rPr>
          <w:sz w:val="28"/>
          <w:szCs w:val="28"/>
        </w:rPr>
        <w:t xml:space="preserve"> в диаграмме №1.</w:t>
      </w:r>
    </w:p>
    <w:p w:rsidR="00F430A5" w:rsidRDefault="00F430A5" w:rsidP="00F43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Динамика исполнения районного бюджета представлена в диаграмме №2</w:t>
      </w:r>
    </w:p>
    <w:p w:rsidR="00135218" w:rsidRDefault="00135218" w:rsidP="00F430A5">
      <w:pPr>
        <w:jc w:val="both"/>
        <w:rPr>
          <w:sz w:val="28"/>
          <w:szCs w:val="28"/>
        </w:rPr>
      </w:pPr>
    </w:p>
    <w:p w:rsidR="00135218" w:rsidRDefault="00135218" w:rsidP="00F430A5">
      <w:pPr>
        <w:jc w:val="both"/>
        <w:rPr>
          <w:sz w:val="28"/>
          <w:szCs w:val="28"/>
        </w:rPr>
      </w:pPr>
    </w:p>
    <w:p w:rsidR="00F86C1B" w:rsidRPr="00A723C4" w:rsidRDefault="00F86C1B" w:rsidP="00F86C1B">
      <w:pPr>
        <w:pStyle w:val="a7"/>
        <w:ind w:firstLine="0"/>
        <w:jc w:val="right"/>
        <w:rPr>
          <w:b/>
          <w:sz w:val="20"/>
        </w:rPr>
      </w:pPr>
      <w:r w:rsidRPr="00A723C4">
        <w:rPr>
          <w:b/>
          <w:sz w:val="20"/>
        </w:rPr>
        <w:t>Диаграмма 1</w:t>
      </w:r>
    </w:p>
    <w:p w:rsidR="00F86C1B" w:rsidRDefault="00F430A5" w:rsidP="00F86C1B">
      <w:pPr>
        <w:pStyle w:val="a7"/>
        <w:ind w:firstLine="0"/>
        <w:jc w:val="right"/>
        <w:rPr>
          <w:b/>
          <w:sz w:val="20"/>
        </w:rPr>
      </w:pPr>
      <w:r>
        <w:rPr>
          <w:b/>
        </w:rPr>
        <w:t xml:space="preserve">Изменение параметров районного бюджета, </w:t>
      </w:r>
      <w:r w:rsidRPr="009373C4">
        <w:rPr>
          <w:b/>
          <w:sz w:val="20"/>
        </w:rPr>
        <w:t>млн. руб</w:t>
      </w:r>
      <w:r>
        <w:rPr>
          <w:b/>
          <w:sz w:val="20"/>
        </w:rPr>
        <w:t>лей</w:t>
      </w:r>
      <w:r w:rsidR="00F86C1B" w:rsidRPr="00F86C1B">
        <w:rPr>
          <w:b/>
          <w:sz w:val="20"/>
        </w:rPr>
        <w:t xml:space="preserve"> </w:t>
      </w:r>
    </w:p>
    <w:p w:rsidR="00F430A5" w:rsidRDefault="00A61F79" w:rsidP="00F430A5">
      <w:pPr>
        <w:pStyle w:val="a7"/>
        <w:spacing w:line="100" w:lineRule="atLeast"/>
        <w:ind w:firstLine="0"/>
        <w:jc w:val="center"/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166370</wp:posOffset>
            </wp:positionV>
            <wp:extent cx="6680200" cy="3766820"/>
            <wp:effectExtent l="0" t="0" r="0" b="5080"/>
            <wp:wrapThrough wrapText="bothSides">
              <wp:wrapPolygon edited="0">
                <wp:start x="8439" y="546"/>
                <wp:lineTo x="2895" y="765"/>
                <wp:lineTo x="431" y="1311"/>
                <wp:lineTo x="370" y="3933"/>
                <wp:lineTo x="554" y="4260"/>
                <wp:lineTo x="1294" y="4260"/>
                <wp:lineTo x="554" y="5134"/>
                <wp:lineTo x="554" y="5462"/>
                <wp:lineTo x="1294" y="6008"/>
                <wp:lineTo x="678" y="6336"/>
                <wp:lineTo x="493" y="6773"/>
                <wp:lineTo x="493" y="9067"/>
                <wp:lineTo x="678" y="9504"/>
                <wp:lineTo x="1294" y="9504"/>
                <wp:lineTo x="616" y="10378"/>
                <wp:lineTo x="616" y="10705"/>
                <wp:lineTo x="1294" y="11252"/>
                <wp:lineTo x="616" y="11688"/>
                <wp:lineTo x="493" y="12016"/>
                <wp:lineTo x="554" y="14419"/>
                <wp:lineTo x="678" y="14747"/>
                <wp:lineTo x="1294" y="14747"/>
                <wp:lineTo x="616" y="15840"/>
                <wp:lineTo x="616" y="16058"/>
                <wp:lineTo x="1294" y="16495"/>
                <wp:lineTo x="924" y="17150"/>
                <wp:lineTo x="924" y="17369"/>
                <wp:lineTo x="1294" y="18243"/>
                <wp:lineTo x="493" y="18243"/>
                <wp:lineTo x="493" y="18680"/>
                <wp:lineTo x="1786" y="19991"/>
                <wp:lineTo x="1786" y="21520"/>
                <wp:lineTo x="19957" y="21520"/>
                <wp:lineTo x="20019" y="19991"/>
                <wp:lineTo x="20512" y="18243"/>
                <wp:lineTo x="20758" y="18243"/>
                <wp:lineTo x="21189" y="17150"/>
                <wp:lineTo x="21251" y="1857"/>
                <wp:lineTo x="21005" y="1529"/>
                <wp:lineTo x="19773" y="546"/>
                <wp:lineTo x="8439" y="546"/>
              </wp:wrapPolygon>
            </wp:wrapThrough>
            <wp:docPr id="9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135218" w:rsidRDefault="00135218" w:rsidP="00035845">
      <w:pPr>
        <w:ind w:firstLine="720"/>
        <w:jc w:val="right"/>
        <w:rPr>
          <w:b/>
        </w:rPr>
      </w:pPr>
    </w:p>
    <w:p w:rsidR="00035845" w:rsidRPr="00035845" w:rsidRDefault="00035845" w:rsidP="00035845">
      <w:pPr>
        <w:ind w:firstLine="720"/>
        <w:jc w:val="right"/>
        <w:rPr>
          <w:b/>
          <w:i/>
        </w:rPr>
      </w:pPr>
      <w:r w:rsidRPr="00035845">
        <w:rPr>
          <w:b/>
        </w:rPr>
        <w:lastRenderedPageBreak/>
        <w:t>Диаграмма 2</w:t>
      </w:r>
    </w:p>
    <w:p w:rsidR="00035845" w:rsidRPr="00035845" w:rsidRDefault="00035845" w:rsidP="00035845">
      <w:pPr>
        <w:overflowPunct/>
        <w:textAlignment w:val="auto"/>
        <w:rPr>
          <w:rFonts w:ascii="Courier New" w:hAnsi="Courier New" w:cs="Courier New"/>
          <w:b/>
        </w:rPr>
      </w:pPr>
      <w:r w:rsidRPr="00035845">
        <w:rPr>
          <w:b/>
          <w:sz w:val="28"/>
          <w:szCs w:val="28"/>
        </w:rPr>
        <w:t>Динамика ис</w:t>
      </w:r>
      <w:r w:rsidR="00852B9B">
        <w:rPr>
          <w:b/>
          <w:sz w:val="28"/>
          <w:szCs w:val="28"/>
        </w:rPr>
        <w:t>полнения районного бюджета в 202</w:t>
      </w:r>
      <w:r w:rsidR="0095566D">
        <w:rPr>
          <w:b/>
          <w:sz w:val="28"/>
          <w:szCs w:val="28"/>
        </w:rPr>
        <w:t>0</w:t>
      </w:r>
      <w:r w:rsidRPr="00035845">
        <w:rPr>
          <w:b/>
          <w:sz w:val="28"/>
          <w:szCs w:val="28"/>
        </w:rPr>
        <w:t>-202</w:t>
      </w:r>
      <w:r w:rsidR="00852B9B">
        <w:rPr>
          <w:b/>
          <w:sz w:val="28"/>
          <w:szCs w:val="28"/>
        </w:rPr>
        <w:t>3</w:t>
      </w:r>
      <w:r w:rsidRPr="00035845">
        <w:rPr>
          <w:b/>
          <w:sz w:val="28"/>
          <w:szCs w:val="28"/>
        </w:rPr>
        <w:t xml:space="preserve"> годах, </w:t>
      </w:r>
      <w:r w:rsidRPr="00035845">
        <w:rPr>
          <w:rFonts w:ascii="Courier New" w:hAnsi="Courier New" w:cs="Courier New"/>
          <w:b/>
        </w:rPr>
        <w:t>млн. рублей</w:t>
      </w:r>
    </w:p>
    <w:p w:rsidR="00035845" w:rsidRPr="00035845" w:rsidRDefault="00035845" w:rsidP="00035845">
      <w:pPr>
        <w:overflowPunct/>
        <w:textAlignment w:val="auto"/>
        <w:rPr>
          <w:rFonts w:ascii="Courier New" w:hAnsi="Courier New" w:cs="Courier New"/>
          <w:b/>
        </w:rPr>
      </w:pPr>
    </w:p>
    <w:p w:rsidR="00035845" w:rsidRPr="00035845" w:rsidRDefault="00035845" w:rsidP="00035845">
      <w:pPr>
        <w:spacing w:line="100" w:lineRule="atLeast"/>
        <w:jc w:val="center"/>
        <w:rPr>
          <w:b/>
          <w:sz w:val="28"/>
        </w:rPr>
      </w:pPr>
      <w:r w:rsidRPr="00035845">
        <w:rPr>
          <w:b/>
          <w:noProof/>
          <w:sz w:val="28"/>
        </w:rPr>
        <w:drawing>
          <wp:inline distT="0" distB="0" distL="0" distR="0">
            <wp:extent cx="6177280" cy="3400425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35845">
        <w:rPr>
          <w:b/>
          <w:sz w:val="28"/>
        </w:rPr>
        <w:t xml:space="preserve">    </w:t>
      </w:r>
    </w:p>
    <w:p w:rsidR="00937BAF" w:rsidRPr="009B18B4" w:rsidRDefault="0095566D" w:rsidP="00B94544">
      <w:pPr>
        <w:pStyle w:val="a7"/>
        <w:spacing w:line="100" w:lineRule="atLeast"/>
        <w:ind w:firstLine="0"/>
        <w:rPr>
          <w:szCs w:val="28"/>
        </w:rPr>
      </w:pPr>
      <w:r>
        <w:rPr>
          <w:szCs w:val="28"/>
        </w:rPr>
        <w:t xml:space="preserve">   </w:t>
      </w:r>
      <w:r w:rsidR="00B94544">
        <w:rPr>
          <w:szCs w:val="28"/>
        </w:rPr>
        <w:t xml:space="preserve">  </w:t>
      </w:r>
      <w:r w:rsidR="00937BAF" w:rsidRPr="009B18B4">
        <w:rPr>
          <w:szCs w:val="28"/>
        </w:rPr>
        <w:t xml:space="preserve">По сравнению с предыдущим </w:t>
      </w:r>
      <w:r w:rsidR="005E2519">
        <w:rPr>
          <w:szCs w:val="28"/>
        </w:rPr>
        <w:t>отчетным периодом</w:t>
      </w:r>
      <w:r w:rsidR="003E757A">
        <w:rPr>
          <w:szCs w:val="28"/>
        </w:rPr>
        <w:t>,</w:t>
      </w:r>
      <w:r w:rsidR="005E2519">
        <w:rPr>
          <w:szCs w:val="28"/>
        </w:rPr>
        <w:t xml:space="preserve"> </w:t>
      </w:r>
      <w:r w:rsidR="00E624F9">
        <w:rPr>
          <w:szCs w:val="28"/>
        </w:rPr>
        <w:t xml:space="preserve">исполнение бюджета по </w:t>
      </w:r>
      <w:proofErr w:type="gramStart"/>
      <w:r w:rsidR="00937BAF" w:rsidRPr="009B18B4">
        <w:rPr>
          <w:szCs w:val="28"/>
        </w:rPr>
        <w:t>доход</w:t>
      </w:r>
      <w:r w:rsidR="00E624F9">
        <w:rPr>
          <w:szCs w:val="28"/>
        </w:rPr>
        <w:t xml:space="preserve">ам </w:t>
      </w:r>
      <w:r w:rsidR="00937BAF" w:rsidRPr="009B18B4">
        <w:rPr>
          <w:szCs w:val="28"/>
        </w:rPr>
        <w:t xml:space="preserve"> у</w:t>
      </w:r>
      <w:r w:rsidR="003E757A">
        <w:rPr>
          <w:szCs w:val="28"/>
        </w:rPr>
        <w:t>величи</w:t>
      </w:r>
      <w:r w:rsidR="00E624F9">
        <w:rPr>
          <w:szCs w:val="28"/>
        </w:rPr>
        <w:t>лось</w:t>
      </w:r>
      <w:proofErr w:type="gramEnd"/>
      <w:r w:rsidR="00937BAF" w:rsidRPr="009B18B4">
        <w:rPr>
          <w:szCs w:val="28"/>
        </w:rPr>
        <w:t xml:space="preserve"> на </w:t>
      </w:r>
      <w:r w:rsidR="003E757A">
        <w:rPr>
          <w:szCs w:val="28"/>
        </w:rPr>
        <w:t>17,53</w:t>
      </w:r>
      <w:r w:rsidR="003E757A" w:rsidRPr="009B18B4">
        <w:rPr>
          <w:szCs w:val="28"/>
        </w:rPr>
        <w:t>%</w:t>
      </w:r>
      <w:r w:rsidR="00937BAF" w:rsidRPr="009B18B4">
        <w:rPr>
          <w:szCs w:val="28"/>
        </w:rPr>
        <w:t xml:space="preserve"> или на</w:t>
      </w:r>
      <w:r w:rsidR="003E757A">
        <w:rPr>
          <w:szCs w:val="28"/>
        </w:rPr>
        <w:t xml:space="preserve"> 189,94 млн</w:t>
      </w:r>
      <w:r w:rsidR="003E757A" w:rsidRPr="009B18B4">
        <w:rPr>
          <w:szCs w:val="28"/>
        </w:rPr>
        <w:t>. рублей</w:t>
      </w:r>
      <w:r w:rsidR="00937BAF" w:rsidRPr="009B18B4">
        <w:rPr>
          <w:szCs w:val="28"/>
        </w:rPr>
        <w:t xml:space="preserve">, </w:t>
      </w:r>
      <w:r w:rsidR="003E757A">
        <w:rPr>
          <w:szCs w:val="28"/>
        </w:rPr>
        <w:t xml:space="preserve">исполнение </w:t>
      </w:r>
      <w:r w:rsidR="00AF4CEF" w:rsidRPr="009B18B4">
        <w:rPr>
          <w:szCs w:val="28"/>
        </w:rPr>
        <w:t>р</w:t>
      </w:r>
      <w:r w:rsidR="00937BAF" w:rsidRPr="009B18B4">
        <w:rPr>
          <w:szCs w:val="28"/>
        </w:rPr>
        <w:t>асход</w:t>
      </w:r>
      <w:r w:rsidR="003E3C9B">
        <w:rPr>
          <w:szCs w:val="28"/>
        </w:rPr>
        <w:t>н</w:t>
      </w:r>
      <w:r w:rsidR="003E757A">
        <w:rPr>
          <w:szCs w:val="28"/>
        </w:rPr>
        <w:t>ой</w:t>
      </w:r>
      <w:r w:rsidR="003E3C9B">
        <w:rPr>
          <w:szCs w:val="28"/>
        </w:rPr>
        <w:t xml:space="preserve"> част</w:t>
      </w:r>
      <w:r w:rsidR="003E757A">
        <w:rPr>
          <w:szCs w:val="28"/>
        </w:rPr>
        <w:t>и</w:t>
      </w:r>
      <w:r w:rsidR="00937BAF" w:rsidRPr="009B18B4">
        <w:rPr>
          <w:szCs w:val="28"/>
        </w:rPr>
        <w:t xml:space="preserve">  бюджета </w:t>
      </w:r>
      <w:r w:rsidR="00873C32" w:rsidRPr="009B18B4">
        <w:rPr>
          <w:szCs w:val="28"/>
        </w:rPr>
        <w:t>у</w:t>
      </w:r>
      <w:r w:rsidR="007D4D72">
        <w:rPr>
          <w:szCs w:val="28"/>
        </w:rPr>
        <w:t>велич</w:t>
      </w:r>
      <w:r w:rsidR="00F27210">
        <w:rPr>
          <w:szCs w:val="28"/>
        </w:rPr>
        <w:t>и</w:t>
      </w:r>
      <w:r w:rsidR="003E3C9B">
        <w:rPr>
          <w:szCs w:val="28"/>
        </w:rPr>
        <w:t>л</w:t>
      </w:r>
      <w:r w:rsidR="003E757A">
        <w:rPr>
          <w:szCs w:val="28"/>
        </w:rPr>
        <w:t>о</w:t>
      </w:r>
      <w:r w:rsidR="00873C32" w:rsidRPr="009B18B4">
        <w:rPr>
          <w:szCs w:val="28"/>
        </w:rPr>
        <w:t>сь</w:t>
      </w:r>
      <w:r w:rsidR="00B94544">
        <w:rPr>
          <w:szCs w:val="28"/>
        </w:rPr>
        <w:t xml:space="preserve"> </w:t>
      </w:r>
      <w:r w:rsidR="00937BAF" w:rsidRPr="009B18B4">
        <w:rPr>
          <w:szCs w:val="28"/>
        </w:rPr>
        <w:t xml:space="preserve"> на  </w:t>
      </w:r>
      <w:r w:rsidR="003E757A">
        <w:rPr>
          <w:szCs w:val="28"/>
        </w:rPr>
        <w:t>10,87</w:t>
      </w:r>
      <w:r w:rsidR="003E757A" w:rsidRPr="009B18B4">
        <w:rPr>
          <w:szCs w:val="28"/>
        </w:rPr>
        <w:t>%</w:t>
      </w:r>
      <w:r w:rsidR="00937BAF" w:rsidRPr="009B18B4">
        <w:rPr>
          <w:szCs w:val="28"/>
        </w:rPr>
        <w:t xml:space="preserve"> или на</w:t>
      </w:r>
      <w:r w:rsidR="003E757A">
        <w:rPr>
          <w:szCs w:val="28"/>
        </w:rPr>
        <w:t xml:space="preserve"> 123,3 млн</w:t>
      </w:r>
      <w:r w:rsidR="003E757A" w:rsidRPr="009B18B4">
        <w:rPr>
          <w:szCs w:val="28"/>
        </w:rPr>
        <w:t>. рублей</w:t>
      </w:r>
      <w:r w:rsidR="00937BAF" w:rsidRPr="009B18B4">
        <w:rPr>
          <w:szCs w:val="28"/>
        </w:rPr>
        <w:t>.</w:t>
      </w:r>
    </w:p>
    <w:p w:rsidR="00715679" w:rsidRPr="00F117F8" w:rsidRDefault="004B5614" w:rsidP="004B56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FCA">
        <w:rPr>
          <w:rFonts w:ascii="Times New Roman" w:hAnsi="Times New Roman" w:cs="Times New Roman"/>
          <w:sz w:val="28"/>
          <w:szCs w:val="28"/>
        </w:rPr>
        <w:t>3</w:t>
      </w:r>
      <w:r w:rsidR="002E2C19" w:rsidRPr="00AB3FCA">
        <w:rPr>
          <w:rFonts w:ascii="Times New Roman" w:hAnsi="Times New Roman" w:cs="Times New Roman"/>
          <w:sz w:val="28"/>
          <w:szCs w:val="28"/>
        </w:rPr>
        <w:t>.3.</w:t>
      </w:r>
      <w:r w:rsidR="002E2C19" w:rsidRPr="00F117F8">
        <w:rPr>
          <w:rFonts w:ascii="Times New Roman" w:hAnsi="Times New Roman" w:cs="Times New Roman"/>
          <w:sz w:val="28"/>
          <w:szCs w:val="28"/>
        </w:rPr>
        <w:t xml:space="preserve"> </w:t>
      </w:r>
      <w:r w:rsidR="00A95176" w:rsidRPr="00F117F8">
        <w:rPr>
          <w:rFonts w:ascii="Times New Roman" w:hAnsi="Times New Roman" w:cs="Times New Roman"/>
          <w:sz w:val="28"/>
          <w:szCs w:val="28"/>
        </w:rPr>
        <w:t>Источниками финансирования дефицита районного бюджета являю</w:t>
      </w:r>
      <w:r w:rsidR="002D6BCF" w:rsidRPr="00F117F8">
        <w:rPr>
          <w:rFonts w:ascii="Times New Roman" w:hAnsi="Times New Roman" w:cs="Times New Roman"/>
          <w:sz w:val="28"/>
          <w:szCs w:val="28"/>
        </w:rPr>
        <w:t>тся</w:t>
      </w:r>
      <w:r w:rsidR="00A95176" w:rsidRPr="00F117F8">
        <w:rPr>
          <w:rFonts w:ascii="Times New Roman" w:hAnsi="Times New Roman" w:cs="Times New Roman"/>
          <w:sz w:val="28"/>
          <w:szCs w:val="28"/>
        </w:rPr>
        <w:t xml:space="preserve"> бюджетные кредиты от </w:t>
      </w:r>
      <w:r w:rsidR="003A7F21" w:rsidRPr="00F117F8">
        <w:rPr>
          <w:rFonts w:ascii="Times New Roman" w:hAnsi="Times New Roman" w:cs="Times New Roman"/>
          <w:sz w:val="28"/>
          <w:szCs w:val="28"/>
        </w:rPr>
        <w:t>других бюджетов бюджетной системы Российской Федерации</w:t>
      </w:r>
      <w:r w:rsidR="007A67A6">
        <w:rPr>
          <w:rFonts w:ascii="Times New Roman" w:hAnsi="Times New Roman" w:cs="Times New Roman"/>
          <w:sz w:val="28"/>
          <w:szCs w:val="28"/>
        </w:rPr>
        <w:t>, остатки средств на счетах по учету средств бюджета.</w:t>
      </w:r>
      <w:r w:rsidR="003A7F21" w:rsidRPr="00F117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C48" w:rsidRDefault="004037B2" w:rsidP="004B5614">
      <w:pPr>
        <w:pStyle w:val="21"/>
        <w:tabs>
          <w:tab w:val="left" w:pos="720"/>
          <w:tab w:val="left" w:pos="993"/>
          <w:tab w:val="left" w:pos="1134"/>
        </w:tabs>
        <w:ind w:left="0" w:firstLine="709"/>
      </w:pPr>
      <w:r w:rsidRPr="00533217">
        <w:rPr>
          <w:szCs w:val="28"/>
        </w:rPr>
        <w:t xml:space="preserve">Остаток средств на </w:t>
      </w:r>
      <w:r w:rsidR="003A7F21" w:rsidRPr="00533217">
        <w:rPr>
          <w:szCs w:val="28"/>
        </w:rPr>
        <w:t xml:space="preserve">едином </w:t>
      </w:r>
      <w:r w:rsidRPr="00533217">
        <w:rPr>
          <w:szCs w:val="28"/>
        </w:rPr>
        <w:t>счете бюджета по состоянию на 01.01.</w:t>
      </w:r>
      <w:r w:rsidR="00BB6F4D" w:rsidRPr="00533217">
        <w:rPr>
          <w:szCs w:val="28"/>
        </w:rPr>
        <w:t>20</w:t>
      </w:r>
      <w:r w:rsidR="006B6C3C" w:rsidRPr="00533217">
        <w:rPr>
          <w:szCs w:val="28"/>
        </w:rPr>
        <w:t>2</w:t>
      </w:r>
      <w:r w:rsidR="00955215">
        <w:rPr>
          <w:szCs w:val="28"/>
        </w:rPr>
        <w:t>3</w:t>
      </w:r>
      <w:r w:rsidRPr="00533217">
        <w:rPr>
          <w:szCs w:val="28"/>
        </w:rPr>
        <w:t xml:space="preserve"> года</w:t>
      </w:r>
      <w:r w:rsidR="000D3FAD" w:rsidRPr="00533217">
        <w:t xml:space="preserve"> </w:t>
      </w:r>
      <w:r w:rsidRPr="00533217">
        <w:t xml:space="preserve">составил </w:t>
      </w:r>
      <w:r w:rsidR="00A177F3">
        <w:t>5</w:t>
      </w:r>
      <w:r w:rsidR="00B704AA">
        <w:t>7589,14</w:t>
      </w:r>
      <w:r w:rsidR="00533217">
        <w:t xml:space="preserve"> </w:t>
      </w:r>
      <w:r w:rsidR="002643E7" w:rsidRPr="00533217">
        <w:t>тыс. рублей</w:t>
      </w:r>
      <w:r w:rsidR="00A346C1" w:rsidRPr="00533217">
        <w:t>.</w:t>
      </w:r>
    </w:p>
    <w:p w:rsidR="005D788D" w:rsidRPr="00D64BF7" w:rsidRDefault="006B6C3C" w:rsidP="000E4DAB">
      <w:pPr>
        <w:pStyle w:val="21"/>
        <w:tabs>
          <w:tab w:val="left" w:pos="720"/>
          <w:tab w:val="left" w:pos="993"/>
          <w:tab w:val="left" w:pos="1134"/>
        </w:tabs>
        <w:ind w:left="0" w:firstLine="709"/>
        <w:rPr>
          <w:b/>
          <w:i/>
        </w:rPr>
      </w:pPr>
      <w:r w:rsidRPr="006B6C3C">
        <w:rPr>
          <w:b/>
          <w:i/>
        </w:rPr>
        <w:t>К сведению</w:t>
      </w:r>
      <w:r w:rsidR="00FF29A9" w:rsidRPr="00D64BF7">
        <w:rPr>
          <w:b/>
          <w:i/>
        </w:rPr>
        <w:t xml:space="preserve">: установлены расхождения между утвержденными в </w:t>
      </w:r>
      <w:r w:rsidR="003E3C9B" w:rsidRPr="00D64BF7">
        <w:rPr>
          <w:b/>
          <w:i/>
        </w:rPr>
        <w:t>р</w:t>
      </w:r>
      <w:r w:rsidR="00FF29A9" w:rsidRPr="00D64BF7">
        <w:rPr>
          <w:b/>
          <w:i/>
        </w:rPr>
        <w:t>ешении о бюджете на 20</w:t>
      </w:r>
      <w:r w:rsidR="00215E25" w:rsidRPr="00D64BF7">
        <w:rPr>
          <w:b/>
          <w:i/>
        </w:rPr>
        <w:t>2</w:t>
      </w:r>
      <w:r w:rsidR="000D09EE">
        <w:rPr>
          <w:b/>
          <w:i/>
        </w:rPr>
        <w:t>3</w:t>
      </w:r>
      <w:r w:rsidR="00FF29A9" w:rsidRPr="00D64BF7">
        <w:rPr>
          <w:b/>
          <w:i/>
        </w:rPr>
        <w:t xml:space="preserve"> год (в редакции от </w:t>
      </w:r>
      <w:r w:rsidR="005D788D" w:rsidRPr="00D64BF7">
        <w:rPr>
          <w:b/>
          <w:i/>
        </w:rPr>
        <w:t>2</w:t>
      </w:r>
      <w:r w:rsidR="00A177F3">
        <w:rPr>
          <w:b/>
          <w:i/>
        </w:rPr>
        <w:t>7</w:t>
      </w:r>
      <w:r w:rsidR="005D788D" w:rsidRPr="00D64BF7">
        <w:rPr>
          <w:b/>
          <w:i/>
        </w:rPr>
        <w:t>.12.20</w:t>
      </w:r>
      <w:r w:rsidR="00215E25" w:rsidRPr="00D64BF7">
        <w:rPr>
          <w:b/>
          <w:i/>
        </w:rPr>
        <w:t>2</w:t>
      </w:r>
      <w:r w:rsidR="000D09EE">
        <w:rPr>
          <w:b/>
          <w:i/>
        </w:rPr>
        <w:t>3</w:t>
      </w:r>
      <w:r w:rsidR="005D788D" w:rsidRPr="00D64BF7">
        <w:rPr>
          <w:b/>
          <w:i/>
        </w:rPr>
        <w:t xml:space="preserve"> года №</w:t>
      </w:r>
      <w:r w:rsidR="00A177F3">
        <w:rPr>
          <w:b/>
          <w:i/>
        </w:rPr>
        <w:t xml:space="preserve"> </w:t>
      </w:r>
      <w:r w:rsidR="000D09EE">
        <w:rPr>
          <w:b/>
          <w:i/>
        </w:rPr>
        <w:t>249</w:t>
      </w:r>
      <w:r w:rsidR="005D788D" w:rsidRPr="00D64BF7">
        <w:rPr>
          <w:b/>
          <w:i/>
        </w:rPr>
        <w:t>) планируемыми суммами поступления доходов и расход</w:t>
      </w:r>
      <w:r w:rsidR="00215E25" w:rsidRPr="00D64BF7">
        <w:rPr>
          <w:b/>
          <w:i/>
        </w:rPr>
        <w:t>ов</w:t>
      </w:r>
      <w:r w:rsidR="005D788D" w:rsidRPr="00D64BF7">
        <w:rPr>
          <w:b/>
          <w:i/>
        </w:rPr>
        <w:t xml:space="preserve"> бюджета </w:t>
      </w:r>
      <w:proofErr w:type="gramStart"/>
      <w:r w:rsidR="005D788D" w:rsidRPr="00D64BF7">
        <w:rPr>
          <w:b/>
          <w:i/>
        </w:rPr>
        <w:t>с  суммами</w:t>
      </w:r>
      <w:proofErr w:type="gramEnd"/>
      <w:r w:rsidR="005D788D" w:rsidRPr="00D64BF7">
        <w:rPr>
          <w:b/>
          <w:i/>
        </w:rPr>
        <w:t xml:space="preserve"> отраженными в годовом отчете.</w:t>
      </w:r>
      <w:r w:rsidR="00215E25" w:rsidRPr="00D64BF7">
        <w:rPr>
          <w:b/>
          <w:i/>
        </w:rPr>
        <w:t xml:space="preserve"> </w:t>
      </w:r>
      <w:r w:rsidR="005D788D" w:rsidRPr="00D64BF7">
        <w:rPr>
          <w:b/>
          <w:i/>
        </w:rPr>
        <w:t xml:space="preserve">Так, в </w:t>
      </w:r>
      <w:r w:rsidR="003E3C9B" w:rsidRPr="00D64BF7">
        <w:rPr>
          <w:b/>
          <w:i/>
        </w:rPr>
        <w:t>р</w:t>
      </w:r>
      <w:r w:rsidR="005D788D" w:rsidRPr="00D64BF7">
        <w:rPr>
          <w:b/>
          <w:i/>
        </w:rPr>
        <w:t>ешении о бюджете на 20</w:t>
      </w:r>
      <w:r w:rsidR="00215E25" w:rsidRPr="00D64BF7">
        <w:rPr>
          <w:b/>
          <w:i/>
        </w:rPr>
        <w:t>2</w:t>
      </w:r>
      <w:r w:rsidR="000D09EE">
        <w:rPr>
          <w:b/>
          <w:i/>
        </w:rPr>
        <w:t>3</w:t>
      </w:r>
      <w:r w:rsidR="005D788D" w:rsidRPr="00D64BF7">
        <w:rPr>
          <w:b/>
          <w:i/>
        </w:rPr>
        <w:t xml:space="preserve"> год</w:t>
      </w:r>
      <w:r w:rsidR="00215E25" w:rsidRPr="00D64BF7">
        <w:rPr>
          <w:b/>
          <w:i/>
        </w:rPr>
        <w:t xml:space="preserve"> (в редакции от 2</w:t>
      </w:r>
      <w:r w:rsidR="00A177F3">
        <w:rPr>
          <w:b/>
          <w:i/>
        </w:rPr>
        <w:t>7</w:t>
      </w:r>
      <w:r w:rsidR="00215E25" w:rsidRPr="00D64BF7">
        <w:rPr>
          <w:b/>
          <w:i/>
        </w:rPr>
        <w:t>.12.202</w:t>
      </w:r>
      <w:r w:rsidR="000D09EE">
        <w:rPr>
          <w:b/>
          <w:i/>
        </w:rPr>
        <w:t>3</w:t>
      </w:r>
      <w:r w:rsidR="00215E25" w:rsidRPr="00D64BF7">
        <w:rPr>
          <w:b/>
          <w:i/>
        </w:rPr>
        <w:t xml:space="preserve"> года №</w:t>
      </w:r>
      <w:r w:rsidR="00A177F3">
        <w:rPr>
          <w:b/>
          <w:i/>
        </w:rPr>
        <w:t xml:space="preserve"> </w:t>
      </w:r>
      <w:r w:rsidR="000D09EE">
        <w:rPr>
          <w:b/>
          <w:i/>
        </w:rPr>
        <w:t>249</w:t>
      </w:r>
      <w:proofErr w:type="gramStart"/>
      <w:r w:rsidR="00215E25" w:rsidRPr="00D64BF7">
        <w:rPr>
          <w:b/>
          <w:i/>
        </w:rPr>
        <w:t xml:space="preserve">) </w:t>
      </w:r>
      <w:r w:rsidR="005D788D" w:rsidRPr="00D64BF7">
        <w:rPr>
          <w:b/>
          <w:i/>
        </w:rPr>
        <w:t xml:space="preserve"> утверждены</w:t>
      </w:r>
      <w:proofErr w:type="gramEnd"/>
      <w:r w:rsidR="005D788D" w:rsidRPr="00D64BF7">
        <w:rPr>
          <w:b/>
          <w:i/>
        </w:rPr>
        <w:t xml:space="preserve"> доходы в объеме </w:t>
      </w:r>
      <w:r w:rsidR="000D09EE">
        <w:rPr>
          <w:b/>
          <w:i/>
        </w:rPr>
        <w:t xml:space="preserve">1264990,30 </w:t>
      </w:r>
      <w:r w:rsidR="005D788D" w:rsidRPr="00D64BF7">
        <w:rPr>
          <w:b/>
          <w:i/>
        </w:rPr>
        <w:t xml:space="preserve">тыс. рублей,  в годовом отчете </w:t>
      </w:r>
      <w:r w:rsidR="00135218">
        <w:rPr>
          <w:b/>
          <w:i/>
        </w:rPr>
        <w:t>объем</w:t>
      </w:r>
      <w:r w:rsidR="005D788D" w:rsidRPr="00D64BF7">
        <w:rPr>
          <w:b/>
          <w:i/>
        </w:rPr>
        <w:t xml:space="preserve"> планируемых доходов составляет </w:t>
      </w:r>
      <w:r w:rsidR="00135218">
        <w:rPr>
          <w:b/>
          <w:i/>
        </w:rPr>
        <w:t xml:space="preserve">1309154,13 </w:t>
      </w:r>
      <w:r w:rsidR="005D788D" w:rsidRPr="00D64BF7">
        <w:rPr>
          <w:b/>
          <w:i/>
        </w:rPr>
        <w:t xml:space="preserve">тыс. рублей. Расходы бюджета в </w:t>
      </w:r>
      <w:r w:rsidR="003E3C9B" w:rsidRPr="00D64BF7">
        <w:rPr>
          <w:b/>
          <w:i/>
        </w:rPr>
        <w:t>р</w:t>
      </w:r>
      <w:r w:rsidR="005D788D" w:rsidRPr="00D64BF7">
        <w:rPr>
          <w:b/>
          <w:i/>
        </w:rPr>
        <w:t xml:space="preserve">ешении о бюджете </w:t>
      </w:r>
      <w:r w:rsidR="000D09EE">
        <w:rPr>
          <w:b/>
          <w:i/>
        </w:rPr>
        <w:t xml:space="preserve">на 2023 год </w:t>
      </w:r>
      <w:r w:rsidR="005D788D" w:rsidRPr="00D64BF7">
        <w:rPr>
          <w:b/>
          <w:i/>
        </w:rPr>
        <w:t xml:space="preserve">запланированы в объеме </w:t>
      </w:r>
      <w:r w:rsidR="000D09EE">
        <w:rPr>
          <w:b/>
          <w:i/>
        </w:rPr>
        <w:t>1298924,50</w:t>
      </w:r>
      <w:r w:rsidR="00A177F3">
        <w:rPr>
          <w:b/>
          <w:i/>
        </w:rPr>
        <w:t xml:space="preserve"> </w:t>
      </w:r>
      <w:r w:rsidR="005D788D" w:rsidRPr="00D64BF7">
        <w:rPr>
          <w:b/>
          <w:i/>
        </w:rPr>
        <w:t xml:space="preserve">тыс. </w:t>
      </w:r>
      <w:proofErr w:type="gramStart"/>
      <w:r w:rsidR="005D788D" w:rsidRPr="00D64BF7">
        <w:rPr>
          <w:b/>
          <w:i/>
        </w:rPr>
        <w:t>рублей,  в</w:t>
      </w:r>
      <w:proofErr w:type="gramEnd"/>
      <w:r w:rsidR="005D788D" w:rsidRPr="00D64BF7">
        <w:rPr>
          <w:b/>
          <w:i/>
        </w:rPr>
        <w:t xml:space="preserve"> годовом отчете указан</w:t>
      </w:r>
      <w:r w:rsidR="00215E25" w:rsidRPr="00D64BF7">
        <w:rPr>
          <w:b/>
          <w:i/>
        </w:rPr>
        <w:t>а</w:t>
      </w:r>
      <w:r w:rsidR="005D788D" w:rsidRPr="00D64BF7">
        <w:rPr>
          <w:b/>
          <w:i/>
        </w:rPr>
        <w:t xml:space="preserve"> планируем</w:t>
      </w:r>
      <w:r w:rsidR="00215E25" w:rsidRPr="00D64BF7">
        <w:rPr>
          <w:b/>
          <w:i/>
        </w:rPr>
        <w:t>ая</w:t>
      </w:r>
      <w:r w:rsidR="005D788D" w:rsidRPr="00D64BF7">
        <w:rPr>
          <w:b/>
          <w:i/>
        </w:rPr>
        <w:t xml:space="preserve"> </w:t>
      </w:r>
      <w:r w:rsidR="00215E25" w:rsidRPr="00D64BF7">
        <w:rPr>
          <w:b/>
          <w:i/>
        </w:rPr>
        <w:t xml:space="preserve">сумма </w:t>
      </w:r>
      <w:r w:rsidR="005D788D" w:rsidRPr="00D64BF7">
        <w:rPr>
          <w:b/>
          <w:i/>
        </w:rPr>
        <w:t>расход</w:t>
      </w:r>
      <w:r w:rsidR="00215E25" w:rsidRPr="00D64BF7">
        <w:rPr>
          <w:b/>
          <w:i/>
        </w:rPr>
        <w:t>ов</w:t>
      </w:r>
      <w:r w:rsidR="005D788D" w:rsidRPr="00D64BF7">
        <w:rPr>
          <w:b/>
          <w:i/>
        </w:rPr>
        <w:t xml:space="preserve"> </w:t>
      </w:r>
      <w:r w:rsidR="00215E25" w:rsidRPr="00D64BF7">
        <w:rPr>
          <w:b/>
          <w:i/>
        </w:rPr>
        <w:t xml:space="preserve">– </w:t>
      </w:r>
      <w:r w:rsidR="00CA6210">
        <w:rPr>
          <w:b/>
          <w:i/>
        </w:rPr>
        <w:t>1309154,13</w:t>
      </w:r>
      <w:r w:rsidR="005D788D" w:rsidRPr="00D64BF7">
        <w:rPr>
          <w:b/>
          <w:i/>
        </w:rPr>
        <w:t xml:space="preserve"> тыс. рублей.</w:t>
      </w:r>
    </w:p>
    <w:p w:rsidR="00B94544" w:rsidRPr="00D64BF7" w:rsidRDefault="005D788D" w:rsidP="000E4DAB">
      <w:pPr>
        <w:pStyle w:val="21"/>
        <w:tabs>
          <w:tab w:val="left" w:pos="720"/>
          <w:tab w:val="left" w:pos="993"/>
          <w:tab w:val="left" w:pos="1134"/>
        </w:tabs>
        <w:ind w:left="0" w:firstLine="709"/>
        <w:rPr>
          <w:b/>
          <w:i/>
        </w:rPr>
      </w:pPr>
      <w:r w:rsidRPr="00D64BF7">
        <w:rPr>
          <w:b/>
          <w:i/>
        </w:rPr>
        <w:t xml:space="preserve">Указанные выше расхождения связаны с тем, что в бюджет </w:t>
      </w:r>
      <w:r w:rsidR="00215E25" w:rsidRPr="00D64BF7">
        <w:rPr>
          <w:b/>
          <w:i/>
        </w:rPr>
        <w:t xml:space="preserve">муниципального </w:t>
      </w:r>
      <w:r w:rsidRPr="00D64BF7">
        <w:rPr>
          <w:b/>
          <w:i/>
        </w:rPr>
        <w:t>района</w:t>
      </w:r>
      <w:r w:rsidR="00F9303D" w:rsidRPr="00D64BF7">
        <w:rPr>
          <w:b/>
          <w:i/>
        </w:rPr>
        <w:t xml:space="preserve"> в конце отчетного периода </w:t>
      </w:r>
      <w:r w:rsidR="00D84004">
        <w:rPr>
          <w:b/>
          <w:i/>
        </w:rPr>
        <w:t xml:space="preserve">дополнительно </w:t>
      </w:r>
      <w:r w:rsidR="00F9303D" w:rsidRPr="00D64BF7">
        <w:rPr>
          <w:b/>
          <w:i/>
        </w:rPr>
        <w:t xml:space="preserve">поступили </w:t>
      </w:r>
      <w:r w:rsidR="00D84004">
        <w:rPr>
          <w:b/>
          <w:i/>
        </w:rPr>
        <w:t xml:space="preserve">налоговые и неналоговые </w:t>
      </w:r>
      <w:r w:rsidR="00F9303D" w:rsidRPr="00D64BF7">
        <w:rPr>
          <w:b/>
          <w:i/>
        </w:rPr>
        <w:t xml:space="preserve">доходы в сумме </w:t>
      </w:r>
      <w:r w:rsidR="00CA6210">
        <w:rPr>
          <w:b/>
          <w:i/>
        </w:rPr>
        <w:t xml:space="preserve">44163,83 </w:t>
      </w:r>
      <w:r w:rsidR="00F9303D" w:rsidRPr="00D64BF7">
        <w:rPr>
          <w:b/>
          <w:i/>
        </w:rPr>
        <w:t>тыс. рублей</w:t>
      </w:r>
      <w:r w:rsidR="00EC3674" w:rsidRPr="00D64BF7">
        <w:rPr>
          <w:b/>
          <w:i/>
        </w:rPr>
        <w:t>.</w:t>
      </w:r>
      <w:r w:rsidR="004658AB" w:rsidRPr="00D64BF7">
        <w:rPr>
          <w:b/>
          <w:i/>
        </w:rPr>
        <w:t xml:space="preserve">  </w:t>
      </w:r>
      <w:r w:rsidR="00EC3674" w:rsidRPr="00D64BF7">
        <w:rPr>
          <w:b/>
          <w:i/>
        </w:rPr>
        <w:t>И</w:t>
      </w:r>
      <w:r w:rsidR="004658AB" w:rsidRPr="00D64BF7">
        <w:rPr>
          <w:b/>
          <w:i/>
        </w:rPr>
        <w:t xml:space="preserve">зменения о поступивших </w:t>
      </w:r>
      <w:r w:rsidR="00EC3674" w:rsidRPr="00D64BF7">
        <w:rPr>
          <w:b/>
          <w:i/>
        </w:rPr>
        <w:t xml:space="preserve">суммах </w:t>
      </w:r>
      <w:r w:rsidR="004658AB" w:rsidRPr="00D64BF7">
        <w:rPr>
          <w:b/>
          <w:i/>
        </w:rPr>
        <w:t>были внесены в сводную бюджетную роспись бюджета и в последующем отражены в годовом отчете без внесения изменений</w:t>
      </w:r>
      <w:r w:rsidR="00F9303D" w:rsidRPr="00D64BF7">
        <w:rPr>
          <w:b/>
          <w:i/>
        </w:rPr>
        <w:t>,</w:t>
      </w:r>
      <w:r w:rsidR="004658AB" w:rsidRPr="00D64BF7">
        <w:rPr>
          <w:b/>
          <w:i/>
        </w:rPr>
        <w:t xml:space="preserve"> в </w:t>
      </w:r>
      <w:r w:rsidR="00E77557" w:rsidRPr="00D64BF7">
        <w:rPr>
          <w:b/>
          <w:i/>
        </w:rPr>
        <w:t>р</w:t>
      </w:r>
      <w:r w:rsidR="004658AB" w:rsidRPr="00D64BF7">
        <w:rPr>
          <w:b/>
          <w:i/>
        </w:rPr>
        <w:t>ешение о бюджете</w:t>
      </w:r>
      <w:r w:rsidR="006B6C3C" w:rsidRPr="00D64BF7">
        <w:rPr>
          <w:b/>
          <w:i/>
        </w:rPr>
        <w:t xml:space="preserve"> в соответствии с </w:t>
      </w:r>
      <w:r w:rsidR="001D1CCD" w:rsidRPr="00D64BF7">
        <w:rPr>
          <w:b/>
          <w:i/>
        </w:rPr>
        <w:t xml:space="preserve">п.3 </w:t>
      </w:r>
      <w:r w:rsidR="006B6C3C" w:rsidRPr="00D64BF7">
        <w:rPr>
          <w:b/>
          <w:i/>
        </w:rPr>
        <w:t>ст.</w:t>
      </w:r>
      <w:r w:rsidR="001D1CCD" w:rsidRPr="00D64BF7">
        <w:rPr>
          <w:b/>
          <w:i/>
        </w:rPr>
        <w:t>217БК РФ</w:t>
      </w:r>
      <w:r w:rsidR="004658AB" w:rsidRPr="00D64BF7">
        <w:rPr>
          <w:b/>
          <w:i/>
        </w:rPr>
        <w:t>.</w:t>
      </w:r>
    </w:p>
    <w:p w:rsidR="003F3C97" w:rsidRDefault="003F3C97" w:rsidP="0004156F">
      <w:pPr>
        <w:pStyle w:val="21"/>
        <w:tabs>
          <w:tab w:val="left" w:pos="720"/>
          <w:tab w:val="left" w:pos="993"/>
          <w:tab w:val="left" w:pos="1134"/>
        </w:tabs>
        <w:ind w:left="0" w:firstLine="709"/>
        <w:rPr>
          <w:i/>
        </w:rPr>
      </w:pPr>
    </w:p>
    <w:p w:rsidR="00CA6210" w:rsidRDefault="00CA6210" w:rsidP="0004156F">
      <w:pPr>
        <w:pStyle w:val="21"/>
        <w:tabs>
          <w:tab w:val="left" w:pos="720"/>
          <w:tab w:val="left" w:pos="993"/>
          <w:tab w:val="left" w:pos="1134"/>
        </w:tabs>
        <w:ind w:left="0" w:firstLine="709"/>
        <w:rPr>
          <w:i/>
        </w:rPr>
      </w:pPr>
    </w:p>
    <w:p w:rsidR="00CA6210" w:rsidRDefault="00CA6210" w:rsidP="0004156F">
      <w:pPr>
        <w:pStyle w:val="21"/>
        <w:tabs>
          <w:tab w:val="left" w:pos="720"/>
          <w:tab w:val="left" w:pos="993"/>
          <w:tab w:val="left" w:pos="1134"/>
        </w:tabs>
        <w:ind w:left="0" w:firstLine="709"/>
        <w:rPr>
          <w:i/>
        </w:rPr>
      </w:pPr>
    </w:p>
    <w:p w:rsidR="002A1FC3" w:rsidRPr="00E54DDA" w:rsidRDefault="004658AB" w:rsidP="0004156F">
      <w:pPr>
        <w:pStyle w:val="21"/>
        <w:tabs>
          <w:tab w:val="left" w:pos="720"/>
          <w:tab w:val="left" w:pos="993"/>
          <w:tab w:val="left" w:pos="1134"/>
        </w:tabs>
        <w:ind w:left="0" w:firstLine="709"/>
        <w:rPr>
          <w:b/>
          <w:sz w:val="32"/>
          <w:szCs w:val="32"/>
        </w:rPr>
      </w:pPr>
      <w:r>
        <w:rPr>
          <w:i/>
        </w:rPr>
        <w:lastRenderedPageBreak/>
        <w:t xml:space="preserve"> </w:t>
      </w:r>
      <w:r w:rsidR="005D788D">
        <w:rPr>
          <w:i/>
        </w:rPr>
        <w:t xml:space="preserve">  </w:t>
      </w:r>
      <w:r w:rsidR="00FF29A9">
        <w:rPr>
          <w:i/>
        </w:rPr>
        <w:t xml:space="preserve">  </w:t>
      </w:r>
      <w:r w:rsidR="000D09EE">
        <w:rPr>
          <w:i/>
        </w:rPr>
        <w:t xml:space="preserve">       </w:t>
      </w:r>
      <w:r w:rsidR="004B5614" w:rsidRPr="00E54DDA">
        <w:rPr>
          <w:b/>
          <w:sz w:val="32"/>
          <w:szCs w:val="32"/>
        </w:rPr>
        <w:t>4</w:t>
      </w:r>
      <w:r w:rsidR="00357DC5" w:rsidRPr="00E54DDA">
        <w:rPr>
          <w:b/>
          <w:sz w:val="32"/>
          <w:szCs w:val="32"/>
        </w:rPr>
        <w:t xml:space="preserve">. Исполнение доходной части </w:t>
      </w:r>
      <w:r w:rsidR="002A1FC3" w:rsidRPr="00E54DDA">
        <w:rPr>
          <w:b/>
          <w:sz w:val="32"/>
          <w:szCs w:val="32"/>
        </w:rPr>
        <w:t xml:space="preserve">бюджета </w:t>
      </w:r>
    </w:p>
    <w:p w:rsidR="002A1FC3" w:rsidRDefault="007266AD" w:rsidP="000A4CF5">
      <w:pPr>
        <w:jc w:val="center"/>
        <w:rPr>
          <w:b/>
          <w:sz w:val="32"/>
          <w:szCs w:val="32"/>
        </w:rPr>
      </w:pPr>
      <w:r w:rsidRPr="00E54DDA">
        <w:rPr>
          <w:b/>
          <w:sz w:val="32"/>
          <w:szCs w:val="32"/>
        </w:rPr>
        <w:t>Кантемиров</w:t>
      </w:r>
      <w:r w:rsidR="002A1FC3" w:rsidRPr="00E54DDA">
        <w:rPr>
          <w:b/>
          <w:sz w:val="32"/>
          <w:szCs w:val="32"/>
        </w:rPr>
        <w:t>ского муниципального района</w:t>
      </w:r>
    </w:p>
    <w:p w:rsidR="00933735" w:rsidRDefault="004B5614" w:rsidP="000A4CF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35">
        <w:rPr>
          <w:rFonts w:ascii="Times New Roman" w:hAnsi="Times New Roman" w:cs="Times New Roman"/>
          <w:b/>
          <w:sz w:val="28"/>
          <w:szCs w:val="28"/>
        </w:rPr>
        <w:t>4</w:t>
      </w:r>
      <w:r w:rsidR="002E2C19" w:rsidRPr="0093373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933735" w:rsidRPr="00933735">
        <w:rPr>
          <w:rFonts w:ascii="Times New Roman" w:hAnsi="Times New Roman" w:cs="Times New Roman"/>
          <w:b/>
          <w:sz w:val="28"/>
          <w:szCs w:val="28"/>
        </w:rPr>
        <w:t>Общий обзор</w:t>
      </w:r>
    </w:p>
    <w:p w:rsidR="00BF5A63" w:rsidRDefault="000E4A96" w:rsidP="000A4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44B0">
        <w:rPr>
          <w:rFonts w:ascii="Times New Roman" w:hAnsi="Times New Roman" w:cs="Times New Roman"/>
          <w:sz w:val="28"/>
          <w:szCs w:val="28"/>
        </w:rPr>
        <w:t xml:space="preserve"> структуре доходов бюджета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</w:t>
      </w:r>
      <w:r w:rsidRPr="00655BE0">
        <w:rPr>
          <w:rFonts w:ascii="Times New Roman" w:hAnsi="Times New Roman" w:cs="Times New Roman"/>
          <w:sz w:val="28"/>
          <w:szCs w:val="28"/>
        </w:rPr>
        <w:t xml:space="preserve"> </w:t>
      </w:r>
      <w:r w:rsidR="00D84004">
        <w:rPr>
          <w:rFonts w:ascii="Times New Roman" w:hAnsi="Times New Roman" w:cs="Times New Roman"/>
          <w:sz w:val="28"/>
          <w:szCs w:val="28"/>
        </w:rPr>
        <w:t>собственных (</w:t>
      </w:r>
      <w:r w:rsidRPr="00655BE0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х и неналоговых</w:t>
      </w:r>
      <w:r w:rsidR="00D84004">
        <w:rPr>
          <w:rFonts w:ascii="Times New Roman" w:hAnsi="Times New Roman" w:cs="Times New Roman"/>
          <w:sz w:val="28"/>
          <w:szCs w:val="28"/>
        </w:rPr>
        <w:t>)</w:t>
      </w:r>
      <w:r w:rsidRPr="0065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D5C75" w:rsidRPr="00655BE0">
        <w:rPr>
          <w:rFonts w:ascii="Times New Roman" w:hAnsi="Times New Roman" w:cs="Times New Roman"/>
          <w:sz w:val="28"/>
          <w:szCs w:val="28"/>
        </w:rPr>
        <w:t>состав</w:t>
      </w:r>
      <w:r w:rsidR="004544B0">
        <w:rPr>
          <w:rFonts w:ascii="Times New Roman" w:hAnsi="Times New Roman" w:cs="Times New Roman"/>
          <w:sz w:val="28"/>
          <w:szCs w:val="28"/>
        </w:rPr>
        <w:t xml:space="preserve">ляет </w:t>
      </w:r>
      <w:r w:rsidR="00933735">
        <w:rPr>
          <w:rFonts w:ascii="Times New Roman" w:hAnsi="Times New Roman" w:cs="Times New Roman"/>
          <w:sz w:val="28"/>
          <w:szCs w:val="28"/>
        </w:rPr>
        <w:t>25,</w:t>
      </w:r>
      <w:r w:rsidR="008D1032">
        <w:rPr>
          <w:rFonts w:ascii="Times New Roman" w:hAnsi="Times New Roman" w:cs="Times New Roman"/>
          <w:sz w:val="28"/>
          <w:szCs w:val="28"/>
        </w:rPr>
        <w:t>95</w:t>
      </w:r>
      <w:r w:rsidR="004544B0">
        <w:rPr>
          <w:rFonts w:ascii="Times New Roman" w:hAnsi="Times New Roman" w:cs="Times New Roman"/>
          <w:sz w:val="28"/>
          <w:szCs w:val="28"/>
        </w:rPr>
        <w:t>%</w:t>
      </w:r>
      <w:r w:rsidR="00933735">
        <w:rPr>
          <w:rFonts w:ascii="Times New Roman" w:hAnsi="Times New Roman" w:cs="Times New Roman"/>
          <w:sz w:val="28"/>
          <w:szCs w:val="28"/>
        </w:rPr>
        <w:t xml:space="preserve">. Поступление собственных доходов в бюджет </w:t>
      </w:r>
      <w:r w:rsidR="008D1032">
        <w:rPr>
          <w:rFonts w:ascii="Times New Roman" w:hAnsi="Times New Roman" w:cs="Times New Roman"/>
          <w:sz w:val="28"/>
          <w:szCs w:val="28"/>
        </w:rPr>
        <w:t xml:space="preserve">в </w:t>
      </w:r>
      <w:r w:rsidR="00933735">
        <w:rPr>
          <w:rFonts w:ascii="Times New Roman" w:hAnsi="Times New Roman" w:cs="Times New Roman"/>
          <w:sz w:val="28"/>
          <w:szCs w:val="28"/>
        </w:rPr>
        <w:t>202</w:t>
      </w:r>
      <w:r w:rsidR="008D1032">
        <w:rPr>
          <w:rFonts w:ascii="Times New Roman" w:hAnsi="Times New Roman" w:cs="Times New Roman"/>
          <w:sz w:val="28"/>
          <w:szCs w:val="28"/>
        </w:rPr>
        <w:t>3</w:t>
      </w:r>
      <w:r w:rsidR="00933735">
        <w:rPr>
          <w:rFonts w:ascii="Times New Roman" w:hAnsi="Times New Roman" w:cs="Times New Roman"/>
          <w:sz w:val="28"/>
          <w:szCs w:val="28"/>
        </w:rPr>
        <w:t xml:space="preserve"> год</w:t>
      </w:r>
      <w:r w:rsidR="008D1032">
        <w:rPr>
          <w:rFonts w:ascii="Times New Roman" w:hAnsi="Times New Roman" w:cs="Times New Roman"/>
          <w:sz w:val="28"/>
          <w:szCs w:val="28"/>
        </w:rPr>
        <w:t>у</w:t>
      </w:r>
      <w:r w:rsidR="0093373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D1032">
        <w:rPr>
          <w:rFonts w:ascii="Times New Roman" w:hAnsi="Times New Roman" w:cs="Times New Roman"/>
          <w:sz w:val="28"/>
          <w:szCs w:val="28"/>
        </w:rPr>
        <w:t xml:space="preserve">330571,36 тыс. рублей </w:t>
      </w:r>
      <w:r w:rsidR="009B2EF6">
        <w:rPr>
          <w:rFonts w:ascii="Times New Roman" w:hAnsi="Times New Roman" w:cs="Times New Roman"/>
          <w:sz w:val="28"/>
          <w:szCs w:val="28"/>
        </w:rPr>
        <w:t>(в 202</w:t>
      </w:r>
      <w:r w:rsidR="008D1032">
        <w:rPr>
          <w:rFonts w:ascii="Times New Roman" w:hAnsi="Times New Roman" w:cs="Times New Roman"/>
          <w:sz w:val="28"/>
          <w:szCs w:val="28"/>
        </w:rPr>
        <w:t>2</w:t>
      </w:r>
      <w:r w:rsidR="009B2EF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D1032">
        <w:rPr>
          <w:rFonts w:ascii="Times New Roman" w:hAnsi="Times New Roman" w:cs="Times New Roman"/>
          <w:sz w:val="28"/>
          <w:szCs w:val="28"/>
        </w:rPr>
        <w:t xml:space="preserve">271299,68 </w:t>
      </w:r>
      <w:r w:rsidR="009B2EF6">
        <w:rPr>
          <w:rFonts w:ascii="Times New Roman" w:hAnsi="Times New Roman" w:cs="Times New Roman"/>
          <w:sz w:val="28"/>
          <w:szCs w:val="28"/>
        </w:rPr>
        <w:t>тыс. рублей)</w:t>
      </w:r>
      <w:r w:rsidR="002D5C75" w:rsidRPr="00655BE0">
        <w:rPr>
          <w:rFonts w:ascii="Times New Roman" w:hAnsi="Times New Roman" w:cs="Times New Roman"/>
          <w:spacing w:val="-6"/>
          <w:sz w:val="28"/>
          <w:szCs w:val="28"/>
        </w:rPr>
        <w:t xml:space="preserve">, что </w:t>
      </w:r>
      <w:r w:rsidR="008D1032">
        <w:rPr>
          <w:rFonts w:ascii="Times New Roman" w:hAnsi="Times New Roman" w:cs="Times New Roman"/>
          <w:sz w:val="28"/>
          <w:szCs w:val="28"/>
        </w:rPr>
        <w:t xml:space="preserve">на 21,85% или 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на </w:t>
      </w:r>
      <w:r w:rsidR="008D1032">
        <w:rPr>
          <w:rFonts w:ascii="Times New Roman" w:hAnsi="Times New Roman" w:cs="Times New Roman"/>
          <w:sz w:val="28"/>
          <w:szCs w:val="28"/>
        </w:rPr>
        <w:t>59271,68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44B0">
        <w:rPr>
          <w:rFonts w:ascii="Times New Roman" w:hAnsi="Times New Roman" w:cs="Times New Roman"/>
          <w:sz w:val="28"/>
          <w:szCs w:val="28"/>
        </w:rPr>
        <w:t xml:space="preserve"> </w:t>
      </w:r>
      <w:r w:rsidR="008D1032">
        <w:rPr>
          <w:rFonts w:ascii="Times New Roman" w:hAnsi="Times New Roman" w:cs="Times New Roman"/>
          <w:sz w:val="28"/>
          <w:szCs w:val="28"/>
        </w:rPr>
        <w:t>больше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 предыдущего </w:t>
      </w:r>
      <w:r w:rsidR="00933735">
        <w:rPr>
          <w:rFonts w:ascii="Times New Roman" w:hAnsi="Times New Roman" w:cs="Times New Roman"/>
          <w:sz w:val="28"/>
          <w:szCs w:val="28"/>
        </w:rPr>
        <w:t>отчетного периода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C75" w:rsidRDefault="00BC24BF" w:rsidP="000A4C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BE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3735">
        <w:rPr>
          <w:rFonts w:ascii="Times New Roman" w:hAnsi="Times New Roman" w:cs="Times New Roman"/>
          <w:spacing w:val="-6"/>
          <w:sz w:val="28"/>
          <w:szCs w:val="28"/>
        </w:rPr>
        <w:t xml:space="preserve">Поступление в бюджет </w:t>
      </w:r>
      <w:r w:rsidR="00933735">
        <w:rPr>
          <w:rFonts w:ascii="Times New Roman" w:hAnsi="Times New Roman" w:cs="Times New Roman"/>
          <w:sz w:val="28"/>
          <w:szCs w:val="28"/>
        </w:rPr>
        <w:t>безвозмездных доходов от других бюджетов бюджетной системы РФ в 202</w:t>
      </w:r>
      <w:r w:rsidR="008D1032">
        <w:rPr>
          <w:rFonts w:ascii="Times New Roman" w:hAnsi="Times New Roman" w:cs="Times New Roman"/>
          <w:sz w:val="28"/>
          <w:szCs w:val="28"/>
        </w:rPr>
        <w:t>3 году</w:t>
      </w:r>
      <w:r w:rsidR="0093373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D1032">
        <w:rPr>
          <w:rFonts w:ascii="Times New Roman" w:hAnsi="Times New Roman" w:cs="Times New Roman"/>
          <w:sz w:val="28"/>
          <w:szCs w:val="28"/>
        </w:rPr>
        <w:t>о</w:t>
      </w:r>
      <w:r w:rsidR="00933735">
        <w:rPr>
          <w:rFonts w:ascii="Times New Roman" w:hAnsi="Times New Roman" w:cs="Times New Roman"/>
          <w:sz w:val="28"/>
          <w:szCs w:val="28"/>
        </w:rPr>
        <w:t xml:space="preserve"> </w:t>
      </w:r>
      <w:r w:rsidR="00933735" w:rsidRPr="00655B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D1032">
        <w:rPr>
          <w:rFonts w:ascii="Times New Roman" w:hAnsi="Times New Roman" w:cs="Times New Roman"/>
          <w:sz w:val="28"/>
          <w:szCs w:val="28"/>
        </w:rPr>
        <w:t>943010,91</w:t>
      </w:r>
      <w:r w:rsidR="00933735" w:rsidRPr="00655BE0">
        <w:rPr>
          <w:rFonts w:ascii="Times New Roman" w:hAnsi="Times New Roman" w:cs="Times New Roman"/>
          <w:sz w:val="28"/>
          <w:szCs w:val="28"/>
        </w:rPr>
        <w:t>тыс. рублей</w:t>
      </w:r>
      <w:r w:rsidR="0093373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D1032">
        <w:rPr>
          <w:rFonts w:ascii="Times New Roman" w:hAnsi="Times New Roman" w:cs="Times New Roman"/>
          <w:sz w:val="28"/>
          <w:szCs w:val="28"/>
        </w:rPr>
        <w:t>74,04</w:t>
      </w:r>
      <w:r w:rsidR="009B2EF6">
        <w:rPr>
          <w:rFonts w:ascii="Times New Roman" w:hAnsi="Times New Roman" w:cs="Times New Roman"/>
          <w:sz w:val="28"/>
          <w:szCs w:val="28"/>
        </w:rPr>
        <w:t>% (в 202</w:t>
      </w:r>
      <w:r w:rsidR="008D1032">
        <w:rPr>
          <w:rFonts w:ascii="Times New Roman" w:hAnsi="Times New Roman" w:cs="Times New Roman"/>
          <w:sz w:val="28"/>
          <w:szCs w:val="28"/>
        </w:rPr>
        <w:t>2</w:t>
      </w:r>
      <w:r w:rsidR="009B2EF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1032">
        <w:rPr>
          <w:rFonts w:ascii="Times New Roman" w:hAnsi="Times New Roman" w:cs="Times New Roman"/>
          <w:sz w:val="28"/>
          <w:szCs w:val="28"/>
        </w:rPr>
        <w:t>812360,07, что составляет –</w:t>
      </w:r>
      <w:r w:rsidR="009B2EF6">
        <w:rPr>
          <w:rFonts w:ascii="Times New Roman" w:hAnsi="Times New Roman" w:cs="Times New Roman"/>
          <w:sz w:val="28"/>
          <w:szCs w:val="28"/>
        </w:rPr>
        <w:t xml:space="preserve"> </w:t>
      </w:r>
      <w:r w:rsidR="008D1032">
        <w:rPr>
          <w:rFonts w:ascii="Times New Roman" w:hAnsi="Times New Roman" w:cs="Times New Roman"/>
          <w:sz w:val="28"/>
          <w:szCs w:val="28"/>
        </w:rPr>
        <w:t>74,96</w:t>
      </w:r>
      <w:r w:rsidR="00933735">
        <w:rPr>
          <w:rFonts w:ascii="Times New Roman" w:hAnsi="Times New Roman" w:cs="Times New Roman"/>
          <w:sz w:val="28"/>
          <w:szCs w:val="28"/>
        </w:rPr>
        <w:t>%</w:t>
      </w:r>
      <w:r w:rsidR="009B2EF6">
        <w:rPr>
          <w:rFonts w:ascii="Times New Roman" w:hAnsi="Times New Roman" w:cs="Times New Roman"/>
          <w:sz w:val="28"/>
          <w:szCs w:val="28"/>
        </w:rPr>
        <w:t>)</w:t>
      </w:r>
      <w:r w:rsidR="00933735">
        <w:rPr>
          <w:rFonts w:ascii="Times New Roman" w:hAnsi="Times New Roman" w:cs="Times New Roman"/>
          <w:sz w:val="28"/>
          <w:szCs w:val="28"/>
        </w:rPr>
        <w:t xml:space="preserve"> от всего объема доходов бюджета</w:t>
      </w:r>
      <w:r w:rsidR="00933735" w:rsidRPr="00655BE0">
        <w:rPr>
          <w:rFonts w:ascii="Times New Roman" w:hAnsi="Times New Roman" w:cs="Times New Roman"/>
          <w:sz w:val="28"/>
          <w:szCs w:val="28"/>
        </w:rPr>
        <w:t>.</w:t>
      </w:r>
      <w:r w:rsidR="00933735" w:rsidRPr="002D5C75">
        <w:rPr>
          <w:rFonts w:ascii="Times New Roman" w:hAnsi="Times New Roman" w:cs="Times New Roman"/>
          <w:sz w:val="28"/>
          <w:szCs w:val="28"/>
        </w:rPr>
        <w:t xml:space="preserve"> </w:t>
      </w:r>
      <w:r w:rsidR="00933735">
        <w:rPr>
          <w:rFonts w:ascii="Times New Roman" w:hAnsi="Times New Roman" w:cs="Times New Roman"/>
          <w:spacing w:val="-6"/>
          <w:sz w:val="28"/>
          <w:szCs w:val="28"/>
        </w:rPr>
        <w:t>Объем</w:t>
      </w:r>
      <w:r w:rsidR="001C3F59">
        <w:rPr>
          <w:rFonts w:ascii="Times New Roman" w:hAnsi="Times New Roman" w:cs="Times New Roman"/>
          <w:spacing w:val="-6"/>
          <w:sz w:val="28"/>
          <w:szCs w:val="28"/>
        </w:rPr>
        <w:t xml:space="preserve"> б</w:t>
      </w:r>
      <w:r w:rsidR="002D5C75" w:rsidRPr="00655BE0">
        <w:rPr>
          <w:rFonts w:ascii="Times New Roman" w:hAnsi="Times New Roman" w:cs="Times New Roman"/>
          <w:sz w:val="28"/>
          <w:szCs w:val="28"/>
        </w:rPr>
        <w:t>езвозмездны</w:t>
      </w:r>
      <w:r w:rsidR="001C3F59">
        <w:rPr>
          <w:rFonts w:ascii="Times New Roman" w:hAnsi="Times New Roman" w:cs="Times New Roman"/>
          <w:sz w:val="28"/>
          <w:szCs w:val="28"/>
        </w:rPr>
        <w:t>х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 </w:t>
      </w:r>
      <w:r w:rsidR="001C3F59">
        <w:rPr>
          <w:rFonts w:ascii="Times New Roman" w:hAnsi="Times New Roman" w:cs="Times New Roman"/>
          <w:sz w:val="28"/>
          <w:szCs w:val="28"/>
        </w:rPr>
        <w:t>поступлений</w:t>
      </w:r>
      <w:r w:rsidR="00F65314">
        <w:rPr>
          <w:rFonts w:ascii="Times New Roman" w:hAnsi="Times New Roman" w:cs="Times New Roman"/>
          <w:sz w:val="28"/>
          <w:szCs w:val="28"/>
        </w:rPr>
        <w:t xml:space="preserve"> </w:t>
      </w:r>
      <w:r w:rsidR="00933735">
        <w:rPr>
          <w:rFonts w:ascii="Times New Roman" w:hAnsi="Times New Roman" w:cs="Times New Roman"/>
          <w:sz w:val="28"/>
          <w:szCs w:val="28"/>
        </w:rPr>
        <w:t>в</w:t>
      </w:r>
      <w:r w:rsidR="00F6531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33735">
        <w:rPr>
          <w:rFonts w:ascii="Times New Roman" w:hAnsi="Times New Roman" w:cs="Times New Roman"/>
          <w:sz w:val="28"/>
          <w:szCs w:val="28"/>
        </w:rPr>
        <w:t>е 202</w:t>
      </w:r>
      <w:r w:rsidR="008D1032">
        <w:rPr>
          <w:rFonts w:ascii="Times New Roman" w:hAnsi="Times New Roman" w:cs="Times New Roman"/>
          <w:sz w:val="28"/>
          <w:szCs w:val="28"/>
        </w:rPr>
        <w:t>3</w:t>
      </w:r>
      <w:r w:rsidR="0093373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B6F4D" w:rsidRPr="00655BE0">
        <w:rPr>
          <w:rFonts w:ascii="Times New Roman" w:hAnsi="Times New Roman" w:cs="Times New Roman"/>
          <w:sz w:val="28"/>
          <w:szCs w:val="28"/>
        </w:rPr>
        <w:t>20</w:t>
      </w:r>
      <w:r w:rsidR="005750A4">
        <w:rPr>
          <w:rFonts w:ascii="Times New Roman" w:hAnsi="Times New Roman" w:cs="Times New Roman"/>
          <w:sz w:val="28"/>
          <w:szCs w:val="28"/>
        </w:rPr>
        <w:t>2</w:t>
      </w:r>
      <w:r w:rsidR="008D1032">
        <w:rPr>
          <w:rFonts w:ascii="Times New Roman" w:hAnsi="Times New Roman" w:cs="Times New Roman"/>
          <w:sz w:val="28"/>
          <w:szCs w:val="28"/>
        </w:rPr>
        <w:t>2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 годом у</w:t>
      </w:r>
      <w:r w:rsidR="008D1032">
        <w:rPr>
          <w:rFonts w:ascii="Times New Roman" w:hAnsi="Times New Roman" w:cs="Times New Roman"/>
          <w:sz w:val="28"/>
          <w:szCs w:val="28"/>
        </w:rPr>
        <w:t>величи</w:t>
      </w:r>
      <w:r w:rsidR="00655BE0" w:rsidRPr="00655BE0">
        <w:rPr>
          <w:rFonts w:ascii="Times New Roman" w:hAnsi="Times New Roman" w:cs="Times New Roman"/>
          <w:sz w:val="28"/>
          <w:szCs w:val="28"/>
        </w:rPr>
        <w:t>л</w:t>
      </w:r>
      <w:r w:rsidR="00933735">
        <w:rPr>
          <w:rFonts w:ascii="Times New Roman" w:hAnsi="Times New Roman" w:cs="Times New Roman"/>
          <w:sz w:val="28"/>
          <w:szCs w:val="28"/>
        </w:rPr>
        <w:t>ся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 на </w:t>
      </w:r>
      <w:r w:rsidR="008D1032">
        <w:rPr>
          <w:rFonts w:ascii="Times New Roman" w:hAnsi="Times New Roman" w:cs="Times New Roman"/>
          <w:sz w:val="28"/>
          <w:szCs w:val="28"/>
        </w:rPr>
        <w:t xml:space="preserve">130650,84 </w:t>
      </w:r>
      <w:r w:rsidR="006D29CD" w:rsidRPr="00655BE0">
        <w:rPr>
          <w:rFonts w:ascii="Times New Roman" w:hAnsi="Times New Roman" w:cs="Times New Roman"/>
          <w:sz w:val="28"/>
          <w:szCs w:val="28"/>
        </w:rPr>
        <w:t>тыс</w:t>
      </w:r>
      <w:r w:rsidR="002D5C75" w:rsidRPr="00655BE0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BF5A63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8D1032">
        <w:rPr>
          <w:rFonts w:ascii="Times New Roman" w:hAnsi="Times New Roman" w:cs="Times New Roman"/>
          <w:sz w:val="28"/>
          <w:szCs w:val="28"/>
        </w:rPr>
        <w:t>16,08</w:t>
      </w:r>
      <w:r w:rsidR="00BF5A63">
        <w:rPr>
          <w:rFonts w:ascii="Times New Roman" w:hAnsi="Times New Roman" w:cs="Times New Roman"/>
          <w:sz w:val="28"/>
          <w:szCs w:val="28"/>
        </w:rPr>
        <w:t>%</w:t>
      </w:r>
      <w:r w:rsidR="00F65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C75" w:rsidRDefault="002D5C75" w:rsidP="009B4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75">
        <w:rPr>
          <w:rFonts w:ascii="Times New Roman" w:hAnsi="Times New Roman" w:cs="Times New Roman"/>
          <w:sz w:val="28"/>
          <w:szCs w:val="28"/>
        </w:rPr>
        <w:t xml:space="preserve">Структура и динамика доходов </w:t>
      </w:r>
      <w:proofErr w:type="gramStart"/>
      <w:r w:rsidRPr="002D5C75">
        <w:rPr>
          <w:rFonts w:ascii="Times New Roman" w:hAnsi="Times New Roman" w:cs="Times New Roman"/>
          <w:sz w:val="28"/>
          <w:szCs w:val="28"/>
        </w:rPr>
        <w:t>районного  бюджета</w:t>
      </w:r>
      <w:proofErr w:type="gramEnd"/>
      <w:r w:rsidRPr="002D5C75">
        <w:rPr>
          <w:rFonts w:ascii="Times New Roman" w:hAnsi="Times New Roman" w:cs="Times New Roman"/>
          <w:sz w:val="28"/>
          <w:szCs w:val="28"/>
        </w:rPr>
        <w:t xml:space="preserve"> в </w:t>
      </w:r>
      <w:r w:rsidR="00BB6F4D">
        <w:rPr>
          <w:rFonts w:ascii="Times New Roman" w:hAnsi="Times New Roman" w:cs="Times New Roman"/>
          <w:sz w:val="28"/>
          <w:szCs w:val="28"/>
        </w:rPr>
        <w:t>20</w:t>
      </w:r>
      <w:r w:rsidR="005750A4">
        <w:rPr>
          <w:rFonts w:ascii="Times New Roman" w:hAnsi="Times New Roman" w:cs="Times New Roman"/>
          <w:sz w:val="28"/>
          <w:szCs w:val="28"/>
        </w:rPr>
        <w:t>2</w:t>
      </w:r>
      <w:r w:rsidR="008D1032">
        <w:rPr>
          <w:rFonts w:ascii="Times New Roman" w:hAnsi="Times New Roman" w:cs="Times New Roman"/>
          <w:sz w:val="28"/>
          <w:szCs w:val="28"/>
        </w:rPr>
        <w:t>2</w:t>
      </w:r>
      <w:r w:rsidRPr="002D5C75">
        <w:rPr>
          <w:rFonts w:ascii="Times New Roman" w:hAnsi="Times New Roman" w:cs="Times New Roman"/>
          <w:sz w:val="28"/>
          <w:szCs w:val="28"/>
        </w:rPr>
        <w:t>-</w:t>
      </w:r>
      <w:r w:rsidR="00BB6F4D">
        <w:rPr>
          <w:rFonts w:ascii="Times New Roman" w:hAnsi="Times New Roman" w:cs="Times New Roman"/>
          <w:sz w:val="28"/>
          <w:szCs w:val="28"/>
        </w:rPr>
        <w:t>20</w:t>
      </w:r>
      <w:r w:rsidR="006B2F4E">
        <w:rPr>
          <w:rFonts w:ascii="Times New Roman" w:hAnsi="Times New Roman" w:cs="Times New Roman"/>
          <w:sz w:val="28"/>
          <w:szCs w:val="28"/>
        </w:rPr>
        <w:t>2</w:t>
      </w:r>
      <w:r w:rsidR="008D1032">
        <w:rPr>
          <w:rFonts w:ascii="Times New Roman" w:hAnsi="Times New Roman" w:cs="Times New Roman"/>
          <w:sz w:val="28"/>
          <w:szCs w:val="28"/>
        </w:rPr>
        <w:t>3</w:t>
      </w:r>
      <w:r w:rsidRPr="002D5C75">
        <w:rPr>
          <w:rFonts w:ascii="Times New Roman" w:hAnsi="Times New Roman" w:cs="Times New Roman"/>
          <w:sz w:val="28"/>
          <w:szCs w:val="28"/>
        </w:rPr>
        <w:t xml:space="preserve"> годах приведена в таблице 1</w:t>
      </w:r>
      <w:r w:rsidR="00AF4CEF">
        <w:rPr>
          <w:rFonts w:ascii="Times New Roman" w:hAnsi="Times New Roman" w:cs="Times New Roman"/>
          <w:sz w:val="28"/>
          <w:szCs w:val="28"/>
        </w:rPr>
        <w:t xml:space="preserve"> и </w:t>
      </w:r>
      <w:r w:rsidR="00AF4CEF" w:rsidRPr="002D5C75">
        <w:rPr>
          <w:rFonts w:ascii="Times New Roman" w:hAnsi="Times New Roman" w:cs="Times New Roman"/>
          <w:sz w:val="28"/>
          <w:szCs w:val="28"/>
        </w:rPr>
        <w:t>на диаграмм</w:t>
      </w:r>
      <w:r w:rsidR="000A0780">
        <w:rPr>
          <w:rFonts w:ascii="Times New Roman" w:hAnsi="Times New Roman" w:cs="Times New Roman"/>
          <w:sz w:val="28"/>
          <w:szCs w:val="28"/>
        </w:rPr>
        <w:t>ах 3 и 4</w:t>
      </w:r>
      <w:r w:rsidRPr="002D5C75">
        <w:rPr>
          <w:rFonts w:ascii="Times New Roman" w:hAnsi="Times New Roman" w:cs="Times New Roman"/>
          <w:sz w:val="28"/>
          <w:szCs w:val="28"/>
        </w:rPr>
        <w:t>.</w:t>
      </w:r>
    </w:p>
    <w:p w:rsidR="0095566D" w:rsidRDefault="0095566D" w:rsidP="009B4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66D" w:rsidRDefault="0095566D" w:rsidP="009B4E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94" w:rsidRPr="00A723C4" w:rsidRDefault="000C2294" w:rsidP="003B6A1F">
      <w:pPr>
        <w:pStyle w:val="a7"/>
        <w:ind w:firstLine="709"/>
        <w:jc w:val="right"/>
        <w:rPr>
          <w:b/>
          <w:sz w:val="20"/>
        </w:rPr>
      </w:pPr>
      <w:r w:rsidRPr="00A723C4">
        <w:rPr>
          <w:b/>
          <w:sz w:val="20"/>
        </w:rPr>
        <w:t>Таблица 1</w:t>
      </w:r>
    </w:p>
    <w:p w:rsidR="000A4D0C" w:rsidRDefault="000C2294" w:rsidP="003B6A1F">
      <w:pPr>
        <w:pStyle w:val="a7"/>
        <w:ind w:firstLine="0"/>
        <w:jc w:val="center"/>
        <w:rPr>
          <w:b/>
        </w:rPr>
      </w:pPr>
      <w:r w:rsidRPr="00F53C05">
        <w:rPr>
          <w:b/>
        </w:rPr>
        <w:t xml:space="preserve">Структура доходов </w:t>
      </w:r>
      <w:proofErr w:type="gramStart"/>
      <w:r>
        <w:rPr>
          <w:b/>
        </w:rPr>
        <w:t>район</w:t>
      </w:r>
      <w:r w:rsidRPr="00F53C05">
        <w:rPr>
          <w:b/>
        </w:rPr>
        <w:t>ного  бюджета</w:t>
      </w:r>
      <w:proofErr w:type="gramEnd"/>
      <w:r w:rsidRPr="00F53C05">
        <w:rPr>
          <w:b/>
        </w:rPr>
        <w:t xml:space="preserve"> в </w:t>
      </w:r>
      <w:r w:rsidR="00BB6F4D">
        <w:rPr>
          <w:b/>
        </w:rPr>
        <w:t>20</w:t>
      </w:r>
      <w:r w:rsidR="005750A4">
        <w:rPr>
          <w:b/>
        </w:rPr>
        <w:t>2</w:t>
      </w:r>
      <w:r w:rsidR="008D1032">
        <w:rPr>
          <w:b/>
        </w:rPr>
        <w:t>2</w:t>
      </w:r>
      <w:r w:rsidRPr="00F53C05">
        <w:rPr>
          <w:b/>
        </w:rPr>
        <w:t>-</w:t>
      </w:r>
      <w:r w:rsidR="00BB6F4D">
        <w:rPr>
          <w:b/>
        </w:rPr>
        <w:t>20</w:t>
      </w:r>
      <w:r w:rsidR="006B2F4E">
        <w:rPr>
          <w:b/>
        </w:rPr>
        <w:t>2</w:t>
      </w:r>
      <w:r w:rsidR="008D1032">
        <w:rPr>
          <w:b/>
        </w:rPr>
        <w:t>3</w:t>
      </w:r>
      <w:r w:rsidRPr="00F53C05">
        <w:rPr>
          <w:b/>
        </w:rPr>
        <w:t xml:space="preserve"> годах</w:t>
      </w:r>
      <w:r w:rsidR="00B56E9F">
        <w:rPr>
          <w:b/>
        </w:rPr>
        <w:t xml:space="preserve">, </w:t>
      </w:r>
      <w:r w:rsidR="00B56E9F">
        <w:rPr>
          <w:b/>
          <w:sz w:val="20"/>
        </w:rPr>
        <w:t>тыс.</w:t>
      </w:r>
      <w:r w:rsidR="00A723C4">
        <w:rPr>
          <w:b/>
          <w:sz w:val="20"/>
        </w:rPr>
        <w:t xml:space="preserve"> </w:t>
      </w:r>
      <w:r w:rsidR="00B56E9F">
        <w:rPr>
          <w:b/>
          <w:sz w:val="20"/>
        </w:rPr>
        <w:t>руб</w:t>
      </w:r>
      <w:r w:rsidR="00771499">
        <w:rPr>
          <w:b/>
          <w:sz w:val="20"/>
        </w:rPr>
        <w:t>лей</w:t>
      </w:r>
      <w:r>
        <w:rPr>
          <w:b/>
        </w:rPr>
        <w:t xml:space="preserve"> </w:t>
      </w:r>
    </w:p>
    <w:tbl>
      <w:tblPr>
        <w:tblpPr w:leftFromText="180" w:rightFromText="180" w:vertAnchor="text" w:horzAnchor="margin" w:tblpY="154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1276"/>
        <w:gridCol w:w="850"/>
        <w:gridCol w:w="1260"/>
        <w:gridCol w:w="1008"/>
        <w:gridCol w:w="1132"/>
        <w:gridCol w:w="1275"/>
      </w:tblGrid>
      <w:tr w:rsidR="000C2294" w:rsidRPr="00E64AB6"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0C2294" w:rsidRPr="00E64AB6" w:rsidRDefault="000C2294" w:rsidP="009B4EBB">
            <w:pPr>
              <w:pStyle w:val="a7"/>
              <w:tabs>
                <w:tab w:val="left" w:pos="1247"/>
              </w:tabs>
              <w:ind w:firstLine="187"/>
              <w:jc w:val="center"/>
              <w:rPr>
                <w:b/>
                <w:sz w:val="24"/>
                <w:szCs w:val="24"/>
              </w:rPr>
            </w:pPr>
            <w:r w:rsidRPr="00E64AB6"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C2294" w:rsidRDefault="00BB6F4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FF1A73">
              <w:rPr>
                <w:b/>
                <w:sz w:val="24"/>
              </w:rPr>
              <w:t>2</w:t>
            </w:r>
            <w:r w:rsidR="008D1032">
              <w:rPr>
                <w:b/>
                <w:sz w:val="24"/>
              </w:rPr>
              <w:t>2</w:t>
            </w:r>
            <w:r w:rsidR="000C2294">
              <w:rPr>
                <w:b/>
                <w:sz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C2294" w:rsidRPr="00E64AB6" w:rsidRDefault="00BB6F4D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6B2F4E">
              <w:rPr>
                <w:b/>
                <w:sz w:val="24"/>
              </w:rPr>
              <w:t>2</w:t>
            </w:r>
            <w:r w:rsidR="008D1032">
              <w:rPr>
                <w:b/>
                <w:sz w:val="24"/>
              </w:rPr>
              <w:t>3</w:t>
            </w:r>
            <w:r w:rsidR="000C2294">
              <w:rPr>
                <w:b/>
                <w:sz w:val="24"/>
              </w:rPr>
              <w:t xml:space="preserve"> год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C2294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Отклонение</w:t>
            </w:r>
          </w:p>
        </w:tc>
      </w:tr>
      <w:tr w:rsidR="000C2294" w:rsidRPr="00E64AB6" w:rsidTr="00B7187C">
        <w:trPr>
          <w:trHeight w:val="1267"/>
        </w:trPr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C2294" w:rsidRPr="00E64AB6" w:rsidRDefault="000C2294" w:rsidP="009B4EBB">
            <w:pPr>
              <w:pStyle w:val="a7"/>
              <w:tabs>
                <w:tab w:val="left" w:pos="1247"/>
              </w:tabs>
              <w:spacing w:line="100" w:lineRule="atLeast"/>
              <w:ind w:firstLine="1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C2294" w:rsidRPr="00E64AB6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>Сумма</w:t>
            </w:r>
          </w:p>
          <w:p w:rsidR="000C2294" w:rsidRPr="00920E3F" w:rsidRDefault="00920E3F" w:rsidP="009B4EBB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920E3F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C2294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Доля </w:t>
            </w:r>
          </w:p>
          <w:p w:rsidR="000C2294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общей сумме </w:t>
            </w:r>
          </w:p>
          <w:p w:rsidR="000C2294" w:rsidRPr="00E64AB6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доходов 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C2294" w:rsidRPr="00E64AB6" w:rsidRDefault="000C2294" w:rsidP="009B4EBB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 w:rsidRPr="00E64AB6">
              <w:rPr>
                <w:b/>
                <w:sz w:val="24"/>
              </w:rPr>
              <w:t xml:space="preserve"> </w:t>
            </w:r>
            <w:r w:rsidR="00920E3F" w:rsidRPr="00920E3F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C2294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Доля </w:t>
            </w:r>
          </w:p>
          <w:p w:rsidR="000C2294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общей </w:t>
            </w:r>
          </w:p>
          <w:p w:rsidR="000C2294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сумме</w:t>
            </w:r>
          </w:p>
          <w:p w:rsidR="000C2294" w:rsidRDefault="000C2294" w:rsidP="009B4EBB">
            <w:pPr>
              <w:pStyle w:val="a7"/>
              <w:spacing w:line="100" w:lineRule="atLeast"/>
              <w:ind w:left="-3" w:right="12" w:firstLine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доходов </w:t>
            </w:r>
          </w:p>
          <w:p w:rsidR="000C2294" w:rsidRPr="00E64AB6" w:rsidRDefault="000C2294" w:rsidP="009B4EBB">
            <w:pPr>
              <w:pStyle w:val="a7"/>
              <w:spacing w:line="100" w:lineRule="atLeast"/>
              <w:ind w:left="-3" w:right="12" w:firstLine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C2294" w:rsidRPr="000D5A6B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D5A6B">
              <w:rPr>
                <w:b/>
                <w:sz w:val="22"/>
                <w:szCs w:val="22"/>
              </w:rPr>
              <w:t>в % (гр.4/гр.2*100</w:t>
            </w:r>
            <w:r w:rsidR="00431A51">
              <w:rPr>
                <w:b/>
                <w:sz w:val="22"/>
                <w:szCs w:val="22"/>
              </w:rPr>
              <w:t>-100</w:t>
            </w:r>
            <w:r w:rsidRPr="000D5A6B">
              <w:rPr>
                <w:b/>
                <w:sz w:val="22"/>
                <w:szCs w:val="22"/>
              </w:rPr>
              <w:t>)</w:t>
            </w:r>
            <w:r w:rsidR="004E5FAB">
              <w:rPr>
                <w:b/>
                <w:sz w:val="22"/>
                <w:szCs w:val="22"/>
              </w:rPr>
              <w:t>,+/-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C2294" w:rsidRPr="000D5A6B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Разница</w:t>
            </w:r>
            <w:r w:rsidRPr="000D5A6B">
              <w:rPr>
                <w:b/>
                <w:sz w:val="22"/>
                <w:szCs w:val="22"/>
              </w:rPr>
              <w:t xml:space="preserve"> (гр.4</w:t>
            </w:r>
            <w:r>
              <w:rPr>
                <w:b/>
                <w:sz w:val="22"/>
                <w:szCs w:val="22"/>
              </w:rPr>
              <w:t>-</w:t>
            </w:r>
            <w:r w:rsidRPr="000D5A6B">
              <w:rPr>
                <w:b/>
                <w:sz w:val="22"/>
                <w:szCs w:val="22"/>
              </w:rPr>
              <w:t>гр.2)</w:t>
            </w:r>
            <w:r w:rsidR="004E5FAB">
              <w:rPr>
                <w:b/>
                <w:sz w:val="22"/>
                <w:szCs w:val="22"/>
              </w:rPr>
              <w:t>,+/-</w:t>
            </w:r>
          </w:p>
        </w:tc>
      </w:tr>
      <w:tr w:rsidR="000C2294" w:rsidRPr="00F37C33" w:rsidTr="00B7187C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2294" w:rsidRPr="009B4EBB" w:rsidRDefault="000C2294" w:rsidP="009B4EBB">
            <w:pPr>
              <w:pStyle w:val="a7"/>
              <w:snapToGrid w:val="0"/>
              <w:spacing w:line="100" w:lineRule="atLeast"/>
              <w:ind w:left="185" w:right="12" w:firstLine="0"/>
              <w:jc w:val="center"/>
              <w:rPr>
                <w:b/>
                <w:sz w:val="22"/>
                <w:szCs w:val="22"/>
              </w:rPr>
            </w:pPr>
            <w:r w:rsidRPr="009B4E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2294" w:rsidRPr="009B4EBB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9B4EB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2294" w:rsidRPr="009B4EBB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9B4EB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2294" w:rsidRPr="009B4EBB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9B4E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2294" w:rsidRPr="009B4EBB" w:rsidRDefault="000C2294" w:rsidP="009B4EBB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b/>
                <w:sz w:val="22"/>
                <w:szCs w:val="22"/>
              </w:rPr>
            </w:pPr>
            <w:r w:rsidRPr="009B4EB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2294" w:rsidRPr="009B4EBB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9B4EB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2294" w:rsidRPr="009B4EBB" w:rsidRDefault="000C2294" w:rsidP="009B4EB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9B4EBB">
              <w:rPr>
                <w:b/>
                <w:sz w:val="22"/>
                <w:szCs w:val="22"/>
              </w:rPr>
              <w:t>7</w:t>
            </w:r>
          </w:p>
        </w:tc>
      </w:tr>
      <w:tr w:rsidR="008D1032" w:rsidRPr="00737271" w:rsidTr="00D2372D"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5801B6" w:rsidRDefault="008D1032" w:rsidP="008D1032">
            <w:pPr>
              <w:pStyle w:val="a7"/>
              <w:snapToGrid w:val="0"/>
              <w:ind w:left="187" w:right="11" w:firstLine="0"/>
              <w:rPr>
                <w:sz w:val="24"/>
                <w:szCs w:val="24"/>
              </w:rPr>
            </w:pPr>
            <w:r w:rsidRPr="005801B6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737271" w:rsidRDefault="008D1032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208716,97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8D1032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737271" w:rsidRDefault="000E4E38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240078,53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0E4E38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6379D1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+31361,56</w:t>
            </w:r>
          </w:p>
        </w:tc>
      </w:tr>
      <w:tr w:rsidR="008D1032" w:rsidRPr="00737271" w:rsidTr="00D2372D"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737271" w:rsidRDefault="008D1032" w:rsidP="008D1032">
            <w:pPr>
              <w:pStyle w:val="a7"/>
              <w:snapToGrid w:val="0"/>
              <w:ind w:left="187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737271" w:rsidRDefault="008D1032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62582,71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8D1032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737271" w:rsidRDefault="000E4E38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90492,83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0E4E38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6379D1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+44,60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+27910,12</w:t>
            </w:r>
          </w:p>
        </w:tc>
      </w:tr>
      <w:tr w:rsidR="008D1032" w:rsidRPr="00105B24" w:rsidTr="00D2372D"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105B24" w:rsidRDefault="008D1032" w:rsidP="008D1032">
            <w:pPr>
              <w:pStyle w:val="a7"/>
              <w:ind w:left="187" w:right="1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105B24" w:rsidRDefault="008D1032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271299,68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8D1032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105B24" w:rsidRDefault="000E4E38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330571,36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0E4E38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6379D1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+21,85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+59271,68</w:t>
            </w:r>
          </w:p>
        </w:tc>
      </w:tr>
      <w:tr w:rsidR="008D1032" w:rsidRPr="0034652E" w:rsidTr="00D2372D"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Default="008D1032" w:rsidP="008D1032">
            <w:pPr>
              <w:pStyle w:val="a7"/>
              <w:snapToGrid w:val="0"/>
              <w:ind w:left="187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</w:t>
            </w:r>
          </w:p>
          <w:p w:rsidR="008D1032" w:rsidRPr="0064019F" w:rsidRDefault="008D1032" w:rsidP="008D1032">
            <w:pPr>
              <w:pStyle w:val="a7"/>
              <w:snapToGrid w:val="0"/>
              <w:ind w:left="187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 из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210EE5" w:rsidRDefault="008D1032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810195,58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8D1032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210EE5" w:rsidRDefault="000E4E38" w:rsidP="000E4E3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941046,71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0E4E38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+130851,13</w:t>
            </w:r>
          </w:p>
        </w:tc>
      </w:tr>
      <w:tr w:rsidR="008D1032" w:rsidRPr="0034652E" w:rsidTr="00D2372D"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Default="008D1032" w:rsidP="008D1032">
            <w:pPr>
              <w:pStyle w:val="a7"/>
              <w:snapToGrid w:val="0"/>
              <w:ind w:left="187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Default="008D1032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3273,60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8D1032" w:rsidP="008D1032">
            <w:pPr>
              <w:pStyle w:val="a7"/>
              <w:snapToGrid w:val="0"/>
              <w:spacing w:line="100" w:lineRule="atLeast"/>
              <w:ind w:left="-3" w:right="12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Default="000E4E38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2332,33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0E4E38" w:rsidP="000E4E38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C3351A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-941,27</w:t>
            </w:r>
          </w:p>
        </w:tc>
      </w:tr>
      <w:tr w:rsidR="008D1032" w:rsidRPr="0034652E" w:rsidTr="00D2372D"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Default="008D1032" w:rsidP="008D1032">
            <w:pPr>
              <w:pStyle w:val="a7"/>
              <w:snapToGrid w:val="0"/>
              <w:ind w:left="187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Default="008D1032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-1109,10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8D1032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Default="000E4E38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-368,17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7931C6" w:rsidRDefault="000E4E38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-740,93</w:t>
            </w:r>
          </w:p>
        </w:tc>
      </w:tr>
      <w:tr w:rsidR="008D1032" w:rsidRPr="0034652E" w:rsidTr="00D2372D"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9A341B" w:rsidRDefault="008D1032" w:rsidP="008D1032">
            <w:pPr>
              <w:pStyle w:val="a7"/>
              <w:snapToGrid w:val="0"/>
              <w:ind w:left="187" w:right="11" w:firstLine="0"/>
              <w:rPr>
                <w:sz w:val="24"/>
                <w:szCs w:val="24"/>
              </w:rPr>
            </w:pPr>
            <w:r w:rsidRPr="009A341B">
              <w:rPr>
                <w:b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9A341B" w:rsidRDefault="008D1032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812360,07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9A341B" w:rsidRDefault="008D1032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74,96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9A341B" w:rsidRDefault="000E4E38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943010,91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9A341B" w:rsidRDefault="000E4E38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9A341B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+16,08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9A341B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+130650,84</w:t>
            </w:r>
          </w:p>
        </w:tc>
      </w:tr>
      <w:tr w:rsidR="008D1032" w:rsidRPr="00FF7411" w:rsidTr="00D2372D"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9A341B" w:rsidRDefault="008D1032" w:rsidP="008D1032">
            <w:pPr>
              <w:pStyle w:val="a7"/>
              <w:snapToGrid w:val="0"/>
              <w:ind w:left="187" w:right="11" w:firstLine="0"/>
              <w:rPr>
                <w:b/>
                <w:szCs w:val="28"/>
              </w:rPr>
            </w:pPr>
            <w:r w:rsidRPr="009A341B">
              <w:rPr>
                <w:b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9A341B" w:rsidRDefault="008D1032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1083659,75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9A341B" w:rsidRDefault="008D1032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032" w:rsidRPr="009A341B" w:rsidRDefault="000E4E38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1273582,27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32" w:rsidRPr="009A341B" w:rsidRDefault="000E4E38" w:rsidP="008D1032">
            <w:pPr>
              <w:pStyle w:val="a7"/>
              <w:snapToGrid w:val="0"/>
              <w:spacing w:line="100" w:lineRule="atLeast"/>
              <w:ind w:left="-3" w:right="12" w:firstLine="1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9A341B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032" w:rsidRPr="009A341B" w:rsidRDefault="00D2372D" w:rsidP="008D103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+189922,52</w:t>
            </w:r>
          </w:p>
        </w:tc>
      </w:tr>
    </w:tbl>
    <w:p w:rsidR="0004156F" w:rsidRDefault="00D76640" w:rsidP="00771499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04156F" w:rsidRDefault="0004156F" w:rsidP="00771499">
      <w:pPr>
        <w:spacing w:before="240" w:after="120"/>
        <w:jc w:val="center"/>
        <w:rPr>
          <w:b/>
          <w:sz w:val="28"/>
          <w:szCs w:val="28"/>
        </w:rPr>
      </w:pPr>
    </w:p>
    <w:p w:rsidR="0088492C" w:rsidRPr="000A4D0C" w:rsidRDefault="00D76640" w:rsidP="00771499">
      <w:pPr>
        <w:spacing w:before="240" w:after="120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CA6210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</w:t>
      </w:r>
      <w:r w:rsidR="00771499">
        <w:rPr>
          <w:b/>
          <w:sz w:val="28"/>
          <w:szCs w:val="28"/>
        </w:rPr>
        <w:t xml:space="preserve">       </w:t>
      </w:r>
      <w:r w:rsidR="0088492C" w:rsidRPr="000A4D0C">
        <w:rPr>
          <w:b/>
        </w:rPr>
        <w:t>Диаграмма 3</w:t>
      </w:r>
    </w:p>
    <w:p w:rsidR="008B251A" w:rsidRPr="00FD2BF8" w:rsidRDefault="008B251A" w:rsidP="000A4D0C">
      <w:pPr>
        <w:jc w:val="center"/>
        <w:rPr>
          <w:b/>
          <w:sz w:val="24"/>
          <w:szCs w:val="24"/>
        </w:rPr>
      </w:pPr>
      <w:r w:rsidRPr="0088492C">
        <w:rPr>
          <w:b/>
          <w:sz w:val="28"/>
          <w:szCs w:val="28"/>
        </w:rPr>
        <w:t>Динамика доходов в 20</w:t>
      </w:r>
      <w:r w:rsidR="0037238F">
        <w:rPr>
          <w:b/>
          <w:sz w:val="28"/>
          <w:szCs w:val="28"/>
        </w:rPr>
        <w:t>2</w:t>
      </w:r>
      <w:r w:rsidR="00D2372D">
        <w:rPr>
          <w:b/>
          <w:sz w:val="28"/>
          <w:szCs w:val="28"/>
        </w:rPr>
        <w:t>2</w:t>
      </w:r>
      <w:r w:rsidRPr="0088492C">
        <w:rPr>
          <w:b/>
          <w:sz w:val="28"/>
          <w:szCs w:val="28"/>
        </w:rPr>
        <w:t xml:space="preserve"> - 20</w:t>
      </w:r>
      <w:r w:rsidR="008D46E3">
        <w:rPr>
          <w:b/>
          <w:sz w:val="28"/>
          <w:szCs w:val="28"/>
        </w:rPr>
        <w:t>2</w:t>
      </w:r>
      <w:r w:rsidR="00D2372D">
        <w:rPr>
          <w:b/>
          <w:sz w:val="28"/>
          <w:szCs w:val="28"/>
        </w:rPr>
        <w:t>3</w:t>
      </w:r>
      <w:r w:rsidRPr="0088492C">
        <w:rPr>
          <w:b/>
          <w:sz w:val="28"/>
          <w:szCs w:val="28"/>
        </w:rPr>
        <w:t xml:space="preserve"> годах</w:t>
      </w:r>
      <w:r w:rsidR="00A9208C">
        <w:rPr>
          <w:b/>
          <w:sz w:val="28"/>
          <w:szCs w:val="28"/>
        </w:rPr>
        <w:t>,</w:t>
      </w:r>
      <w:r w:rsidRPr="0088492C">
        <w:rPr>
          <w:b/>
          <w:sz w:val="28"/>
          <w:szCs w:val="28"/>
        </w:rPr>
        <w:t xml:space="preserve"> </w:t>
      </w:r>
      <w:r w:rsidR="009001A9" w:rsidRPr="000A4D0C">
        <w:rPr>
          <w:b/>
        </w:rPr>
        <w:t xml:space="preserve">млн. </w:t>
      </w:r>
      <w:r w:rsidR="00C41A3A" w:rsidRPr="000A4D0C">
        <w:rPr>
          <w:b/>
        </w:rPr>
        <w:t>руб</w:t>
      </w:r>
      <w:r w:rsidR="00771499">
        <w:rPr>
          <w:b/>
        </w:rPr>
        <w:t>лей</w:t>
      </w:r>
    </w:p>
    <w:p w:rsidR="001C0E99" w:rsidRDefault="00A61F79" w:rsidP="000C4264">
      <w:pPr>
        <w:spacing w:line="264" w:lineRule="auto"/>
        <w:jc w:val="center"/>
        <w:rPr>
          <w:sz w:val="26"/>
          <w:szCs w:val="26"/>
        </w:rPr>
      </w:pPr>
      <w:r w:rsidRPr="0088492C">
        <w:rPr>
          <w:noProof/>
          <w:sz w:val="26"/>
          <w:szCs w:val="26"/>
        </w:rPr>
        <w:drawing>
          <wp:inline distT="0" distB="0" distL="0" distR="0">
            <wp:extent cx="5958205" cy="27146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3C97" w:rsidRDefault="003F3C97" w:rsidP="000C4264">
      <w:pPr>
        <w:spacing w:line="264" w:lineRule="auto"/>
        <w:jc w:val="center"/>
        <w:rPr>
          <w:sz w:val="26"/>
          <w:szCs w:val="26"/>
        </w:rPr>
      </w:pPr>
    </w:p>
    <w:p w:rsidR="00720C73" w:rsidRPr="000A4D0C" w:rsidRDefault="00720C73" w:rsidP="00720C73">
      <w:pPr>
        <w:jc w:val="right"/>
        <w:rPr>
          <w:b/>
        </w:rPr>
      </w:pPr>
      <w:r w:rsidRPr="000A4D0C">
        <w:rPr>
          <w:b/>
        </w:rPr>
        <w:t>Диаграмма 4</w:t>
      </w:r>
    </w:p>
    <w:p w:rsidR="00AF4CEF" w:rsidRPr="006E14A4" w:rsidRDefault="00AF4CEF" w:rsidP="00F117F8">
      <w:pPr>
        <w:spacing w:after="120"/>
        <w:jc w:val="center"/>
        <w:rPr>
          <w:b/>
          <w:sz w:val="28"/>
          <w:szCs w:val="28"/>
        </w:rPr>
      </w:pPr>
      <w:r w:rsidRPr="006E14A4">
        <w:rPr>
          <w:b/>
          <w:sz w:val="28"/>
          <w:szCs w:val="28"/>
        </w:rPr>
        <w:t xml:space="preserve">Структура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в 20</w:t>
      </w:r>
      <w:r w:rsidR="008D46E3">
        <w:rPr>
          <w:b/>
          <w:sz w:val="28"/>
          <w:szCs w:val="28"/>
        </w:rPr>
        <w:t>2</w:t>
      </w:r>
      <w:r w:rsidR="00D237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  <w:r w:rsidR="000A4D0C">
        <w:rPr>
          <w:b/>
          <w:sz w:val="28"/>
          <w:szCs w:val="28"/>
        </w:rPr>
        <w:t xml:space="preserve">, </w:t>
      </w:r>
      <w:r w:rsidR="000A4D0C" w:rsidRPr="000A4D0C">
        <w:rPr>
          <w:b/>
        </w:rPr>
        <w:t>%</w:t>
      </w:r>
    </w:p>
    <w:p w:rsidR="00AF4CEF" w:rsidRDefault="00A61F79" w:rsidP="00F117F8">
      <w:pPr>
        <w:pStyle w:val="a7"/>
        <w:spacing w:before="240"/>
        <w:ind w:firstLine="0"/>
        <w:jc w:val="center"/>
        <w:rPr>
          <w:b/>
        </w:rPr>
      </w:pPr>
      <w:r w:rsidRPr="00772782">
        <w:rPr>
          <w:b/>
          <w:noProof/>
        </w:rPr>
        <w:drawing>
          <wp:inline distT="0" distB="0" distL="0" distR="0">
            <wp:extent cx="5605780" cy="27622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D0453" w:rsidRDefault="008B251A" w:rsidP="003B073D">
      <w:pPr>
        <w:ind w:firstLine="709"/>
        <w:jc w:val="both"/>
        <w:rPr>
          <w:sz w:val="28"/>
          <w:szCs w:val="28"/>
        </w:rPr>
      </w:pPr>
      <w:r w:rsidRPr="00E668FC">
        <w:rPr>
          <w:sz w:val="28"/>
          <w:szCs w:val="28"/>
        </w:rPr>
        <w:t>Анализ отклонения фактически полученных доходов от первоначальных плановых назначений на предмет соблюдения принципа достоверности бюджета (</w:t>
      </w:r>
      <w:hyperlink r:id="rId19" w:history="1">
        <w:r w:rsidRPr="00E668FC">
          <w:rPr>
            <w:sz w:val="28"/>
            <w:szCs w:val="28"/>
          </w:rPr>
          <w:t>ст. 37</w:t>
        </w:r>
      </w:hyperlink>
      <w:r w:rsidRPr="00E668FC">
        <w:rPr>
          <w:sz w:val="28"/>
          <w:szCs w:val="28"/>
        </w:rPr>
        <w:t xml:space="preserve"> БК РФ) показал, что планируемый уровень поступлений налоговых </w:t>
      </w:r>
      <w:r w:rsidR="0037238F">
        <w:rPr>
          <w:sz w:val="28"/>
          <w:szCs w:val="28"/>
        </w:rPr>
        <w:t xml:space="preserve">доходов бюджета запланирован на основании анализа поступления за предыдущие годы, а также с учетом индексации заработной платы и соответственно увеличение поступления налога </w:t>
      </w:r>
      <w:r w:rsidR="001D0453">
        <w:rPr>
          <w:sz w:val="28"/>
          <w:szCs w:val="28"/>
        </w:rPr>
        <w:t>на доходы с физических лиц.</w:t>
      </w:r>
      <w:r w:rsidR="0037238F">
        <w:rPr>
          <w:sz w:val="28"/>
          <w:szCs w:val="28"/>
        </w:rPr>
        <w:t xml:space="preserve"> </w:t>
      </w:r>
      <w:r w:rsidR="001D0453">
        <w:rPr>
          <w:sz w:val="28"/>
          <w:szCs w:val="28"/>
        </w:rPr>
        <w:t xml:space="preserve">Объем </w:t>
      </w:r>
      <w:r w:rsidRPr="00E668FC">
        <w:rPr>
          <w:sz w:val="28"/>
          <w:szCs w:val="28"/>
        </w:rPr>
        <w:t>неналоговых доходов</w:t>
      </w:r>
      <w:r w:rsidR="001D0453">
        <w:rPr>
          <w:sz w:val="28"/>
          <w:szCs w:val="28"/>
        </w:rPr>
        <w:t xml:space="preserve"> бюджета был скорректирован в ходе исполнения бюджета,</w:t>
      </w:r>
      <w:r w:rsidRPr="00E668FC">
        <w:rPr>
          <w:sz w:val="28"/>
          <w:szCs w:val="28"/>
        </w:rPr>
        <w:t xml:space="preserve"> при принятии</w:t>
      </w:r>
      <w:r w:rsidR="001D0453">
        <w:rPr>
          <w:sz w:val="28"/>
          <w:szCs w:val="28"/>
        </w:rPr>
        <w:t xml:space="preserve"> решения о продаже активов.</w:t>
      </w:r>
      <w:r w:rsidRPr="00E668FC">
        <w:rPr>
          <w:sz w:val="28"/>
          <w:szCs w:val="28"/>
        </w:rPr>
        <w:t xml:space="preserve"> </w:t>
      </w:r>
    </w:p>
    <w:p w:rsidR="008C36C2" w:rsidRDefault="00D755BD" w:rsidP="003B073D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О</w:t>
      </w:r>
      <w:r w:rsidR="008C36C2">
        <w:rPr>
          <w:sz w:val="28"/>
          <w:szCs w:val="28"/>
        </w:rPr>
        <w:t>бъем</w:t>
      </w:r>
      <w:r w:rsidR="00E07CD2">
        <w:rPr>
          <w:sz w:val="28"/>
          <w:szCs w:val="28"/>
        </w:rPr>
        <w:t xml:space="preserve"> </w:t>
      </w:r>
      <w:r w:rsidR="00D67D8C">
        <w:rPr>
          <w:sz w:val="28"/>
          <w:szCs w:val="28"/>
        </w:rPr>
        <w:t>поступлени</w:t>
      </w:r>
      <w:r w:rsidR="008C36C2">
        <w:rPr>
          <w:sz w:val="28"/>
          <w:szCs w:val="28"/>
        </w:rPr>
        <w:t>я</w:t>
      </w:r>
      <w:r w:rsidR="008B251A" w:rsidRPr="00D67D8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доходов в бюджет</w:t>
      </w:r>
      <w:r w:rsidR="00D67D8C">
        <w:rPr>
          <w:sz w:val="26"/>
          <w:szCs w:val="26"/>
        </w:rPr>
        <w:t xml:space="preserve"> </w:t>
      </w:r>
      <w:r w:rsidR="008B251A" w:rsidRPr="00EA1567">
        <w:rPr>
          <w:sz w:val="26"/>
          <w:szCs w:val="26"/>
        </w:rPr>
        <w:t xml:space="preserve"> </w:t>
      </w:r>
      <w:r w:rsidR="008B251A" w:rsidRPr="00D67D8C">
        <w:rPr>
          <w:sz w:val="28"/>
          <w:szCs w:val="28"/>
        </w:rPr>
        <w:t xml:space="preserve"> </w:t>
      </w:r>
      <w:r w:rsidR="00DB39D3">
        <w:rPr>
          <w:sz w:val="28"/>
          <w:szCs w:val="28"/>
        </w:rPr>
        <w:t xml:space="preserve">рассчитан на основе </w:t>
      </w:r>
      <w:r w:rsidR="003B073D">
        <w:rPr>
          <w:sz w:val="28"/>
          <w:szCs w:val="28"/>
        </w:rPr>
        <w:t>п</w:t>
      </w:r>
      <w:r w:rsidR="00DB39D3">
        <w:rPr>
          <w:sz w:val="28"/>
          <w:szCs w:val="28"/>
        </w:rPr>
        <w:t xml:space="preserve">рогноза </w:t>
      </w:r>
      <w:r w:rsidR="00DB39D3" w:rsidRPr="0055342A">
        <w:rPr>
          <w:sz w:val="28"/>
          <w:szCs w:val="28"/>
        </w:rPr>
        <w:t xml:space="preserve">социально-экономического развития </w:t>
      </w:r>
      <w:r w:rsidR="00EE400E">
        <w:rPr>
          <w:sz w:val="28"/>
          <w:szCs w:val="28"/>
        </w:rPr>
        <w:t>Кантемиров</w:t>
      </w:r>
      <w:r w:rsidR="00DB39D3" w:rsidRPr="0055342A">
        <w:rPr>
          <w:sz w:val="28"/>
          <w:szCs w:val="28"/>
        </w:rPr>
        <w:t>ского муниципального района на 20</w:t>
      </w:r>
      <w:r w:rsidR="008D46E3">
        <w:rPr>
          <w:sz w:val="28"/>
          <w:szCs w:val="28"/>
        </w:rPr>
        <w:t>2</w:t>
      </w:r>
      <w:r w:rsidR="003A5255">
        <w:rPr>
          <w:sz w:val="28"/>
          <w:szCs w:val="28"/>
        </w:rPr>
        <w:t>3</w:t>
      </w:r>
      <w:r w:rsidR="00DB39D3" w:rsidRPr="0055342A">
        <w:rPr>
          <w:sz w:val="28"/>
          <w:szCs w:val="28"/>
        </w:rPr>
        <w:t>-20</w:t>
      </w:r>
      <w:r w:rsidR="007736E2">
        <w:rPr>
          <w:sz w:val="28"/>
          <w:szCs w:val="28"/>
        </w:rPr>
        <w:t>2</w:t>
      </w:r>
      <w:r w:rsidR="003A5255">
        <w:rPr>
          <w:sz w:val="28"/>
          <w:szCs w:val="28"/>
        </w:rPr>
        <w:t>5</w:t>
      </w:r>
      <w:r w:rsidR="00DB39D3" w:rsidRPr="0055342A">
        <w:rPr>
          <w:sz w:val="28"/>
          <w:szCs w:val="28"/>
        </w:rPr>
        <w:t> годы, подготовленн</w:t>
      </w:r>
      <w:r w:rsidR="00DB39D3">
        <w:rPr>
          <w:sz w:val="28"/>
          <w:szCs w:val="28"/>
        </w:rPr>
        <w:t>ого</w:t>
      </w:r>
      <w:r w:rsidR="00DB39D3" w:rsidRPr="0055342A">
        <w:rPr>
          <w:sz w:val="28"/>
          <w:szCs w:val="28"/>
        </w:rPr>
        <w:t xml:space="preserve"> отделом экономики</w:t>
      </w:r>
      <w:r w:rsidR="009E3143">
        <w:rPr>
          <w:sz w:val="28"/>
          <w:szCs w:val="28"/>
        </w:rPr>
        <w:t xml:space="preserve"> и управления имуществом</w:t>
      </w:r>
      <w:r w:rsidR="00DB39D3" w:rsidRPr="0055342A">
        <w:rPr>
          <w:sz w:val="28"/>
          <w:szCs w:val="28"/>
        </w:rPr>
        <w:t xml:space="preserve"> администрации </w:t>
      </w:r>
      <w:r w:rsidR="00EE400E">
        <w:rPr>
          <w:sz w:val="28"/>
          <w:szCs w:val="28"/>
        </w:rPr>
        <w:t>Кантемиров</w:t>
      </w:r>
      <w:r w:rsidR="00DB39D3" w:rsidRPr="0055342A">
        <w:rPr>
          <w:sz w:val="28"/>
          <w:szCs w:val="28"/>
        </w:rPr>
        <w:t>ского муниципального района</w:t>
      </w:r>
      <w:r w:rsidR="003B073D">
        <w:rPr>
          <w:sz w:val="28"/>
          <w:szCs w:val="28"/>
        </w:rPr>
        <w:t xml:space="preserve">. </w:t>
      </w:r>
    </w:p>
    <w:p w:rsidR="00A4106F" w:rsidRDefault="004B5614" w:rsidP="000E4DAB">
      <w:pPr>
        <w:pStyle w:val="a7"/>
        <w:ind w:firstLine="709"/>
        <w:jc w:val="both"/>
        <w:rPr>
          <w:b/>
          <w:spacing w:val="-2"/>
          <w:szCs w:val="28"/>
        </w:rPr>
      </w:pPr>
      <w:r w:rsidRPr="004E2789">
        <w:rPr>
          <w:b/>
          <w:sz w:val="32"/>
          <w:szCs w:val="32"/>
        </w:rPr>
        <w:lastRenderedPageBreak/>
        <w:t>4</w:t>
      </w:r>
      <w:r w:rsidR="002E2C19" w:rsidRPr="004E2789">
        <w:rPr>
          <w:b/>
          <w:sz w:val="32"/>
          <w:szCs w:val="32"/>
        </w:rPr>
        <w:t>.2</w:t>
      </w:r>
      <w:r w:rsidR="002E2C19" w:rsidRPr="00C72EB3">
        <w:rPr>
          <w:b/>
        </w:rPr>
        <w:t>.</w:t>
      </w:r>
      <w:r w:rsidR="002E2C19">
        <w:rPr>
          <w:b/>
        </w:rPr>
        <w:t xml:space="preserve"> </w:t>
      </w:r>
      <w:r w:rsidR="005663CE" w:rsidRPr="000A4D0C">
        <w:rPr>
          <w:b/>
          <w:spacing w:val="-2"/>
          <w:sz w:val="32"/>
          <w:szCs w:val="32"/>
        </w:rPr>
        <w:t xml:space="preserve">Налоговые доходы </w:t>
      </w:r>
      <w:r w:rsidR="00A4106F" w:rsidRPr="000A4D0C">
        <w:rPr>
          <w:b/>
          <w:sz w:val="32"/>
          <w:szCs w:val="32"/>
        </w:rPr>
        <w:t>районного бюджета</w:t>
      </w:r>
    </w:p>
    <w:p w:rsidR="00740839" w:rsidRDefault="00A4106F" w:rsidP="004E2789">
      <w:pPr>
        <w:pStyle w:val="a7"/>
        <w:ind w:firstLine="709"/>
        <w:jc w:val="both"/>
      </w:pPr>
      <w:r w:rsidRPr="00A4106F">
        <w:rPr>
          <w:spacing w:val="-2"/>
          <w:szCs w:val="28"/>
        </w:rPr>
        <w:t>Налоговые доходы</w:t>
      </w:r>
      <w:r w:rsidRPr="00F37C33">
        <w:rPr>
          <w:b/>
          <w:spacing w:val="-2"/>
          <w:szCs w:val="28"/>
        </w:rPr>
        <w:t xml:space="preserve"> </w:t>
      </w:r>
      <w:r w:rsidR="007D3636" w:rsidRPr="008C36C2">
        <w:t>поступили</w:t>
      </w:r>
      <w:r w:rsidR="007D3636">
        <w:t xml:space="preserve"> в</w:t>
      </w:r>
      <w:r w:rsidR="008C36C2">
        <w:t xml:space="preserve"> бюджет в</w:t>
      </w:r>
      <w:r w:rsidR="007D3636">
        <w:t xml:space="preserve"> </w:t>
      </w:r>
      <w:proofErr w:type="gramStart"/>
      <w:r w:rsidR="007D3636">
        <w:t>сумме</w:t>
      </w:r>
      <w:r w:rsidR="007D3636" w:rsidRPr="00F37C33">
        <w:rPr>
          <w:spacing w:val="-2"/>
          <w:szCs w:val="28"/>
        </w:rPr>
        <w:t xml:space="preserve"> </w:t>
      </w:r>
      <w:r w:rsidR="004E2789">
        <w:rPr>
          <w:spacing w:val="-2"/>
          <w:szCs w:val="28"/>
        </w:rPr>
        <w:t xml:space="preserve"> </w:t>
      </w:r>
      <w:r w:rsidR="004E6D8C">
        <w:rPr>
          <w:spacing w:val="-2"/>
          <w:szCs w:val="28"/>
        </w:rPr>
        <w:t>240078</w:t>
      </w:r>
      <w:proofErr w:type="gramEnd"/>
      <w:r w:rsidR="004E6D8C">
        <w:rPr>
          <w:spacing w:val="-2"/>
          <w:szCs w:val="28"/>
        </w:rPr>
        <w:t>,53 тыс. рублей</w:t>
      </w:r>
      <w:r w:rsidR="004E2789">
        <w:rPr>
          <w:spacing w:val="-2"/>
          <w:szCs w:val="28"/>
        </w:rPr>
        <w:t xml:space="preserve"> </w:t>
      </w:r>
      <w:r w:rsidR="004E6D8C">
        <w:rPr>
          <w:spacing w:val="-2"/>
          <w:szCs w:val="28"/>
        </w:rPr>
        <w:t xml:space="preserve">(2022 году - </w:t>
      </w:r>
      <w:r w:rsidR="007D733B">
        <w:rPr>
          <w:spacing w:val="-2"/>
          <w:szCs w:val="28"/>
        </w:rPr>
        <w:t xml:space="preserve">208716,97 </w:t>
      </w:r>
      <w:r w:rsidR="007D3636" w:rsidRPr="00E46F5A">
        <w:rPr>
          <w:bCs/>
          <w:spacing w:val="-2"/>
          <w:szCs w:val="28"/>
        </w:rPr>
        <w:t>тыс</w:t>
      </w:r>
      <w:r w:rsidR="007D3636" w:rsidRPr="00560F65">
        <w:rPr>
          <w:bCs/>
          <w:spacing w:val="-2"/>
          <w:szCs w:val="28"/>
        </w:rPr>
        <w:t>.</w:t>
      </w:r>
      <w:r w:rsidR="007D3636" w:rsidRPr="00560F65">
        <w:rPr>
          <w:spacing w:val="-2"/>
          <w:szCs w:val="28"/>
        </w:rPr>
        <w:t xml:space="preserve"> </w:t>
      </w:r>
      <w:r w:rsidR="0058413E" w:rsidRPr="00560F65">
        <w:rPr>
          <w:spacing w:val="-2"/>
          <w:szCs w:val="28"/>
        </w:rPr>
        <w:t>рублей</w:t>
      </w:r>
      <w:r w:rsidR="004E6D8C">
        <w:rPr>
          <w:spacing w:val="-2"/>
          <w:szCs w:val="28"/>
        </w:rPr>
        <w:t>)</w:t>
      </w:r>
      <w:r w:rsidR="008C36C2">
        <w:rPr>
          <w:spacing w:val="-2"/>
          <w:szCs w:val="28"/>
        </w:rPr>
        <w:t>,</w:t>
      </w:r>
      <w:r w:rsidR="007D3636" w:rsidRPr="00F37C33">
        <w:rPr>
          <w:spacing w:val="-2"/>
          <w:szCs w:val="28"/>
        </w:rPr>
        <w:t xml:space="preserve"> </w:t>
      </w:r>
      <w:r w:rsidR="006E51A9">
        <w:rPr>
          <w:spacing w:val="-2"/>
          <w:szCs w:val="28"/>
        </w:rPr>
        <w:t xml:space="preserve">что составляет </w:t>
      </w:r>
      <w:r w:rsidR="007D3636">
        <w:t>10</w:t>
      </w:r>
      <w:r w:rsidR="0087607F">
        <w:t>0</w:t>
      </w:r>
      <w:r w:rsidR="007D3636">
        <w:t xml:space="preserve">% </w:t>
      </w:r>
      <w:r w:rsidR="00B55AF6">
        <w:t xml:space="preserve">от </w:t>
      </w:r>
      <w:r w:rsidR="008C36C2">
        <w:t>запланированн</w:t>
      </w:r>
      <w:r w:rsidR="00E46F5A">
        <w:t>ого объема налоговых доходов</w:t>
      </w:r>
      <w:r w:rsidR="008C36C2">
        <w:t xml:space="preserve"> </w:t>
      </w:r>
      <w:r w:rsidR="004E6D8C">
        <w:t>в</w:t>
      </w:r>
      <w:r w:rsidR="00B55AF6">
        <w:t xml:space="preserve"> </w:t>
      </w:r>
      <w:r w:rsidR="008C36C2">
        <w:t>бюджет</w:t>
      </w:r>
      <w:r w:rsidR="004E6D8C">
        <w:t>е</w:t>
      </w:r>
      <w:r w:rsidR="006E51A9">
        <w:t xml:space="preserve"> </w:t>
      </w:r>
      <w:r w:rsidR="006E51A9" w:rsidRPr="008C36C2">
        <w:rPr>
          <w:spacing w:val="-2"/>
          <w:szCs w:val="28"/>
        </w:rPr>
        <w:t>20</w:t>
      </w:r>
      <w:r w:rsidR="00191AEC">
        <w:rPr>
          <w:spacing w:val="-2"/>
          <w:szCs w:val="28"/>
        </w:rPr>
        <w:t>2</w:t>
      </w:r>
      <w:r w:rsidR="004E6D8C">
        <w:rPr>
          <w:spacing w:val="-2"/>
          <w:szCs w:val="28"/>
        </w:rPr>
        <w:t>3</w:t>
      </w:r>
      <w:r w:rsidR="006E51A9" w:rsidRPr="008C36C2">
        <w:rPr>
          <w:spacing w:val="-2"/>
          <w:szCs w:val="28"/>
        </w:rPr>
        <w:t xml:space="preserve"> год</w:t>
      </w:r>
      <w:r w:rsidR="00E46F5A">
        <w:rPr>
          <w:spacing w:val="-2"/>
          <w:szCs w:val="28"/>
        </w:rPr>
        <w:t>а</w:t>
      </w:r>
      <w:r w:rsidR="00B55AF6">
        <w:t>.</w:t>
      </w:r>
      <w:r w:rsidR="00B56E9F">
        <w:t xml:space="preserve"> </w:t>
      </w:r>
      <w:r w:rsidR="00B55AF6">
        <w:t>Доля налоговых доходов в структуре доходов бюджета</w:t>
      </w:r>
      <w:r w:rsidR="007D3636">
        <w:t xml:space="preserve"> </w:t>
      </w:r>
      <w:r w:rsidR="005663CE" w:rsidRPr="00F37C33">
        <w:rPr>
          <w:spacing w:val="-2"/>
          <w:szCs w:val="28"/>
        </w:rPr>
        <w:t>состав</w:t>
      </w:r>
      <w:r w:rsidR="00B56E9F">
        <w:rPr>
          <w:spacing w:val="-2"/>
          <w:szCs w:val="28"/>
        </w:rPr>
        <w:t>ляет</w:t>
      </w:r>
      <w:r w:rsidR="00560F65">
        <w:rPr>
          <w:spacing w:val="-2"/>
          <w:szCs w:val="28"/>
        </w:rPr>
        <w:t xml:space="preserve"> </w:t>
      </w:r>
      <w:r w:rsidR="004E6D8C">
        <w:rPr>
          <w:spacing w:val="-2"/>
          <w:szCs w:val="28"/>
        </w:rPr>
        <w:t>25,95</w:t>
      </w:r>
      <w:r w:rsidR="005663CE" w:rsidRPr="00F37C33">
        <w:rPr>
          <w:spacing w:val="-2"/>
          <w:szCs w:val="28"/>
        </w:rPr>
        <w:t>%</w:t>
      </w:r>
      <w:r w:rsidR="00B55AF6">
        <w:rPr>
          <w:spacing w:val="-2"/>
          <w:szCs w:val="28"/>
        </w:rPr>
        <w:t>.</w:t>
      </w:r>
      <w:r w:rsidR="005663CE" w:rsidRPr="00F37C33">
        <w:rPr>
          <w:spacing w:val="-2"/>
          <w:szCs w:val="28"/>
        </w:rPr>
        <w:t xml:space="preserve"> </w:t>
      </w:r>
      <w:r w:rsidR="007D3636">
        <w:t xml:space="preserve">Плановые назначения </w:t>
      </w:r>
      <w:r w:rsidR="00191AEC">
        <w:t>вып</w:t>
      </w:r>
      <w:r w:rsidR="007D3636">
        <w:t>олнены по всем</w:t>
      </w:r>
      <w:r w:rsidR="00D576E4">
        <w:t xml:space="preserve"> видам налогов</w:t>
      </w:r>
      <w:r w:rsidR="0087607F">
        <w:t>.</w:t>
      </w:r>
      <w:r w:rsidR="00740839">
        <w:t xml:space="preserve"> </w:t>
      </w:r>
    </w:p>
    <w:p w:rsidR="00191AEC" w:rsidRDefault="00C578C8" w:rsidP="00191AEC">
      <w:pPr>
        <w:pStyle w:val="a7"/>
        <w:ind w:firstLine="709"/>
        <w:jc w:val="both"/>
        <w:rPr>
          <w:spacing w:val="-8"/>
          <w:szCs w:val="28"/>
        </w:rPr>
      </w:pPr>
      <w:r>
        <w:rPr>
          <w:spacing w:val="-8"/>
          <w:szCs w:val="28"/>
        </w:rPr>
        <w:t>По отношению к 20</w:t>
      </w:r>
      <w:r w:rsidR="00E46F5A">
        <w:rPr>
          <w:spacing w:val="-8"/>
          <w:szCs w:val="28"/>
        </w:rPr>
        <w:t>2</w:t>
      </w:r>
      <w:r w:rsidR="004E6D8C">
        <w:rPr>
          <w:spacing w:val="-8"/>
          <w:szCs w:val="28"/>
        </w:rPr>
        <w:t>2</w:t>
      </w:r>
      <w:r>
        <w:rPr>
          <w:spacing w:val="-8"/>
          <w:szCs w:val="28"/>
        </w:rPr>
        <w:t xml:space="preserve"> году поступление налоговых</w:t>
      </w:r>
      <w:r w:rsidR="009C626B" w:rsidRPr="00F37C33">
        <w:rPr>
          <w:spacing w:val="-8"/>
          <w:szCs w:val="28"/>
        </w:rPr>
        <w:t xml:space="preserve"> доход</w:t>
      </w:r>
      <w:r w:rsidR="00B56E9F">
        <w:rPr>
          <w:spacing w:val="-8"/>
          <w:szCs w:val="28"/>
        </w:rPr>
        <w:t>ов</w:t>
      </w:r>
      <w:r>
        <w:rPr>
          <w:spacing w:val="-8"/>
          <w:szCs w:val="28"/>
        </w:rPr>
        <w:t xml:space="preserve"> в</w:t>
      </w:r>
      <w:r w:rsidR="00B56E9F">
        <w:rPr>
          <w:spacing w:val="-8"/>
          <w:szCs w:val="28"/>
        </w:rPr>
        <w:t xml:space="preserve"> бюджет</w:t>
      </w:r>
      <w:r w:rsidR="00A44E55">
        <w:rPr>
          <w:spacing w:val="-8"/>
          <w:szCs w:val="28"/>
        </w:rPr>
        <w:t xml:space="preserve"> </w:t>
      </w:r>
      <w:r w:rsidR="00191AEC">
        <w:rPr>
          <w:spacing w:val="-8"/>
          <w:szCs w:val="28"/>
        </w:rPr>
        <w:t xml:space="preserve">в общей сумме </w:t>
      </w:r>
      <w:r w:rsidR="009C626B" w:rsidRPr="00F37C33">
        <w:rPr>
          <w:spacing w:val="-8"/>
          <w:szCs w:val="28"/>
        </w:rPr>
        <w:t>у</w:t>
      </w:r>
      <w:r w:rsidR="00E46F5A">
        <w:rPr>
          <w:spacing w:val="-8"/>
          <w:szCs w:val="28"/>
        </w:rPr>
        <w:t>велич</w:t>
      </w:r>
      <w:r w:rsidR="00B56E9F">
        <w:rPr>
          <w:spacing w:val="-8"/>
          <w:szCs w:val="28"/>
        </w:rPr>
        <w:t>и</w:t>
      </w:r>
      <w:r w:rsidR="0087607F">
        <w:rPr>
          <w:spacing w:val="-8"/>
          <w:szCs w:val="28"/>
        </w:rPr>
        <w:t>л</w:t>
      </w:r>
      <w:r>
        <w:rPr>
          <w:spacing w:val="-8"/>
          <w:szCs w:val="28"/>
        </w:rPr>
        <w:t>и</w:t>
      </w:r>
      <w:r w:rsidR="0087607F">
        <w:rPr>
          <w:spacing w:val="-8"/>
          <w:szCs w:val="28"/>
        </w:rPr>
        <w:t>сь</w:t>
      </w:r>
      <w:r w:rsidR="009C626B" w:rsidRPr="00F37C33">
        <w:rPr>
          <w:spacing w:val="-8"/>
          <w:szCs w:val="28"/>
        </w:rPr>
        <w:t xml:space="preserve"> </w:t>
      </w:r>
      <w:r w:rsidR="0076453F" w:rsidRPr="00F37C33">
        <w:rPr>
          <w:spacing w:val="-8"/>
          <w:szCs w:val="28"/>
        </w:rPr>
        <w:t xml:space="preserve">на </w:t>
      </w:r>
      <w:r w:rsidR="004E6D8C">
        <w:rPr>
          <w:spacing w:val="-8"/>
          <w:szCs w:val="28"/>
        </w:rPr>
        <w:t xml:space="preserve">15,03 </w:t>
      </w:r>
      <w:r w:rsidR="0076453F" w:rsidRPr="00F37C33">
        <w:rPr>
          <w:spacing w:val="-8"/>
          <w:szCs w:val="28"/>
        </w:rPr>
        <w:t>%</w:t>
      </w:r>
      <w:r w:rsidR="0076453F">
        <w:rPr>
          <w:spacing w:val="-8"/>
          <w:szCs w:val="28"/>
        </w:rPr>
        <w:t xml:space="preserve"> или </w:t>
      </w:r>
      <w:r w:rsidR="009C626B" w:rsidRPr="00F37C33">
        <w:rPr>
          <w:spacing w:val="-8"/>
          <w:szCs w:val="28"/>
        </w:rPr>
        <w:t xml:space="preserve">на </w:t>
      </w:r>
      <w:r w:rsidR="004E6D8C">
        <w:rPr>
          <w:spacing w:val="-8"/>
          <w:szCs w:val="28"/>
        </w:rPr>
        <w:t>31361,56</w:t>
      </w:r>
      <w:r w:rsidR="003B073D">
        <w:rPr>
          <w:spacing w:val="-8"/>
          <w:szCs w:val="28"/>
        </w:rPr>
        <w:t xml:space="preserve"> </w:t>
      </w:r>
      <w:r w:rsidR="009C626B" w:rsidRPr="00E4535A">
        <w:rPr>
          <w:spacing w:val="-8"/>
          <w:szCs w:val="28"/>
        </w:rPr>
        <w:t>тыс</w:t>
      </w:r>
      <w:r w:rsidR="009C626B">
        <w:rPr>
          <w:spacing w:val="-8"/>
          <w:szCs w:val="28"/>
        </w:rPr>
        <w:t>. рублей</w:t>
      </w:r>
      <w:r w:rsidR="0076453F">
        <w:rPr>
          <w:spacing w:val="-8"/>
          <w:szCs w:val="28"/>
        </w:rPr>
        <w:t>.</w:t>
      </w:r>
      <w:r w:rsidR="00191AEC" w:rsidRPr="00F37C33">
        <w:rPr>
          <w:spacing w:val="-8"/>
          <w:szCs w:val="28"/>
        </w:rPr>
        <w:t xml:space="preserve"> </w:t>
      </w:r>
    </w:p>
    <w:p w:rsidR="00A44E55" w:rsidRDefault="00191AEC" w:rsidP="00191AEC">
      <w:pPr>
        <w:pStyle w:val="a7"/>
        <w:ind w:firstLine="0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    Поступление по отдельным видам налогов сложилось следующим образом:</w:t>
      </w:r>
    </w:p>
    <w:p w:rsidR="00A44E55" w:rsidRDefault="00A44E55" w:rsidP="00A44E55">
      <w:pPr>
        <w:pStyle w:val="a7"/>
        <w:ind w:firstLine="0"/>
        <w:jc w:val="both"/>
        <w:rPr>
          <w:spacing w:val="-8"/>
          <w:szCs w:val="28"/>
        </w:rPr>
      </w:pPr>
      <w:r>
        <w:rPr>
          <w:spacing w:val="-8"/>
          <w:szCs w:val="28"/>
        </w:rPr>
        <w:t>-  налог на доходы физических лиц</w:t>
      </w:r>
      <w:r w:rsidR="0076453F">
        <w:rPr>
          <w:spacing w:val="-8"/>
          <w:szCs w:val="28"/>
        </w:rPr>
        <w:t xml:space="preserve"> -</w:t>
      </w:r>
      <w:r w:rsidR="00536517">
        <w:rPr>
          <w:spacing w:val="-8"/>
          <w:szCs w:val="28"/>
        </w:rPr>
        <w:t xml:space="preserve"> </w:t>
      </w:r>
      <w:r w:rsidR="00191AEC">
        <w:rPr>
          <w:spacing w:val="-8"/>
          <w:szCs w:val="28"/>
        </w:rPr>
        <w:t>увелич</w:t>
      </w:r>
      <w:r w:rsidR="00536517">
        <w:rPr>
          <w:spacing w:val="-8"/>
          <w:szCs w:val="28"/>
        </w:rPr>
        <w:t>ение</w:t>
      </w:r>
      <w:r>
        <w:rPr>
          <w:spacing w:val="-8"/>
          <w:szCs w:val="28"/>
        </w:rPr>
        <w:t xml:space="preserve"> </w:t>
      </w:r>
      <w:r w:rsidR="0076453F">
        <w:rPr>
          <w:spacing w:val="-8"/>
          <w:szCs w:val="28"/>
        </w:rPr>
        <w:t>на 1</w:t>
      </w:r>
      <w:r w:rsidR="004E6D8C">
        <w:rPr>
          <w:spacing w:val="-8"/>
          <w:szCs w:val="28"/>
        </w:rPr>
        <w:t xml:space="preserve">8,37 </w:t>
      </w:r>
      <w:r w:rsidR="0076453F">
        <w:rPr>
          <w:spacing w:val="-8"/>
          <w:szCs w:val="28"/>
        </w:rPr>
        <w:t xml:space="preserve">% или </w:t>
      </w:r>
      <w:r>
        <w:rPr>
          <w:spacing w:val="-8"/>
          <w:szCs w:val="28"/>
        </w:rPr>
        <w:t xml:space="preserve">на </w:t>
      </w:r>
      <w:r w:rsidR="004E6D8C">
        <w:rPr>
          <w:spacing w:val="-8"/>
          <w:szCs w:val="28"/>
        </w:rPr>
        <w:t>29780,20</w:t>
      </w:r>
      <w:r w:rsidR="0076453F">
        <w:rPr>
          <w:spacing w:val="-8"/>
          <w:szCs w:val="28"/>
        </w:rPr>
        <w:t xml:space="preserve"> </w:t>
      </w:r>
      <w:r>
        <w:rPr>
          <w:spacing w:val="-8"/>
          <w:szCs w:val="28"/>
        </w:rPr>
        <w:t>тыс.</w:t>
      </w:r>
      <w:r w:rsidR="007469E2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рублей; </w:t>
      </w:r>
    </w:p>
    <w:p w:rsidR="00A44E55" w:rsidRDefault="00A44E55" w:rsidP="00A44E55">
      <w:pPr>
        <w:pStyle w:val="a7"/>
        <w:ind w:firstLine="0"/>
        <w:jc w:val="both"/>
        <w:rPr>
          <w:spacing w:val="-8"/>
          <w:szCs w:val="28"/>
        </w:rPr>
      </w:pPr>
      <w:r>
        <w:rPr>
          <w:spacing w:val="-8"/>
          <w:szCs w:val="28"/>
        </w:rPr>
        <w:t>- единый сельскохозяйственный налог</w:t>
      </w:r>
      <w:r w:rsidR="0076453F">
        <w:rPr>
          <w:spacing w:val="-8"/>
          <w:szCs w:val="28"/>
        </w:rPr>
        <w:t xml:space="preserve"> -</w:t>
      </w:r>
      <w:r>
        <w:rPr>
          <w:spacing w:val="-8"/>
          <w:szCs w:val="28"/>
        </w:rPr>
        <w:t xml:space="preserve"> </w:t>
      </w:r>
      <w:r w:rsidR="0051064C">
        <w:rPr>
          <w:spacing w:val="-8"/>
          <w:szCs w:val="28"/>
        </w:rPr>
        <w:t>у</w:t>
      </w:r>
      <w:r w:rsidR="003E01F5">
        <w:rPr>
          <w:spacing w:val="-8"/>
          <w:szCs w:val="28"/>
        </w:rPr>
        <w:t>велич</w:t>
      </w:r>
      <w:r>
        <w:rPr>
          <w:spacing w:val="-8"/>
          <w:szCs w:val="28"/>
        </w:rPr>
        <w:t>ение на</w:t>
      </w:r>
      <w:r w:rsidR="0076453F">
        <w:rPr>
          <w:spacing w:val="-8"/>
          <w:szCs w:val="28"/>
        </w:rPr>
        <w:t xml:space="preserve"> </w:t>
      </w:r>
      <w:r w:rsidR="003E01F5">
        <w:rPr>
          <w:spacing w:val="-8"/>
          <w:szCs w:val="28"/>
        </w:rPr>
        <w:t xml:space="preserve">18,42 </w:t>
      </w:r>
      <w:r w:rsidR="0076453F">
        <w:rPr>
          <w:spacing w:val="-8"/>
          <w:szCs w:val="28"/>
        </w:rPr>
        <w:t xml:space="preserve">% или на </w:t>
      </w:r>
      <w:r w:rsidR="003E01F5">
        <w:rPr>
          <w:spacing w:val="-8"/>
          <w:szCs w:val="28"/>
        </w:rPr>
        <w:t>2530,73</w:t>
      </w:r>
      <w:r>
        <w:rPr>
          <w:spacing w:val="-8"/>
          <w:szCs w:val="28"/>
        </w:rPr>
        <w:t xml:space="preserve"> тыс.</w:t>
      </w:r>
      <w:r w:rsidRPr="00F37C33">
        <w:rPr>
          <w:spacing w:val="-8"/>
          <w:szCs w:val="28"/>
        </w:rPr>
        <w:t xml:space="preserve"> руб</w:t>
      </w:r>
      <w:r>
        <w:rPr>
          <w:spacing w:val="-8"/>
          <w:szCs w:val="28"/>
        </w:rPr>
        <w:t>лей</w:t>
      </w:r>
      <w:r w:rsidR="00CB718C">
        <w:rPr>
          <w:spacing w:val="-8"/>
          <w:szCs w:val="28"/>
        </w:rPr>
        <w:t>;</w:t>
      </w:r>
    </w:p>
    <w:p w:rsidR="00E37CFE" w:rsidRDefault="00DC0F8F" w:rsidP="006E51A9">
      <w:pPr>
        <w:pStyle w:val="a7"/>
        <w:ind w:firstLine="0"/>
        <w:jc w:val="both"/>
        <w:rPr>
          <w:spacing w:val="-8"/>
          <w:szCs w:val="28"/>
        </w:rPr>
      </w:pPr>
      <w:r>
        <w:rPr>
          <w:spacing w:val="-8"/>
          <w:szCs w:val="28"/>
        </w:rPr>
        <w:t>- налог</w:t>
      </w:r>
      <w:r w:rsidR="003B16DC">
        <w:rPr>
          <w:spacing w:val="-8"/>
          <w:szCs w:val="28"/>
        </w:rPr>
        <w:t>,</w:t>
      </w:r>
      <w:r>
        <w:rPr>
          <w:spacing w:val="-8"/>
          <w:szCs w:val="28"/>
        </w:rPr>
        <w:t xml:space="preserve"> вз</w:t>
      </w:r>
      <w:r w:rsidR="003B16DC">
        <w:rPr>
          <w:spacing w:val="-8"/>
          <w:szCs w:val="28"/>
        </w:rPr>
        <w:t>и</w:t>
      </w:r>
      <w:r>
        <w:rPr>
          <w:spacing w:val="-8"/>
          <w:szCs w:val="28"/>
        </w:rPr>
        <w:t>маемый с применением патентной системы налогообложения</w:t>
      </w:r>
      <w:r w:rsidR="00C17C21">
        <w:rPr>
          <w:spacing w:val="-8"/>
          <w:szCs w:val="28"/>
        </w:rPr>
        <w:t xml:space="preserve"> -</w:t>
      </w:r>
      <w:r>
        <w:rPr>
          <w:spacing w:val="-8"/>
          <w:szCs w:val="28"/>
        </w:rPr>
        <w:t xml:space="preserve"> </w:t>
      </w:r>
      <w:r w:rsidR="00C17C21">
        <w:rPr>
          <w:spacing w:val="-8"/>
          <w:szCs w:val="28"/>
        </w:rPr>
        <w:t>уменьше</w:t>
      </w:r>
      <w:r>
        <w:rPr>
          <w:spacing w:val="-8"/>
          <w:szCs w:val="28"/>
        </w:rPr>
        <w:t xml:space="preserve">ние </w:t>
      </w:r>
      <w:r w:rsidR="00C17C21">
        <w:rPr>
          <w:spacing w:val="-8"/>
          <w:szCs w:val="28"/>
        </w:rPr>
        <w:t xml:space="preserve">на </w:t>
      </w:r>
      <w:r w:rsidR="003E01F5">
        <w:rPr>
          <w:spacing w:val="-8"/>
          <w:szCs w:val="28"/>
        </w:rPr>
        <w:t xml:space="preserve">56,68 </w:t>
      </w:r>
      <w:proofErr w:type="gramStart"/>
      <w:r w:rsidR="00C17C21">
        <w:rPr>
          <w:spacing w:val="-8"/>
          <w:szCs w:val="28"/>
        </w:rPr>
        <w:t>%  или</w:t>
      </w:r>
      <w:proofErr w:type="gramEnd"/>
      <w:r w:rsidR="00C17C21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на </w:t>
      </w:r>
      <w:r w:rsidR="003E01F5">
        <w:rPr>
          <w:spacing w:val="-8"/>
          <w:szCs w:val="28"/>
        </w:rPr>
        <w:t>1915,58</w:t>
      </w:r>
      <w:r>
        <w:rPr>
          <w:spacing w:val="-8"/>
          <w:szCs w:val="28"/>
        </w:rPr>
        <w:t xml:space="preserve"> тыс. рублей</w:t>
      </w:r>
      <w:r w:rsidR="00784B79">
        <w:rPr>
          <w:spacing w:val="-8"/>
          <w:szCs w:val="28"/>
        </w:rPr>
        <w:t>;</w:t>
      </w:r>
      <w:r>
        <w:rPr>
          <w:spacing w:val="-8"/>
          <w:szCs w:val="28"/>
        </w:rPr>
        <w:t xml:space="preserve">  </w:t>
      </w:r>
      <w:r w:rsidR="00E37CFE" w:rsidRPr="00E37CFE">
        <w:rPr>
          <w:spacing w:val="-8"/>
          <w:szCs w:val="28"/>
        </w:rPr>
        <w:t xml:space="preserve"> </w:t>
      </w:r>
    </w:p>
    <w:p w:rsidR="0051064C" w:rsidRDefault="003B16DC" w:rsidP="0051064C">
      <w:pPr>
        <w:pStyle w:val="a7"/>
        <w:ind w:firstLine="0"/>
        <w:jc w:val="both"/>
        <w:rPr>
          <w:spacing w:val="-8"/>
          <w:szCs w:val="28"/>
        </w:rPr>
      </w:pPr>
      <w:r>
        <w:rPr>
          <w:spacing w:val="-8"/>
          <w:szCs w:val="28"/>
        </w:rPr>
        <w:t>- н</w:t>
      </w:r>
      <w:r w:rsidR="00E37CFE">
        <w:rPr>
          <w:spacing w:val="-8"/>
          <w:szCs w:val="28"/>
        </w:rPr>
        <w:t>алог</w:t>
      </w:r>
      <w:r w:rsidR="00103F19">
        <w:rPr>
          <w:spacing w:val="-8"/>
          <w:szCs w:val="28"/>
        </w:rPr>
        <w:t>,</w:t>
      </w:r>
      <w:r w:rsidR="00E37CFE">
        <w:rPr>
          <w:spacing w:val="-8"/>
          <w:szCs w:val="28"/>
        </w:rPr>
        <w:t xml:space="preserve"> взимаемый в связи с применением упрощенной системы налогообложения</w:t>
      </w:r>
      <w:r w:rsidR="003436A3">
        <w:rPr>
          <w:spacing w:val="-8"/>
          <w:szCs w:val="28"/>
        </w:rPr>
        <w:t xml:space="preserve"> - </w:t>
      </w:r>
      <w:r w:rsidR="00E37CFE">
        <w:rPr>
          <w:spacing w:val="-8"/>
          <w:szCs w:val="28"/>
        </w:rPr>
        <w:t xml:space="preserve"> </w:t>
      </w:r>
      <w:r w:rsidR="00536517">
        <w:rPr>
          <w:spacing w:val="-8"/>
          <w:szCs w:val="28"/>
        </w:rPr>
        <w:t>у</w:t>
      </w:r>
      <w:r w:rsidR="003E01F5">
        <w:rPr>
          <w:spacing w:val="-8"/>
          <w:szCs w:val="28"/>
        </w:rPr>
        <w:t>меньш</w:t>
      </w:r>
      <w:r w:rsidR="006C6A71">
        <w:rPr>
          <w:spacing w:val="-8"/>
          <w:szCs w:val="28"/>
        </w:rPr>
        <w:t>ение</w:t>
      </w:r>
      <w:r w:rsidR="00536517">
        <w:rPr>
          <w:spacing w:val="-8"/>
          <w:szCs w:val="28"/>
        </w:rPr>
        <w:t xml:space="preserve"> </w:t>
      </w:r>
      <w:r w:rsidR="00C17C21">
        <w:rPr>
          <w:spacing w:val="-8"/>
          <w:szCs w:val="28"/>
        </w:rPr>
        <w:t xml:space="preserve">на </w:t>
      </w:r>
      <w:r w:rsidR="003436A3">
        <w:rPr>
          <w:spacing w:val="-8"/>
          <w:szCs w:val="28"/>
        </w:rPr>
        <w:t>8,73</w:t>
      </w:r>
      <w:r w:rsidR="00C17C21">
        <w:rPr>
          <w:spacing w:val="-8"/>
          <w:szCs w:val="28"/>
        </w:rPr>
        <w:t xml:space="preserve">% или </w:t>
      </w:r>
      <w:r w:rsidR="00536517">
        <w:rPr>
          <w:spacing w:val="-8"/>
          <w:szCs w:val="28"/>
        </w:rPr>
        <w:t xml:space="preserve">на </w:t>
      </w:r>
      <w:r w:rsidR="003436A3">
        <w:rPr>
          <w:spacing w:val="-8"/>
          <w:szCs w:val="28"/>
        </w:rPr>
        <w:t>428,71</w:t>
      </w:r>
      <w:r w:rsidR="00784B79">
        <w:rPr>
          <w:spacing w:val="-8"/>
          <w:szCs w:val="28"/>
        </w:rPr>
        <w:t xml:space="preserve"> </w:t>
      </w:r>
      <w:r w:rsidR="00E37CFE">
        <w:rPr>
          <w:spacing w:val="-8"/>
          <w:szCs w:val="28"/>
        </w:rPr>
        <w:t>тыс. рублей</w:t>
      </w:r>
      <w:r w:rsidR="00824044">
        <w:rPr>
          <w:spacing w:val="-8"/>
          <w:szCs w:val="28"/>
        </w:rPr>
        <w:t>;</w:t>
      </w:r>
    </w:p>
    <w:p w:rsidR="0051064C" w:rsidRDefault="0051064C" w:rsidP="0051064C">
      <w:pPr>
        <w:pStyle w:val="a7"/>
        <w:ind w:firstLine="0"/>
        <w:jc w:val="both"/>
        <w:rPr>
          <w:spacing w:val="-8"/>
          <w:szCs w:val="28"/>
        </w:rPr>
      </w:pPr>
      <w:r>
        <w:rPr>
          <w:spacing w:val="-8"/>
          <w:szCs w:val="28"/>
        </w:rPr>
        <w:t>- акцизы по подакцизным товарам</w:t>
      </w:r>
      <w:r w:rsidR="003436A3">
        <w:rPr>
          <w:spacing w:val="-8"/>
          <w:szCs w:val="28"/>
        </w:rPr>
        <w:t xml:space="preserve"> -</w:t>
      </w:r>
      <w:r>
        <w:rPr>
          <w:spacing w:val="-8"/>
          <w:szCs w:val="28"/>
        </w:rPr>
        <w:t xml:space="preserve"> у</w:t>
      </w:r>
      <w:r w:rsidR="00103F19">
        <w:rPr>
          <w:spacing w:val="-8"/>
          <w:szCs w:val="28"/>
        </w:rPr>
        <w:t>величе</w:t>
      </w:r>
      <w:r>
        <w:rPr>
          <w:spacing w:val="-8"/>
          <w:szCs w:val="28"/>
        </w:rPr>
        <w:t xml:space="preserve">ние </w:t>
      </w:r>
      <w:r w:rsidR="00C17C21">
        <w:rPr>
          <w:spacing w:val="-8"/>
          <w:szCs w:val="28"/>
        </w:rPr>
        <w:t xml:space="preserve">на </w:t>
      </w:r>
      <w:r w:rsidR="003436A3">
        <w:rPr>
          <w:spacing w:val="-8"/>
          <w:szCs w:val="28"/>
        </w:rPr>
        <w:t xml:space="preserve">7,03 </w:t>
      </w:r>
      <w:r w:rsidR="00C17C21">
        <w:rPr>
          <w:spacing w:val="-8"/>
          <w:szCs w:val="28"/>
        </w:rPr>
        <w:t xml:space="preserve">% или </w:t>
      </w:r>
      <w:proofErr w:type="gramStart"/>
      <w:r>
        <w:rPr>
          <w:spacing w:val="-8"/>
          <w:szCs w:val="28"/>
        </w:rPr>
        <w:t xml:space="preserve">на  </w:t>
      </w:r>
      <w:r w:rsidR="003436A3">
        <w:rPr>
          <w:spacing w:val="-8"/>
          <w:szCs w:val="28"/>
        </w:rPr>
        <w:t>1521</w:t>
      </w:r>
      <w:proofErr w:type="gramEnd"/>
      <w:r w:rsidR="003436A3">
        <w:rPr>
          <w:spacing w:val="-8"/>
          <w:szCs w:val="28"/>
        </w:rPr>
        <w:t>,79</w:t>
      </w:r>
      <w:r w:rsidR="00103F19">
        <w:rPr>
          <w:spacing w:val="-8"/>
          <w:szCs w:val="28"/>
        </w:rPr>
        <w:t xml:space="preserve"> </w:t>
      </w:r>
      <w:r>
        <w:rPr>
          <w:spacing w:val="-8"/>
          <w:szCs w:val="28"/>
        </w:rPr>
        <w:t>тыс. рублей;</w:t>
      </w:r>
    </w:p>
    <w:p w:rsidR="00A44E55" w:rsidRDefault="003B16DC" w:rsidP="009C626B">
      <w:pPr>
        <w:pStyle w:val="a7"/>
        <w:ind w:firstLine="0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- </w:t>
      </w:r>
      <w:r w:rsidR="00357691">
        <w:rPr>
          <w:spacing w:val="-8"/>
          <w:szCs w:val="28"/>
        </w:rPr>
        <w:t>государственн</w:t>
      </w:r>
      <w:r>
        <w:rPr>
          <w:spacing w:val="-8"/>
          <w:szCs w:val="28"/>
        </w:rPr>
        <w:t>ая</w:t>
      </w:r>
      <w:r w:rsidR="00357691">
        <w:rPr>
          <w:spacing w:val="-8"/>
          <w:szCs w:val="28"/>
        </w:rPr>
        <w:t xml:space="preserve"> пошлин</w:t>
      </w:r>
      <w:r>
        <w:rPr>
          <w:spacing w:val="-8"/>
          <w:szCs w:val="28"/>
        </w:rPr>
        <w:t>а,</w:t>
      </w:r>
      <w:r w:rsidR="00357691">
        <w:rPr>
          <w:spacing w:val="-8"/>
          <w:szCs w:val="28"/>
        </w:rPr>
        <w:t xml:space="preserve"> </w:t>
      </w:r>
      <w:r w:rsidR="007E69A8">
        <w:rPr>
          <w:spacing w:val="-8"/>
          <w:szCs w:val="28"/>
        </w:rPr>
        <w:t>увел</w:t>
      </w:r>
      <w:r w:rsidR="00357691">
        <w:rPr>
          <w:spacing w:val="-8"/>
          <w:szCs w:val="28"/>
        </w:rPr>
        <w:t>и</w:t>
      </w:r>
      <w:r w:rsidR="007E69A8">
        <w:rPr>
          <w:spacing w:val="-8"/>
          <w:szCs w:val="28"/>
        </w:rPr>
        <w:t>ч</w:t>
      </w:r>
      <w:r>
        <w:rPr>
          <w:spacing w:val="-8"/>
          <w:szCs w:val="28"/>
        </w:rPr>
        <w:t>ение</w:t>
      </w:r>
      <w:r w:rsidR="00357691">
        <w:rPr>
          <w:spacing w:val="-8"/>
          <w:szCs w:val="28"/>
        </w:rPr>
        <w:t xml:space="preserve"> </w:t>
      </w:r>
      <w:r w:rsidR="000F4FBA">
        <w:rPr>
          <w:spacing w:val="-8"/>
          <w:szCs w:val="28"/>
        </w:rPr>
        <w:t xml:space="preserve">на </w:t>
      </w:r>
      <w:r w:rsidR="003436A3">
        <w:rPr>
          <w:spacing w:val="-8"/>
          <w:szCs w:val="28"/>
        </w:rPr>
        <w:t xml:space="preserve">2,5 </w:t>
      </w:r>
      <w:r w:rsidR="000F4FBA">
        <w:rPr>
          <w:spacing w:val="-8"/>
          <w:szCs w:val="28"/>
        </w:rPr>
        <w:t xml:space="preserve">% или </w:t>
      </w:r>
      <w:r w:rsidR="00357691">
        <w:rPr>
          <w:spacing w:val="-8"/>
          <w:szCs w:val="28"/>
        </w:rPr>
        <w:t xml:space="preserve">на </w:t>
      </w:r>
      <w:r w:rsidR="003436A3">
        <w:rPr>
          <w:spacing w:val="-8"/>
          <w:szCs w:val="28"/>
        </w:rPr>
        <w:t xml:space="preserve">70,57 </w:t>
      </w:r>
      <w:r w:rsidR="00357691">
        <w:rPr>
          <w:spacing w:val="-8"/>
          <w:szCs w:val="28"/>
        </w:rPr>
        <w:t>тыс. рублей</w:t>
      </w:r>
      <w:r>
        <w:rPr>
          <w:spacing w:val="-8"/>
          <w:szCs w:val="28"/>
        </w:rPr>
        <w:t>.</w:t>
      </w:r>
      <w:r w:rsidR="00357691">
        <w:rPr>
          <w:spacing w:val="-8"/>
          <w:szCs w:val="28"/>
        </w:rPr>
        <w:t xml:space="preserve"> </w:t>
      </w:r>
    </w:p>
    <w:p w:rsidR="008118D5" w:rsidRDefault="00380270" w:rsidP="00E528C5">
      <w:pPr>
        <w:pStyle w:val="a7"/>
        <w:ind w:firstLine="0"/>
        <w:jc w:val="both"/>
        <w:rPr>
          <w:spacing w:val="-2"/>
          <w:szCs w:val="28"/>
        </w:rPr>
      </w:pPr>
      <w:r w:rsidRPr="00DC1EBB">
        <w:rPr>
          <w:spacing w:val="-8"/>
          <w:szCs w:val="28"/>
        </w:rPr>
        <w:t xml:space="preserve">       </w:t>
      </w:r>
      <w:r w:rsidR="008118D5" w:rsidRPr="00F37C33">
        <w:rPr>
          <w:spacing w:val="-2"/>
          <w:szCs w:val="28"/>
        </w:rPr>
        <w:t xml:space="preserve"> </w:t>
      </w:r>
      <w:r w:rsidR="00E528C5">
        <w:rPr>
          <w:spacing w:val="-2"/>
          <w:szCs w:val="28"/>
        </w:rPr>
        <w:t>И</w:t>
      </w:r>
      <w:r w:rsidR="008118D5" w:rsidRPr="00F37C33">
        <w:rPr>
          <w:spacing w:val="-2"/>
          <w:szCs w:val="28"/>
        </w:rPr>
        <w:t>сполнение плановых назначений по видам налогов</w:t>
      </w:r>
      <w:r w:rsidR="00E528C5">
        <w:rPr>
          <w:spacing w:val="-2"/>
          <w:szCs w:val="28"/>
        </w:rPr>
        <w:t xml:space="preserve">, структура и динамика налоговых </w:t>
      </w:r>
      <w:proofErr w:type="gramStart"/>
      <w:r w:rsidR="00E528C5">
        <w:rPr>
          <w:spacing w:val="-2"/>
          <w:szCs w:val="28"/>
        </w:rPr>
        <w:t xml:space="preserve">доходов </w:t>
      </w:r>
      <w:r w:rsidR="008118D5" w:rsidRPr="00F37C33">
        <w:rPr>
          <w:spacing w:val="-2"/>
          <w:szCs w:val="28"/>
        </w:rPr>
        <w:t xml:space="preserve"> </w:t>
      </w:r>
      <w:r w:rsidR="001A54B0">
        <w:rPr>
          <w:spacing w:val="-2"/>
          <w:szCs w:val="28"/>
        </w:rPr>
        <w:t>представле</w:t>
      </w:r>
      <w:r w:rsidR="003B6A1F">
        <w:rPr>
          <w:spacing w:val="-2"/>
          <w:szCs w:val="28"/>
        </w:rPr>
        <w:t>н</w:t>
      </w:r>
      <w:r w:rsidR="00824044">
        <w:rPr>
          <w:spacing w:val="-2"/>
          <w:szCs w:val="28"/>
        </w:rPr>
        <w:t>а</w:t>
      </w:r>
      <w:proofErr w:type="gramEnd"/>
      <w:r w:rsidR="000A4D0C">
        <w:rPr>
          <w:spacing w:val="-2"/>
          <w:szCs w:val="28"/>
        </w:rPr>
        <w:t xml:space="preserve"> </w:t>
      </w:r>
      <w:r w:rsidR="008118D5" w:rsidRPr="00F37C33">
        <w:rPr>
          <w:spacing w:val="-2"/>
          <w:szCs w:val="28"/>
        </w:rPr>
        <w:t>в таблице 2</w:t>
      </w:r>
      <w:r w:rsidR="008118D5">
        <w:rPr>
          <w:spacing w:val="-2"/>
          <w:szCs w:val="28"/>
        </w:rPr>
        <w:t xml:space="preserve"> и на диаграмм</w:t>
      </w:r>
      <w:r w:rsidR="00B33B4B">
        <w:rPr>
          <w:spacing w:val="-2"/>
          <w:szCs w:val="28"/>
        </w:rPr>
        <w:t>ах</w:t>
      </w:r>
      <w:r w:rsidR="008118D5">
        <w:rPr>
          <w:spacing w:val="-2"/>
          <w:szCs w:val="28"/>
        </w:rPr>
        <w:t xml:space="preserve"> 5</w:t>
      </w:r>
      <w:r w:rsidR="00B33B4B">
        <w:rPr>
          <w:spacing w:val="-2"/>
          <w:szCs w:val="28"/>
        </w:rPr>
        <w:t xml:space="preserve"> и 6</w:t>
      </w:r>
      <w:r w:rsidR="008118D5" w:rsidRPr="00F37C33">
        <w:rPr>
          <w:spacing w:val="-2"/>
          <w:szCs w:val="28"/>
        </w:rPr>
        <w:t xml:space="preserve">. </w:t>
      </w:r>
    </w:p>
    <w:p w:rsidR="00D576E4" w:rsidRPr="000A4D0C" w:rsidRDefault="00D576E4" w:rsidP="003F3C97">
      <w:pPr>
        <w:pStyle w:val="a7"/>
        <w:rPr>
          <w:b/>
          <w:sz w:val="20"/>
        </w:rPr>
      </w:pPr>
      <w:r>
        <w:rPr>
          <w:b/>
          <w:szCs w:val="28"/>
        </w:rPr>
        <w:t xml:space="preserve">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0A4D0C">
        <w:rPr>
          <w:sz w:val="26"/>
          <w:szCs w:val="26"/>
        </w:rPr>
        <w:t xml:space="preserve">         </w:t>
      </w:r>
      <w:r w:rsidR="003F3C97">
        <w:rPr>
          <w:sz w:val="26"/>
          <w:szCs w:val="26"/>
        </w:rPr>
        <w:t xml:space="preserve">       </w:t>
      </w:r>
      <w:r w:rsidR="00A7689B" w:rsidRPr="000A4D0C">
        <w:rPr>
          <w:b/>
          <w:sz w:val="20"/>
        </w:rPr>
        <w:t>Таблица 2</w:t>
      </w:r>
      <w:r w:rsidRPr="000A4D0C">
        <w:rPr>
          <w:b/>
          <w:sz w:val="20"/>
        </w:rPr>
        <w:t xml:space="preserve">                                                                                                                </w:t>
      </w:r>
    </w:p>
    <w:p w:rsidR="00677A2A" w:rsidRDefault="00D576E4" w:rsidP="003F3C97">
      <w:pPr>
        <w:pStyle w:val="a7"/>
        <w:ind w:left="1418" w:firstLine="0"/>
        <w:rPr>
          <w:b/>
          <w:spacing w:val="-2"/>
          <w:szCs w:val="28"/>
        </w:rPr>
      </w:pPr>
      <w:r w:rsidRPr="001C0E99">
        <w:rPr>
          <w:b/>
          <w:sz w:val="26"/>
          <w:szCs w:val="26"/>
        </w:rPr>
        <w:t xml:space="preserve"> </w:t>
      </w:r>
      <w:r w:rsidR="00103F19">
        <w:rPr>
          <w:b/>
          <w:sz w:val="26"/>
          <w:szCs w:val="26"/>
        </w:rPr>
        <w:t>Анализ и</w:t>
      </w:r>
      <w:r w:rsidR="001C0E99" w:rsidRPr="001C0E99">
        <w:rPr>
          <w:b/>
          <w:spacing w:val="-2"/>
          <w:szCs w:val="28"/>
        </w:rPr>
        <w:t>сполнени</w:t>
      </w:r>
      <w:r w:rsidR="00103F19">
        <w:rPr>
          <w:b/>
          <w:spacing w:val="-2"/>
          <w:szCs w:val="28"/>
        </w:rPr>
        <w:t>я</w:t>
      </w:r>
      <w:r w:rsidR="001C0E99" w:rsidRPr="001C0E99">
        <w:rPr>
          <w:b/>
          <w:spacing w:val="-2"/>
          <w:szCs w:val="28"/>
        </w:rPr>
        <w:t xml:space="preserve"> плановых назначений</w:t>
      </w:r>
      <w:r w:rsidR="003F3C97">
        <w:rPr>
          <w:b/>
          <w:spacing w:val="-2"/>
          <w:szCs w:val="28"/>
        </w:rPr>
        <w:t xml:space="preserve"> бюджета</w:t>
      </w:r>
      <w:r w:rsidR="001C0E99" w:rsidRPr="001C0E99">
        <w:rPr>
          <w:b/>
          <w:spacing w:val="-2"/>
          <w:szCs w:val="28"/>
        </w:rPr>
        <w:t xml:space="preserve"> по видам налогов</w:t>
      </w:r>
    </w:p>
    <w:p w:rsidR="0004156F" w:rsidRDefault="00677A2A" w:rsidP="003F3C97">
      <w:pPr>
        <w:pStyle w:val="a7"/>
        <w:ind w:left="1418" w:firstLine="0"/>
        <w:rPr>
          <w:b/>
          <w:sz w:val="26"/>
          <w:szCs w:val="26"/>
        </w:rPr>
      </w:pPr>
      <w:r>
        <w:rPr>
          <w:b/>
          <w:spacing w:val="-2"/>
          <w:szCs w:val="28"/>
        </w:rPr>
        <w:t xml:space="preserve">                </w:t>
      </w:r>
      <w:r w:rsidR="0004156F">
        <w:rPr>
          <w:b/>
          <w:spacing w:val="-2"/>
          <w:szCs w:val="28"/>
        </w:rPr>
        <w:t xml:space="preserve">  </w:t>
      </w:r>
      <w:r>
        <w:rPr>
          <w:b/>
          <w:spacing w:val="-2"/>
          <w:szCs w:val="28"/>
        </w:rPr>
        <w:t xml:space="preserve">                                                                                 </w:t>
      </w:r>
      <w:r w:rsidR="00A7689B">
        <w:rPr>
          <w:b/>
          <w:spacing w:val="-2"/>
          <w:sz w:val="20"/>
        </w:rPr>
        <w:t xml:space="preserve"> тыс.</w:t>
      </w:r>
      <w:r w:rsidR="000A4D0C">
        <w:rPr>
          <w:b/>
          <w:spacing w:val="-2"/>
          <w:sz w:val="20"/>
        </w:rPr>
        <w:t xml:space="preserve"> </w:t>
      </w:r>
      <w:r w:rsidR="00A7689B">
        <w:rPr>
          <w:b/>
          <w:spacing w:val="-2"/>
          <w:sz w:val="20"/>
        </w:rPr>
        <w:t>руб</w:t>
      </w:r>
      <w:r w:rsidR="007469E2">
        <w:rPr>
          <w:b/>
          <w:spacing w:val="-2"/>
          <w:sz w:val="20"/>
        </w:rPr>
        <w:t>лей</w:t>
      </w:r>
      <w:r w:rsidR="00D576E4" w:rsidRPr="001C0E99">
        <w:rPr>
          <w:b/>
          <w:sz w:val="26"/>
          <w:szCs w:val="26"/>
        </w:rPr>
        <w:t xml:space="preserve">  </w:t>
      </w:r>
    </w:p>
    <w:p w:rsidR="003F3C97" w:rsidRDefault="003F3C97" w:rsidP="003F3C97">
      <w:pPr>
        <w:tabs>
          <w:tab w:val="left" w:pos="5349"/>
        </w:tabs>
      </w:pPr>
    </w:p>
    <w:tbl>
      <w:tblPr>
        <w:tblpPr w:leftFromText="180" w:rightFromText="180" w:vertAnchor="text" w:horzAnchor="margin" w:tblpY="154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  <w:gridCol w:w="1112"/>
        <w:gridCol w:w="973"/>
        <w:gridCol w:w="1251"/>
        <w:gridCol w:w="1668"/>
      </w:tblGrid>
      <w:tr w:rsidR="00D576E4" w:rsidRPr="00E64AB6" w:rsidTr="003F3C97">
        <w:trPr>
          <w:trHeight w:val="1414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576E4" w:rsidRPr="0004156F" w:rsidRDefault="00D576E4" w:rsidP="00415BAD">
            <w:pPr>
              <w:pStyle w:val="a7"/>
              <w:tabs>
                <w:tab w:val="left" w:pos="1247"/>
              </w:tabs>
              <w:spacing w:line="100" w:lineRule="atLeast"/>
              <w:ind w:firstLine="185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>Вид налога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576E4" w:rsidRPr="0004156F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>Сумма</w:t>
            </w:r>
          </w:p>
          <w:p w:rsidR="00D576E4" w:rsidRPr="0004156F" w:rsidRDefault="00D576E4" w:rsidP="00415BAD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 xml:space="preserve"> (тыс. руб.)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576E4" w:rsidRPr="0004156F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>Доля в общей сумме налоговых доходов (%)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576E4" w:rsidRPr="0004156F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4156F">
              <w:rPr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  <w:p w:rsidR="00D576E4" w:rsidRPr="0004156F" w:rsidRDefault="00D576E4" w:rsidP="00415BAD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>плана</w:t>
            </w:r>
          </w:p>
          <w:p w:rsidR="00D576E4" w:rsidRPr="0004156F" w:rsidRDefault="00D576E4" w:rsidP="00415BAD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576E4" w:rsidRPr="0004156F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>Изменение к 20</w:t>
            </w:r>
            <w:r w:rsidR="00C86AAC" w:rsidRPr="0004156F">
              <w:rPr>
                <w:b/>
                <w:sz w:val="22"/>
                <w:szCs w:val="22"/>
              </w:rPr>
              <w:t>2</w:t>
            </w:r>
            <w:r w:rsidR="006D1CDD">
              <w:rPr>
                <w:b/>
                <w:sz w:val="22"/>
                <w:szCs w:val="22"/>
              </w:rPr>
              <w:t>2</w:t>
            </w:r>
            <w:r w:rsidRPr="0004156F">
              <w:rPr>
                <w:b/>
                <w:sz w:val="22"/>
                <w:szCs w:val="22"/>
              </w:rPr>
              <w:t xml:space="preserve"> </w:t>
            </w:r>
          </w:p>
          <w:p w:rsidR="00D576E4" w:rsidRPr="0004156F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>году</w:t>
            </w:r>
          </w:p>
          <w:p w:rsidR="00D576E4" w:rsidRPr="0004156F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2"/>
                <w:szCs w:val="22"/>
              </w:rPr>
            </w:pPr>
            <w:r w:rsidRPr="0004156F">
              <w:rPr>
                <w:b/>
                <w:sz w:val="22"/>
                <w:szCs w:val="22"/>
              </w:rPr>
              <w:t>(%)</w:t>
            </w:r>
            <w:r w:rsidR="00824044" w:rsidRPr="0004156F">
              <w:rPr>
                <w:b/>
                <w:sz w:val="22"/>
                <w:szCs w:val="22"/>
              </w:rPr>
              <w:t>,+/-</w:t>
            </w:r>
          </w:p>
        </w:tc>
      </w:tr>
      <w:tr w:rsidR="00D576E4" w:rsidTr="003F3C97">
        <w:trPr>
          <w:trHeight w:val="257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737271" w:rsidRDefault="00D576E4" w:rsidP="00415BAD">
            <w:pPr>
              <w:pStyle w:val="a7"/>
              <w:snapToGrid w:val="0"/>
              <w:spacing w:line="100" w:lineRule="atLeast"/>
              <w:ind w:left="185" w:right="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E4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76E4" w:rsidTr="003F3C97">
        <w:trPr>
          <w:trHeight w:val="303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D576E4" w:rsidRPr="006949FD" w:rsidRDefault="00D576E4" w:rsidP="00F24797">
            <w:pPr>
              <w:pStyle w:val="a7"/>
              <w:tabs>
                <w:tab w:val="left" w:pos="431"/>
              </w:tabs>
              <w:ind w:left="147" w:firstLine="0"/>
              <w:rPr>
                <w:sz w:val="24"/>
                <w:szCs w:val="24"/>
              </w:rPr>
            </w:pPr>
            <w:r w:rsidRPr="006949F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3436A3" w:rsidP="006B42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191870,56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3B16DC" w:rsidRDefault="003436A3" w:rsidP="006949F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E4" w:rsidRPr="006949FD" w:rsidRDefault="003436A3" w:rsidP="00103F19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+18,37</w:t>
            </w:r>
          </w:p>
        </w:tc>
      </w:tr>
      <w:tr w:rsidR="00D576E4" w:rsidRPr="0034652E" w:rsidTr="003F3C97">
        <w:trPr>
          <w:trHeight w:val="513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D576E4" w:rsidRPr="006949FD" w:rsidRDefault="00D576E4" w:rsidP="00F24797">
            <w:pPr>
              <w:pStyle w:val="a7"/>
              <w:tabs>
                <w:tab w:val="left" w:pos="431"/>
              </w:tabs>
              <w:ind w:left="147" w:firstLine="0"/>
              <w:rPr>
                <w:bCs/>
                <w:sz w:val="24"/>
                <w:szCs w:val="24"/>
              </w:rPr>
            </w:pPr>
            <w:r w:rsidRPr="006949FD">
              <w:rPr>
                <w:bCs/>
                <w:sz w:val="24"/>
                <w:szCs w:val="24"/>
              </w:rPr>
              <w:t xml:space="preserve">Налоги на </w:t>
            </w:r>
            <w:r w:rsidRPr="006949FD">
              <w:rPr>
                <w:sz w:val="24"/>
                <w:szCs w:val="24"/>
              </w:rPr>
              <w:t>совокупный доход</w:t>
            </w:r>
            <w:r w:rsidRPr="006949FD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6949FD">
              <w:rPr>
                <w:bCs/>
                <w:sz w:val="24"/>
                <w:szCs w:val="24"/>
              </w:rPr>
              <w:t>т.ч</w:t>
            </w:r>
            <w:proofErr w:type="spellEnd"/>
            <w:r w:rsidRPr="006949FD">
              <w:rPr>
                <w:bCs/>
                <w:sz w:val="24"/>
                <w:szCs w:val="24"/>
              </w:rPr>
              <w:t xml:space="preserve">.:  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FBA" w:rsidRDefault="000F4FBA" w:rsidP="0082404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62468">
              <w:rPr>
                <w:sz w:val="24"/>
                <w:szCs w:val="24"/>
              </w:rPr>
              <w:t>132,61</w:t>
            </w:r>
          </w:p>
          <w:p w:rsidR="00D576E4" w:rsidRPr="006949FD" w:rsidRDefault="00D576E4" w:rsidP="0082404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3B16DC" w:rsidRDefault="00362468" w:rsidP="003B16DC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E4" w:rsidRPr="006949FD" w:rsidRDefault="00362468" w:rsidP="004A383C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-11,22</w:t>
            </w:r>
          </w:p>
        </w:tc>
      </w:tr>
      <w:tr w:rsidR="00D576E4" w:rsidRPr="0034652E" w:rsidTr="003F3C97">
        <w:trPr>
          <w:trHeight w:val="529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D576E4" w:rsidRPr="006949FD" w:rsidRDefault="00D576E4" w:rsidP="00F24797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 w:rsidRPr="006949F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362468" w:rsidP="0036246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-82,61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3B16DC" w:rsidRDefault="006B42E4" w:rsidP="0036246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E4" w:rsidRPr="006949FD" w:rsidRDefault="00362468" w:rsidP="00DF6F6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576E4" w:rsidRPr="0034652E" w:rsidTr="003F3C97">
        <w:trPr>
          <w:trHeight w:val="513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D576E4" w:rsidRPr="006949FD" w:rsidRDefault="00D576E4" w:rsidP="00F24797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 w:rsidRPr="006949F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FBA" w:rsidRDefault="00362468" w:rsidP="0082404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16270,98</w:t>
            </w:r>
          </w:p>
          <w:p w:rsidR="00D576E4" w:rsidRPr="006949FD" w:rsidRDefault="00D576E4" w:rsidP="0082404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3B16DC" w:rsidRDefault="00362468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6,78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E4" w:rsidRPr="006949FD" w:rsidRDefault="00362468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+18,42</w:t>
            </w:r>
          </w:p>
        </w:tc>
      </w:tr>
      <w:tr w:rsidR="00A7689B" w:rsidRPr="0034652E" w:rsidTr="003F3C97">
        <w:trPr>
          <w:trHeight w:val="529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A7689B" w:rsidRPr="006949FD" w:rsidRDefault="00A7689B" w:rsidP="00F24797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по патентной системе налогообложения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89B" w:rsidRDefault="00362468" w:rsidP="007F3F9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1463,93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89B" w:rsidRPr="003B16DC" w:rsidRDefault="00362468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689B" w:rsidRDefault="00EA1BBB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9B" w:rsidRDefault="00362468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-56,68</w:t>
            </w:r>
          </w:p>
        </w:tc>
      </w:tr>
      <w:tr w:rsidR="00755ECD" w:rsidRPr="0034652E" w:rsidTr="003F3C97">
        <w:trPr>
          <w:trHeight w:val="785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755ECD" w:rsidRDefault="00755ECD" w:rsidP="00F24797">
            <w:pPr>
              <w:pStyle w:val="a7"/>
              <w:numPr>
                <w:ilvl w:val="0"/>
                <w:numId w:val="5"/>
              </w:numPr>
              <w:tabs>
                <w:tab w:val="clear" w:pos="1400"/>
                <w:tab w:val="left" w:pos="431"/>
                <w:tab w:val="num" w:pos="572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5ECD" w:rsidRDefault="00362468" w:rsidP="007F3F9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4480,52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5ECD" w:rsidRPr="003B16DC" w:rsidRDefault="00362468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5ECD" w:rsidRDefault="003B16DC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CD" w:rsidRDefault="00362468" w:rsidP="0036246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-8,73</w:t>
            </w:r>
          </w:p>
        </w:tc>
      </w:tr>
      <w:tr w:rsidR="003267BA" w:rsidRPr="0034652E" w:rsidTr="003F3C97">
        <w:trPr>
          <w:trHeight w:val="513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3267BA" w:rsidRDefault="003267BA" w:rsidP="003267BA">
            <w:pPr>
              <w:pStyle w:val="a7"/>
              <w:tabs>
                <w:tab w:val="left" w:pos="431"/>
                <w:tab w:val="left" w:pos="964"/>
              </w:tabs>
              <w:ind w:left="1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Акцизы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7BA" w:rsidRDefault="00362468" w:rsidP="007F3F9B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23182,01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7BA" w:rsidRPr="003B16DC" w:rsidRDefault="00362468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9,66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67BA" w:rsidRDefault="007F3F9B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7BA" w:rsidRDefault="006B42E4" w:rsidP="0036246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62468">
              <w:rPr>
                <w:sz w:val="24"/>
                <w:szCs w:val="24"/>
              </w:rPr>
              <w:t>7,03</w:t>
            </w:r>
          </w:p>
        </w:tc>
      </w:tr>
      <w:tr w:rsidR="00D576E4" w:rsidTr="003F3C97">
        <w:trPr>
          <w:trHeight w:val="513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D576E4" w:rsidRPr="006949FD" w:rsidRDefault="00D576E4" w:rsidP="00F24797">
            <w:pPr>
              <w:pStyle w:val="a7"/>
              <w:tabs>
                <w:tab w:val="left" w:pos="431"/>
              </w:tabs>
              <w:ind w:left="147" w:firstLine="0"/>
              <w:rPr>
                <w:sz w:val="24"/>
                <w:szCs w:val="24"/>
              </w:rPr>
            </w:pPr>
            <w:r w:rsidRPr="006949F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362468" w:rsidP="0036246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2893,14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3B16DC" w:rsidRDefault="00362468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E4" w:rsidRPr="006949FD" w:rsidRDefault="00362468" w:rsidP="00DF6F6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+2,5</w:t>
            </w:r>
          </w:p>
        </w:tc>
      </w:tr>
      <w:tr w:rsidR="00D576E4" w:rsidTr="003F3C97">
        <w:trPr>
          <w:trHeight w:val="513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D576E4" w:rsidRPr="006949FD" w:rsidRDefault="00D576E4" w:rsidP="00F24797">
            <w:pPr>
              <w:pStyle w:val="a7"/>
              <w:tabs>
                <w:tab w:val="left" w:pos="431"/>
              </w:tabs>
              <w:ind w:left="147" w:firstLine="0"/>
              <w:rPr>
                <w:sz w:val="24"/>
                <w:szCs w:val="24"/>
              </w:rPr>
            </w:pPr>
            <w:r w:rsidRPr="006949FD">
              <w:rPr>
                <w:sz w:val="24"/>
                <w:szCs w:val="24"/>
              </w:rPr>
              <w:t xml:space="preserve">Задолженность и перерасчеты по отмененным налогам 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7F3F9B" w:rsidP="00DF133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3B16DC" w:rsidRDefault="006B42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7F3F9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E4" w:rsidRPr="006949FD" w:rsidRDefault="006B42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576E4" w:rsidTr="003F3C97">
        <w:trPr>
          <w:trHeight w:val="264"/>
        </w:trPr>
        <w:tc>
          <w:tcPr>
            <w:tcW w:w="4176" w:type="dxa"/>
            <w:tcBorders>
              <w:left w:val="single" w:sz="4" w:space="0" w:color="000000"/>
              <w:bottom w:val="single" w:sz="4" w:space="0" w:color="000000"/>
            </w:tcBorders>
          </w:tcPr>
          <w:p w:rsidR="00D576E4" w:rsidRPr="006949FD" w:rsidRDefault="00D576E4" w:rsidP="00F24797">
            <w:pPr>
              <w:pStyle w:val="a7"/>
              <w:tabs>
                <w:tab w:val="left" w:pos="431"/>
              </w:tabs>
              <w:ind w:left="147" w:firstLine="0"/>
              <w:rPr>
                <w:sz w:val="24"/>
                <w:szCs w:val="24"/>
              </w:rPr>
            </w:pPr>
            <w:r w:rsidRPr="006949FD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717DDF" w:rsidP="006B42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240078,53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3B16DC" w:rsidRDefault="00E71C52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 w:rsidRPr="003B16DC">
              <w:rPr>
                <w:sz w:val="24"/>
                <w:szCs w:val="24"/>
              </w:rPr>
              <w:t>100,0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6E4" w:rsidRPr="006949FD" w:rsidRDefault="00D576E4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6E4" w:rsidRPr="006949FD" w:rsidRDefault="00717DDF" w:rsidP="00415BAD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+15,03</w:t>
            </w:r>
          </w:p>
        </w:tc>
      </w:tr>
    </w:tbl>
    <w:p w:rsidR="003F3C97" w:rsidRDefault="003F3C97" w:rsidP="00DC2950">
      <w:pPr>
        <w:pStyle w:val="a7"/>
        <w:spacing w:before="120"/>
        <w:ind w:firstLine="709"/>
        <w:jc w:val="right"/>
        <w:rPr>
          <w:b/>
          <w:sz w:val="20"/>
        </w:rPr>
      </w:pPr>
    </w:p>
    <w:p w:rsidR="004E2789" w:rsidRDefault="004E2789" w:rsidP="00DC2950">
      <w:pPr>
        <w:pStyle w:val="a7"/>
        <w:spacing w:before="120"/>
        <w:ind w:firstLine="709"/>
        <w:jc w:val="right"/>
        <w:rPr>
          <w:b/>
          <w:sz w:val="20"/>
        </w:rPr>
      </w:pPr>
    </w:p>
    <w:p w:rsidR="00A65EB0" w:rsidRPr="000A4D0C" w:rsidRDefault="00A65EB0" w:rsidP="00DC2950">
      <w:pPr>
        <w:pStyle w:val="a7"/>
        <w:spacing w:before="120"/>
        <w:ind w:firstLine="709"/>
        <w:jc w:val="right"/>
        <w:rPr>
          <w:b/>
          <w:spacing w:val="-8"/>
          <w:sz w:val="20"/>
        </w:rPr>
      </w:pPr>
      <w:r w:rsidRPr="000A4D0C">
        <w:rPr>
          <w:b/>
          <w:sz w:val="20"/>
        </w:rPr>
        <w:t>Диаграмма 5</w:t>
      </w:r>
    </w:p>
    <w:p w:rsidR="00674562" w:rsidRDefault="00674562" w:rsidP="003F3C97">
      <w:pPr>
        <w:spacing w:after="120"/>
        <w:jc w:val="center"/>
        <w:rPr>
          <w:b/>
        </w:rPr>
      </w:pPr>
      <w:r w:rsidRPr="006E14A4">
        <w:rPr>
          <w:b/>
          <w:sz w:val="28"/>
          <w:szCs w:val="28"/>
        </w:rPr>
        <w:t xml:space="preserve">Структура налоговых доходов </w:t>
      </w:r>
      <w:r>
        <w:rPr>
          <w:b/>
          <w:sz w:val="28"/>
          <w:szCs w:val="28"/>
        </w:rPr>
        <w:t xml:space="preserve">районного </w:t>
      </w:r>
      <w:r w:rsidRPr="006E14A4">
        <w:rPr>
          <w:b/>
          <w:sz w:val="28"/>
          <w:szCs w:val="28"/>
        </w:rPr>
        <w:t>бюджета</w:t>
      </w:r>
      <w:r w:rsidR="001A54B0">
        <w:rPr>
          <w:b/>
          <w:sz w:val="28"/>
          <w:szCs w:val="28"/>
        </w:rPr>
        <w:t xml:space="preserve"> в 20</w:t>
      </w:r>
      <w:r w:rsidR="007F3F9B">
        <w:rPr>
          <w:b/>
          <w:sz w:val="28"/>
          <w:szCs w:val="28"/>
        </w:rPr>
        <w:t>2</w:t>
      </w:r>
      <w:r w:rsidR="00717DDF">
        <w:rPr>
          <w:b/>
          <w:sz w:val="28"/>
          <w:szCs w:val="28"/>
        </w:rPr>
        <w:t>3</w:t>
      </w:r>
      <w:r w:rsidR="001A54B0">
        <w:rPr>
          <w:b/>
          <w:sz w:val="28"/>
          <w:szCs w:val="28"/>
        </w:rPr>
        <w:t xml:space="preserve"> году</w:t>
      </w:r>
      <w:r w:rsidR="001C0E99">
        <w:rPr>
          <w:b/>
          <w:sz w:val="28"/>
          <w:szCs w:val="28"/>
        </w:rPr>
        <w:t>,</w:t>
      </w:r>
      <w:r w:rsidR="00B677BA">
        <w:rPr>
          <w:b/>
          <w:sz w:val="28"/>
          <w:szCs w:val="28"/>
        </w:rPr>
        <w:t xml:space="preserve"> </w:t>
      </w:r>
      <w:r w:rsidR="001C0E99" w:rsidRPr="00975E45">
        <w:rPr>
          <w:b/>
        </w:rPr>
        <w:t>%</w:t>
      </w:r>
      <w:r w:rsidR="00A61F79" w:rsidRPr="00772782">
        <w:rPr>
          <w:b/>
          <w:noProof/>
        </w:rPr>
        <w:drawing>
          <wp:inline distT="0" distB="0" distL="0" distR="0">
            <wp:extent cx="6057900" cy="29622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76640" w:rsidRDefault="00D76640" w:rsidP="00674562">
      <w:pPr>
        <w:pStyle w:val="a7"/>
        <w:spacing w:line="100" w:lineRule="atLeast"/>
        <w:ind w:firstLine="0"/>
        <w:jc w:val="center"/>
        <w:rPr>
          <w:b/>
        </w:rPr>
      </w:pPr>
    </w:p>
    <w:p w:rsidR="007469E2" w:rsidRDefault="007469E2" w:rsidP="001E0A7B">
      <w:pPr>
        <w:jc w:val="right"/>
        <w:rPr>
          <w:b/>
        </w:rPr>
      </w:pPr>
    </w:p>
    <w:p w:rsidR="00B33B4B" w:rsidRPr="000A4D0C" w:rsidRDefault="00B33B4B" w:rsidP="001E0A7B">
      <w:pPr>
        <w:jc w:val="right"/>
        <w:rPr>
          <w:b/>
        </w:rPr>
      </w:pPr>
      <w:r w:rsidRPr="000A4D0C">
        <w:rPr>
          <w:b/>
        </w:rPr>
        <w:t>Диаграмма 6</w:t>
      </w:r>
    </w:p>
    <w:p w:rsidR="00B33B4B" w:rsidRPr="00FD2BF8" w:rsidRDefault="00B33B4B" w:rsidP="00975E45">
      <w:pPr>
        <w:jc w:val="center"/>
        <w:rPr>
          <w:b/>
          <w:sz w:val="24"/>
          <w:szCs w:val="24"/>
        </w:rPr>
      </w:pPr>
      <w:r w:rsidRPr="0088492C">
        <w:rPr>
          <w:b/>
          <w:sz w:val="28"/>
          <w:szCs w:val="28"/>
        </w:rPr>
        <w:t xml:space="preserve">Динамика </w:t>
      </w:r>
      <w:r>
        <w:rPr>
          <w:b/>
          <w:sz w:val="28"/>
          <w:szCs w:val="28"/>
        </w:rPr>
        <w:t xml:space="preserve">налоговых </w:t>
      </w:r>
      <w:r w:rsidRPr="0088492C">
        <w:rPr>
          <w:b/>
          <w:sz w:val="28"/>
          <w:szCs w:val="28"/>
        </w:rPr>
        <w:t>доходов в 20</w:t>
      </w:r>
      <w:r w:rsidR="002124CE">
        <w:rPr>
          <w:b/>
          <w:sz w:val="28"/>
          <w:szCs w:val="28"/>
        </w:rPr>
        <w:t>2</w:t>
      </w:r>
      <w:r w:rsidR="00717DDF">
        <w:rPr>
          <w:b/>
          <w:sz w:val="28"/>
          <w:szCs w:val="28"/>
        </w:rPr>
        <w:t>2</w:t>
      </w:r>
      <w:r w:rsidRPr="0088492C">
        <w:rPr>
          <w:b/>
          <w:sz w:val="28"/>
          <w:szCs w:val="28"/>
        </w:rPr>
        <w:t xml:space="preserve"> - 20</w:t>
      </w:r>
      <w:r w:rsidR="007F3F9B">
        <w:rPr>
          <w:b/>
          <w:sz w:val="28"/>
          <w:szCs w:val="28"/>
        </w:rPr>
        <w:t>2</w:t>
      </w:r>
      <w:r w:rsidR="00717DDF">
        <w:rPr>
          <w:b/>
          <w:sz w:val="28"/>
          <w:szCs w:val="28"/>
        </w:rPr>
        <w:t>3</w:t>
      </w:r>
      <w:r w:rsidRPr="0088492C">
        <w:rPr>
          <w:b/>
          <w:sz w:val="28"/>
          <w:szCs w:val="28"/>
        </w:rPr>
        <w:t xml:space="preserve"> годах</w:t>
      </w:r>
      <w:r w:rsidR="00975E45">
        <w:rPr>
          <w:b/>
          <w:sz w:val="28"/>
          <w:szCs w:val="28"/>
        </w:rPr>
        <w:t>,</w:t>
      </w:r>
      <w:r>
        <w:rPr>
          <w:b/>
          <w:sz w:val="24"/>
          <w:szCs w:val="24"/>
        </w:rPr>
        <w:t xml:space="preserve"> </w:t>
      </w:r>
      <w:r w:rsidR="005B0063" w:rsidRPr="00975E45">
        <w:rPr>
          <w:b/>
        </w:rPr>
        <w:t>тыс</w:t>
      </w:r>
      <w:r w:rsidRPr="00975E45">
        <w:rPr>
          <w:b/>
        </w:rPr>
        <w:t xml:space="preserve">. </w:t>
      </w:r>
      <w:r w:rsidR="003759E6" w:rsidRPr="00975E45">
        <w:rPr>
          <w:b/>
        </w:rPr>
        <w:t>руб</w:t>
      </w:r>
      <w:r w:rsidR="007469E2">
        <w:rPr>
          <w:b/>
        </w:rPr>
        <w:t>лей</w:t>
      </w:r>
    </w:p>
    <w:p w:rsidR="00E528C5" w:rsidRDefault="00A61F79" w:rsidP="0090498F">
      <w:pPr>
        <w:pStyle w:val="a7"/>
        <w:ind w:firstLine="0"/>
        <w:jc w:val="center"/>
        <w:rPr>
          <w:sz w:val="26"/>
          <w:szCs w:val="26"/>
        </w:rPr>
      </w:pPr>
      <w:r w:rsidRPr="0088492C">
        <w:rPr>
          <w:noProof/>
          <w:sz w:val="26"/>
          <w:szCs w:val="26"/>
        </w:rPr>
        <w:drawing>
          <wp:inline distT="0" distB="0" distL="0" distR="0">
            <wp:extent cx="6362700" cy="3234055"/>
            <wp:effectExtent l="0" t="0" r="0" b="4445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F632D" w:rsidRPr="00103F6D" w:rsidRDefault="00D61221" w:rsidP="00BA355D">
      <w:pPr>
        <w:spacing w:before="120"/>
        <w:ind w:firstLine="720"/>
        <w:jc w:val="both"/>
        <w:rPr>
          <w:sz w:val="28"/>
          <w:szCs w:val="28"/>
        </w:rPr>
      </w:pPr>
      <w:r w:rsidRPr="004E2789">
        <w:rPr>
          <w:b/>
          <w:sz w:val="32"/>
          <w:szCs w:val="32"/>
        </w:rPr>
        <w:lastRenderedPageBreak/>
        <w:t>4</w:t>
      </w:r>
      <w:r w:rsidR="002E2C19" w:rsidRPr="004E2789">
        <w:rPr>
          <w:b/>
          <w:sz w:val="32"/>
          <w:szCs w:val="32"/>
        </w:rPr>
        <w:t>.3</w:t>
      </w:r>
      <w:r w:rsidR="002E2C19" w:rsidRPr="004F632D">
        <w:rPr>
          <w:b/>
          <w:sz w:val="28"/>
          <w:szCs w:val="28"/>
        </w:rPr>
        <w:t>.</w:t>
      </w:r>
      <w:r w:rsidR="002E2C19">
        <w:rPr>
          <w:b/>
        </w:rPr>
        <w:t xml:space="preserve"> </w:t>
      </w:r>
      <w:r w:rsidR="004F632D" w:rsidRPr="000A4D0C">
        <w:rPr>
          <w:b/>
          <w:sz w:val="32"/>
          <w:szCs w:val="32"/>
        </w:rPr>
        <w:t>Неналоговые доходы районного бюджета</w:t>
      </w:r>
    </w:p>
    <w:p w:rsidR="00676CF8" w:rsidRPr="00476D66" w:rsidRDefault="00676CF8" w:rsidP="00676CF8">
      <w:pPr>
        <w:pStyle w:val="ConsPlusNormal"/>
        <w:widowControl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76CF8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852C28">
        <w:rPr>
          <w:rFonts w:ascii="Times New Roman" w:hAnsi="Times New Roman" w:cs="Times New Roman"/>
          <w:sz w:val="28"/>
          <w:szCs w:val="28"/>
        </w:rPr>
        <w:t xml:space="preserve">поступили в </w:t>
      </w:r>
      <w:r w:rsidR="00EF720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52C28">
        <w:rPr>
          <w:rFonts w:ascii="Times New Roman" w:hAnsi="Times New Roman" w:cs="Times New Roman"/>
          <w:sz w:val="28"/>
          <w:szCs w:val="28"/>
        </w:rPr>
        <w:t>бюджет в сумме</w:t>
      </w:r>
      <w:r w:rsidRPr="00676CF8">
        <w:rPr>
          <w:rFonts w:ascii="Times New Roman" w:hAnsi="Times New Roman" w:cs="Times New Roman"/>
          <w:sz w:val="28"/>
          <w:szCs w:val="28"/>
        </w:rPr>
        <w:t xml:space="preserve"> </w:t>
      </w:r>
      <w:r w:rsidR="00AA60B1">
        <w:rPr>
          <w:rFonts w:ascii="Times New Roman" w:hAnsi="Times New Roman" w:cs="Times New Roman"/>
          <w:sz w:val="28"/>
          <w:szCs w:val="28"/>
        </w:rPr>
        <w:t xml:space="preserve">90492,83 тыс. рублей </w:t>
      </w:r>
      <w:r w:rsidR="003F3C97">
        <w:rPr>
          <w:rFonts w:ascii="Times New Roman" w:hAnsi="Times New Roman" w:cs="Times New Roman"/>
          <w:sz w:val="28"/>
          <w:szCs w:val="28"/>
        </w:rPr>
        <w:t>(в 202</w:t>
      </w:r>
      <w:r w:rsidR="00AA60B1">
        <w:rPr>
          <w:rFonts w:ascii="Times New Roman" w:hAnsi="Times New Roman" w:cs="Times New Roman"/>
          <w:sz w:val="28"/>
          <w:szCs w:val="28"/>
        </w:rPr>
        <w:t>2</w:t>
      </w:r>
      <w:r w:rsidR="003F3C97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AA60B1">
        <w:rPr>
          <w:rFonts w:ascii="Times New Roman" w:hAnsi="Times New Roman" w:cs="Times New Roman"/>
          <w:sz w:val="28"/>
          <w:szCs w:val="28"/>
        </w:rPr>
        <w:t xml:space="preserve"> 62582,71 </w:t>
      </w:r>
      <w:r w:rsidR="002565D2">
        <w:rPr>
          <w:rFonts w:ascii="Times New Roman" w:hAnsi="Times New Roman" w:cs="Times New Roman"/>
          <w:sz w:val="28"/>
          <w:szCs w:val="28"/>
        </w:rPr>
        <w:t>тыс.</w:t>
      </w:r>
      <w:r w:rsidR="003C0245">
        <w:rPr>
          <w:rFonts w:ascii="Times New Roman" w:hAnsi="Times New Roman" w:cs="Times New Roman"/>
          <w:sz w:val="28"/>
          <w:szCs w:val="28"/>
        </w:rPr>
        <w:t xml:space="preserve"> </w:t>
      </w:r>
      <w:r w:rsidR="002565D2">
        <w:rPr>
          <w:rFonts w:ascii="Times New Roman" w:hAnsi="Times New Roman" w:cs="Times New Roman"/>
          <w:sz w:val="28"/>
          <w:szCs w:val="28"/>
        </w:rPr>
        <w:t>рублей</w:t>
      </w:r>
      <w:r w:rsidR="003F3C97">
        <w:rPr>
          <w:rFonts w:ascii="Times New Roman" w:hAnsi="Times New Roman" w:cs="Times New Roman"/>
          <w:sz w:val="28"/>
          <w:szCs w:val="28"/>
        </w:rPr>
        <w:t>)</w:t>
      </w:r>
      <w:r w:rsidR="002565D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A60B1">
        <w:rPr>
          <w:rFonts w:ascii="Times New Roman" w:hAnsi="Times New Roman" w:cs="Times New Roman"/>
          <w:sz w:val="28"/>
          <w:szCs w:val="28"/>
        </w:rPr>
        <w:t>7,11</w:t>
      </w:r>
      <w:r w:rsidR="00C86AAC">
        <w:rPr>
          <w:rFonts w:ascii="Times New Roman" w:hAnsi="Times New Roman" w:cs="Times New Roman"/>
          <w:sz w:val="28"/>
          <w:szCs w:val="28"/>
        </w:rPr>
        <w:t>% (в 202</w:t>
      </w:r>
      <w:r w:rsidR="00AA60B1">
        <w:rPr>
          <w:rFonts w:ascii="Times New Roman" w:hAnsi="Times New Roman" w:cs="Times New Roman"/>
          <w:sz w:val="28"/>
          <w:szCs w:val="28"/>
        </w:rPr>
        <w:t>2</w:t>
      </w:r>
      <w:r w:rsidR="00C86AAC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AA60B1">
        <w:rPr>
          <w:rFonts w:ascii="Times New Roman" w:hAnsi="Times New Roman" w:cs="Times New Roman"/>
          <w:sz w:val="28"/>
          <w:szCs w:val="28"/>
        </w:rPr>
        <w:t>5,78</w:t>
      </w:r>
      <w:r w:rsidRPr="00676CF8">
        <w:rPr>
          <w:rFonts w:ascii="Times New Roman" w:hAnsi="Times New Roman" w:cs="Times New Roman"/>
          <w:sz w:val="28"/>
          <w:szCs w:val="28"/>
        </w:rPr>
        <w:t>%</w:t>
      </w:r>
      <w:r w:rsidR="00C86AAC">
        <w:rPr>
          <w:rFonts w:ascii="Times New Roman" w:hAnsi="Times New Roman" w:cs="Times New Roman"/>
          <w:sz w:val="28"/>
          <w:szCs w:val="28"/>
        </w:rPr>
        <w:t>)</w:t>
      </w:r>
      <w:r w:rsidRPr="00676CF8">
        <w:rPr>
          <w:rFonts w:ascii="Times New Roman" w:hAnsi="Times New Roman" w:cs="Times New Roman"/>
          <w:sz w:val="28"/>
          <w:szCs w:val="28"/>
        </w:rPr>
        <w:t xml:space="preserve"> </w:t>
      </w:r>
      <w:r w:rsidR="00BF6ABC">
        <w:rPr>
          <w:rFonts w:ascii="Times New Roman" w:hAnsi="Times New Roman" w:cs="Times New Roman"/>
          <w:sz w:val="28"/>
          <w:szCs w:val="28"/>
        </w:rPr>
        <w:t xml:space="preserve">от всей суммы </w:t>
      </w:r>
      <w:r w:rsidRPr="00676CF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6E4654">
        <w:rPr>
          <w:rFonts w:ascii="Times New Roman" w:hAnsi="Times New Roman" w:cs="Times New Roman"/>
          <w:sz w:val="28"/>
          <w:szCs w:val="28"/>
        </w:rPr>
        <w:t>бюджета</w:t>
      </w:r>
      <w:r w:rsidR="0039393E">
        <w:rPr>
          <w:rFonts w:ascii="Times New Roman" w:hAnsi="Times New Roman" w:cs="Times New Roman"/>
          <w:sz w:val="28"/>
          <w:szCs w:val="28"/>
        </w:rPr>
        <w:t xml:space="preserve"> 202</w:t>
      </w:r>
      <w:r w:rsidR="00C86AAC">
        <w:rPr>
          <w:rFonts w:ascii="Times New Roman" w:hAnsi="Times New Roman" w:cs="Times New Roman"/>
          <w:sz w:val="28"/>
          <w:szCs w:val="28"/>
        </w:rPr>
        <w:t>2</w:t>
      </w:r>
      <w:r w:rsidR="003939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65D2">
        <w:rPr>
          <w:rFonts w:ascii="Times New Roman" w:hAnsi="Times New Roman" w:cs="Times New Roman"/>
          <w:sz w:val="28"/>
          <w:szCs w:val="28"/>
        </w:rPr>
        <w:t>.</w:t>
      </w:r>
      <w:r w:rsidRPr="006E465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BB6F4D" w:rsidRPr="006E4654">
        <w:rPr>
          <w:rFonts w:ascii="Times New Roman" w:hAnsi="Times New Roman" w:cs="Times New Roman"/>
          <w:sz w:val="28"/>
          <w:szCs w:val="28"/>
        </w:rPr>
        <w:t>20</w:t>
      </w:r>
      <w:r w:rsidR="0039393E">
        <w:rPr>
          <w:rFonts w:ascii="Times New Roman" w:hAnsi="Times New Roman" w:cs="Times New Roman"/>
          <w:sz w:val="28"/>
          <w:szCs w:val="28"/>
        </w:rPr>
        <w:t>2</w:t>
      </w:r>
      <w:r w:rsidR="00AA60B1">
        <w:rPr>
          <w:rFonts w:ascii="Times New Roman" w:hAnsi="Times New Roman" w:cs="Times New Roman"/>
          <w:sz w:val="28"/>
          <w:szCs w:val="28"/>
        </w:rPr>
        <w:t>2</w:t>
      </w:r>
      <w:r w:rsidRPr="006E4654">
        <w:rPr>
          <w:rFonts w:ascii="Times New Roman" w:hAnsi="Times New Roman" w:cs="Times New Roman"/>
          <w:sz w:val="28"/>
          <w:szCs w:val="28"/>
        </w:rPr>
        <w:t xml:space="preserve"> годом поступлени</w:t>
      </w:r>
      <w:r w:rsidR="007E343E">
        <w:rPr>
          <w:rFonts w:ascii="Times New Roman" w:hAnsi="Times New Roman" w:cs="Times New Roman"/>
          <w:sz w:val="28"/>
          <w:szCs w:val="28"/>
        </w:rPr>
        <w:t xml:space="preserve">е неналоговых доходов в </w:t>
      </w:r>
      <w:proofErr w:type="gramStart"/>
      <w:r w:rsidR="007E343E">
        <w:rPr>
          <w:rFonts w:ascii="Times New Roman" w:hAnsi="Times New Roman" w:cs="Times New Roman"/>
          <w:sz w:val="28"/>
          <w:szCs w:val="28"/>
        </w:rPr>
        <w:t>бюджет</w:t>
      </w:r>
      <w:r w:rsidR="002565D2">
        <w:rPr>
          <w:rFonts w:ascii="Times New Roman" w:hAnsi="Times New Roman" w:cs="Times New Roman"/>
          <w:sz w:val="28"/>
          <w:szCs w:val="28"/>
        </w:rPr>
        <w:t xml:space="preserve"> </w:t>
      </w:r>
      <w:r w:rsidRPr="00676CF8">
        <w:rPr>
          <w:rFonts w:ascii="Times New Roman" w:hAnsi="Times New Roman" w:cs="Times New Roman"/>
          <w:sz w:val="28"/>
          <w:szCs w:val="28"/>
        </w:rPr>
        <w:t xml:space="preserve"> </w:t>
      </w:r>
      <w:r w:rsidR="0031452F">
        <w:rPr>
          <w:rFonts w:ascii="Times New Roman" w:hAnsi="Times New Roman" w:cs="Times New Roman"/>
          <w:sz w:val="28"/>
          <w:szCs w:val="28"/>
        </w:rPr>
        <w:t>у</w:t>
      </w:r>
      <w:r w:rsidR="00AA60B1">
        <w:rPr>
          <w:rFonts w:ascii="Times New Roman" w:hAnsi="Times New Roman" w:cs="Times New Roman"/>
          <w:sz w:val="28"/>
          <w:szCs w:val="28"/>
        </w:rPr>
        <w:t>велич</w:t>
      </w:r>
      <w:r w:rsidR="0039393E">
        <w:rPr>
          <w:rFonts w:ascii="Times New Roman" w:hAnsi="Times New Roman" w:cs="Times New Roman"/>
          <w:sz w:val="28"/>
          <w:szCs w:val="28"/>
        </w:rPr>
        <w:t>и</w:t>
      </w:r>
      <w:r w:rsidR="0031452F">
        <w:rPr>
          <w:rFonts w:ascii="Times New Roman" w:hAnsi="Times New Roman" w:cs="Times New Roman"/>
          <w:sz w:val="28"/>
          <w:szCs w:val="28"/>
        </w:rPr>
        <w:t>л</w:t>
      </w:r>
      <w:r w:rsidR="007E343E">
        <w:rPr>
          <w:rFonts w:ascii="Times New Roman" w:hAnsi="Times New Roman" w:cs="Times New Roman"/>
          <w:sz w:val="28"/>
          <w:szCs w:val="28"/>
        </w:rPr>
        <w:t>ось</w:t>
      </w:r>
      <w:proofErr w:type="gramEnd"/>
      <w:r w:rsidRPr="00676CF8">
        <w:rPr>
          <w:rFonts w:ascii="Times New Roman" w:hAnsi="Times New Roman" w:cs="Times New Roman"/>
          <w:sz w:val="28"/>
          <w:szCs w:val="28"/>
        </w:rPr>
        <w:t xml:space="preserve"> </w:t>
      </w:r>
      <w:r w:rsidR="00C86AAC">
        <w:rPr>
          <w:rFonts w:ascii="Times New Roman" w:hAnsi="Times New Roman" w:cs="Times New Roman"/>
          <w:sz w:val="28"/>
          <w:szCs w:val="28"/>
        </w:rPr>
        <w:t xml:space="preserve">на </w:t>
      </w:r>
      <w:r w:rsidR="00AA60B1">
        <w:rPr>
          <w:rFonts w:ascii="Times New Roman" w:hAnsi="Times New Roman" w:cs="Times New Roman"/>
          <w:sz w:val="28"/>
          <w:szCs w:val="28"/>
        </w:rPr>
        <w:t xml:space="preserve">44,60 </w:t>
      </w:r>
      <w:r w:rsidR="00C86AAC">
        <w:rPr>
          <w:rFonts w:ascii="Times New Roman" w:hAnsi="Times New Roman" w:cs="Times New Roman"/>
          <w:sz w:val="28"/>
          <w:szCs w:val="28"/>
        </w:rPr>
        <w:t xml:space="preserve">% или </w:t>
      </w:r>
      <w:r w:rsidRPr="00676CF8">
        <w:rPr>
          <w:rFonts w:ascii="Times New Roman" w:hAnsi="Times New Roman" w:cs="Times New Roman"/>
          <w:sz w:val="28"/>
          <w:szCs w:val="28"/>
        </w:rPr>
        <w:t>на</w:t>
      </w:r>
      <w:r w:rsidR="00EF7209">
        <w:rPr>
          <w:rFonts w:ascii="Times New Roman" w:hAnsi="Times New Roman" w:cs="Times New Roman"/>
          <w:sz w:val="28"/>
          <w:szCs w:val="28"/>
        </w:rPr>
        <w:t xml:space="preserve"> </w:t>
      </w:r>
      <w:r w:rsidR="00AA60B1">
        <w:rPr>
          <w:rFonts w:ascii="Times New Roman" w:hAnsi="Times New Roman" w:cs="Times New Roman"/>
          <w:sz w:val="28"/>
          <w:szCs w:val="28"/>
        </w:rPr>
        <w:t>27910,12</w:t>
      </w:r>
      <w:r w:rsidRPr="00676CF8">
        <w:rPr>
          <w:rFonts w:ascii="Times New Roman" w:hAnsi="Times New Roman" w:cs="Times New Roman"/>
          <w:sz w:val="28"/>
          <w:szCs w:val="28"/>
        </w:rPr>
        <w:t xml:space="preserve"> </w:t>
      </w:r>
      <w:r w:rsidR="00BF6ABC">
        <w:rPr>
          <w:rFonts w:ascii="Times New Roman" w:hAnsi="Times New Roman" w:cs="Times New Roman"/>
          <w:sz w:val="28"/>
          <w:szCs w:val="28"/>
        </w:rPr>
        <w:t xml:space="preserve"> </w:t>
      </w:r>
      <w:r w:rsidRPr="00676CF8">
        <w:rPr>
          <w:rFonts w:ascii="Times New Roman" w:hAnsi="Times New Roman" w:cs="Times New Roman"/>
          <w:sz w:val="28"/>
          <w:szCs w:val="28"/>
        </w:rPr>
        <w:t>тыс. рублей</w:t>
      </w:r>
      <w:r w:rsidR="00C86AAC">
        <w:rPr>
          <w:rFonts w:ascii="Times New Roman" w:hAnsi="Times New Roman" w:cs="Times New Roman"/>
          <w:sz w:val="28"/>
          <w:szCs w:val="28"/>
        </w:rPr>
        <w:t>.</w:t>
      </w:r>
      <w:r w:rsidR="002565D2">
        <w:rPr>
          <w:rFonts w:ascii="Times New Roman" w:hAnsi="Times New Roman" w:cs="Times New Roman"/>
          <w:sz w:val="28"/>
          <w:szCs w:val="28"/>
        </w:rPr>
        <w:t xml:space="preserve"> </w:t>
      </w:r>
      <w:r w:rsidR="00852C28">
        <w:rPr>
          <w:rFonts w:ascii="Times New Roman" w:hAnsi="Times New Roman" w:cs="Times New Roman"/>
          <w:sz w:val="28"/>
          <w:szCs w:val="28"/>
        </w:rPr>
        <w:t>Исполнение плановых назначений уточненного</w:t>
      </w:r>
      <w:r w:rsidR="007E343E">
        <w:rPr>
          <w:rFonts w:ascii="Times New Roman" w:hAnsi="Times New Roman" w:cs="Times New Roman"/>
          <w:sz w:val="28"/>
          <w:szCs w:val="28"/>
        </w:rPr>
        <w:t xml:space="preserve"> бюджета 20</w:t>
      </w:r>
      <w:r w:rsidR="00EF7209">
        <w:rPr>
          <w:rFonts w:ascii="Times New Roman" w:hAnsi="Times New Roman" w:cs="Times New Roman"/>
          <w:sz w:val="28"/>
          <w:szCs w:val="28"/>
        </w:rPr>
        <w:t>2</w:t>
      </w:r>
      <w:r w:rsidR="00AA60B1">
        <w:rPr>
          <w:rFonts w:ascii="Times New Roman" w:hAnsi="Times New Roman" w:cs="Times New Roman"/>
          <w:sz w:val="28"/>
          <w:szCs w:val="28"/>
        </w:rPr>
        <w:t>3</w:t>
      </w:r>
      <w:r w:rsidR="007E343E">
        <w:rPr>
          <w:rFonts w:ascii="Times New Roman" w:hAnsi="Times New Roman" w:cs="Times New Roman"/>
          <w:sz w:val="28"/>
          <w:szCs w:val="28"/>
        </w:rPr>
        <w:t xml:space="preserve"> года составило 100,0%.</w:t>
      </w:r>
    </w:p>
    <w:p w:rsidR="0095566D" w:rsidRDefault="004E2789" w:rsidP="004E2789">
      <w:pPr>
        <w:pStyle w:val="21"/>
        <w:ind w:left="0" w:firstLine="0"/>
      </w:pPr>
      <w:r>
        <w:rPr>
          <w:spacing w:val="-2"/>
          <w:szCs w:val="28"/>
        </w:rPr>
        <w:t xml:space="preserve">        </w:t>
      </w:r>
      <w:r w:rsidR="00462BA9" w:rsidRPr="00F37C33">
        <w:rPr>
          <w:spacing w:val="-2"/>
          <w:szCs w:val="28"/>
        </w:rPr>
        <w:t xml:space="preserve">Структура и динамика </w:t>
      </w:r>
      <w:r w:rsidR="00462BA9">
        <w:rPr>
          <w:spacing w:val="-2"/>
          <w:szCs w:val="28"/>
        </w:rPr>
        <w:t>не</w:t>
      </w:r>
      <w:r w:rsidR="00462BA9" w:rsidRPr="00F37C33">
        <w:rPr>
          <w:spacing w:val="-2"/>
          <w:szCs w:val="28"/>
        </w:rPr>
        <w:t>налоговых д</w:t>
      </w:r>
      <w:r>
        <w:rPr>
          <w:spacing w:val="-2"/>
          <w:szCs w:val="28"/>
        </w:rPr>
        <w:t>оходов, а также исполнение плано</w:t>
      </w:r>
      <w:r w:rsidR="00462BA9" w:rsidRPr="00F37C33">
        <w:rPr>
          <w:spacing w:val="-2"/>
          <w:szCs w:val="28"/>
        </w:rPr>
        <w:t xml:space="preserve">вых назначений по видам </w:t>
      </w:r>
      <w:r w:rsidR="00462BA9">
        <w:rPr>
          <w:spacing w:val="-2"/>
          <w:szCs w:val="28"/>
        </w:rPr>
        <w:t>доход</w:t>
      </w:r>
      <w:r w:rsidR="00462BA9" w:rsidRPr="00F37C33">
        <w:rPr>
          <w:spacing w:val="-2"/>
          <w:szCs w:val="28"/>
        </w:rPr>
        <w:t xml:space="preserve">ов </w:t>
      </w:r>
      <w:r w:rsidR="003E6EC7">
        <w:rPr>
          <w:spacing w:val="-2"/>
          <w:szCs w:val="28"/>
        </w:rPr>
        <w:t>отражен</w:t>
      </w:r>
      <w:r w:rsidR="00EF7209">
        <w:rPr>
          <w:spacing w:val="-2"/>
          <w:szCs w:val="28"/>
        </w:rPr>
        <w:t>а</w:t>
      </w:r>
      <w:r w:rsidR="003E6EC7">
        <w:rPr>
          <w:spacing w:val="-2"/>
          <w:szCs w:val="28"/>
        </w:rPr>
        <w:t xml:space="preserve"> </w:t>
      </w:r>
      <w:r w:rsidR="00F658FC" w:rsidRPr="00F37C33">
        <w:rPr>
          <w:spacing w:val="-2"/>
          <w:szCs w:val="28"/>
        </w:rPr>
        <w:t xml:space="preserve">в таблице </w:t>
      </w:r>
      <w:r w:rsidR="00F658FC">
        <w:t>3</w:t>
      </w:r>
      <w:r w:rsidR="00F8756A">
        <w:t xml:space="preserve"> и на диаграммах 7 и 8</w:t>
      </w:r>
      <w:r w:rsidR="00462BA9">
        <w:t>.</w:t>
      </w:r>
      <w:r w:rsidR="003E6EC7">
        <w:t xml:space="preserve">    </w:t>
      </w:r>
    </w:p>
    <w:p w:rsidR="00462BA9" w:rsidRDefault="003E6EC7" w:rsidP="0095566D">
      <w:pPr>
        <w:pStyle w:val="21"/>
        <w:ind w:firstLine="0"/>
      </w:pPr>
      <w:r>
        <w:t xml:space="preserve">                                                                    </w:t>
      </w:r>
      <w:r w:rsidR="003F3C97">
        <w:t xml:space="preserve">              </w:t>
      </w:r>
      <w:r>
        <w:t xml:space="preserve">                     </w:t>
      </w:r>
      <w:r w:rsidRPr="003E6EC7">
        <w:rPr>
          <w:b/>
          <w:sz w:val="20"/>
        </w:rPr>
        <w:t xml:space="preserve"> </w:t>
      </w:r>
      <w:r w:rsidR="0095566D">
        <w:rPr>
          <w:b/>
          <w:sz w:val="20"/>
        </w:rPr>
        <w:t xml:space="preserve">        </w:t>
      </w:r>
      <w:r w:rsidRPr="000C4264">
        <w:rPr>
          <w:b/>
          <w:sz w:val="20"/>
        </w:rPr>
        <w:t>Таблица 3.</w:t>
      </w:r>
    </w:p>
    <w:p w:rsidR="004E2789" w:rsidRDefault="00D81250" w:rsidP="00E77557">
      <w:pPr>
        <w:pStyle w:val="21"/>
        <w:jc w:val="left"/>
        <w:rPr>
          <w:b/>
          <w:sz w:val="20"/>
        </w:rPr>
      </w:pPr>
      <w:r w:rsidRPr="00D81250">
        <w:rPr>
          <w:b/>
        </w:rPr>
        <w:t xml:space="preserve">Исполнение плановых назначений по видам </w:t>
      </w:r>
      <w:r w:rsidR="003E6EC7">
        <w:rPr>
          <w:b/>
        </w:rPr>
        <w:t xml:space="preserve">неналоговых </w:t>
      </w:r>
      <w:r w:rsidRPr="00D81250">
        <w:rPr>
          <w:b/>
        </w:rPr>
        <w:t>доходов</w:t>
      </w:r>
      <w:r w:rsidR="00E77557" w:rsidRPr="00E77557">
        <w:rPr>
          <w:b/>
          <w:sz w:val="20"/>
        </w:rPr>
        <w:t xml:space="preserve"> </w:t>
      </w:r>
    </w:p>
    <w:p w:rsidR="00BA355D" w:rsidRDefault="004E2789" w:rsidP="00E77557">
      <w:pPr>
        <w:pStyle w:val="21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E77557">
        <w:rPr>
          <w:b/>
          <w:sz w:val="20"/>
        </w:rPr>
        <w:t>тыс. руб.</w:t>
      </w:r>
      <w:r w:rsidR="003E6EC7">
        <w:rPr>
          <w:b/>
          <w:sz w:val="20"/>
        </w:rPr>
        <w:t xml:space="preserve">                                                                                                                        </w:t>
      </w:r>
      <w:r w:rsidR="00BA355D">
        <w:rPr>
          <w:b/>
          <w:sz w:val="20"/>
        </w:rPr>
        <w:t xml:space="preserve">               </w:t>
      </w:r>
    </w:p>
    <w:p w:rsidR="003F77D2" w:rsidRPr="000C4264" w:rsidRDefault="00BA355D" w:rsidP="003F3C97">
      <w:pPr>
        <w:pStyle w:val="21"/>
        <w:rPr>
          <w:b/>
          <w:sz w:val="20"/>
        </w:rPr>
      </w:pPr>
      <w:r>
        <w:rPr>
          <w:b/>
          <w:sz w:val="20"/>
        </w:rPr>
        <w:t xml:space="preserve">                    </w:t>
      </w:r>
    </w:p>
    <w:tbl>
      <w:tblPr>
        <w:tblpPr w:leftFromText="180" w:rightFromText="180" w:vertAnchor="text" w:horzAnchor="margin" w:tblpY="154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1134"/>
        <w:gridCol w:w="1559"/>
        <w:gridCol w:w="1134"/>
        <w:gridCol w:w="1843"/>
      </w:tblGrid>
      <w:tr w:rsidR="00D81250" w:rsidRPr="00E64AB6" w:rsidTr="00D81250"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81250" w:rsidRPr="003F3C97" w:rsidRDefault="00D81250" w:rsidP="00AB0DE4">
            <w:pPr>
              <w:pStyle w:val="a7"/>
              <w:tabs>
                <w:tab w:val="left" w:pos="1247"/>
              </w:tabs>
              <w:spacing w:line="100" w:lineRule="atLeast"/>
              <w:ind w:firstLine="185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Вид неналогового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81250" w:rsidRPr="003F3C97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Сумма</w:t>
            </w:r>
          </w:p>
          <w:p w:rsidR="00D81250" w:rsidRPr="003F3C97" w:rsidRDefault="00D81250" w:rsidP="00AB0DE4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81250" w:rsidRPr="003F3C97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Доля в общей сумме неналоговых доходов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81250" w:rsidRPr="003F3C97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Исполнение</w:t>
            </w:r>
          </w:p>
          <w:p w:rsidR="00D81250" w:rsidRPr="003F3C97" w:rsidRDefault="003F3C97" w:rsidP="00AB0DE4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п</w:t>
            </w:r>
            <w:r w:rsidR="00D81250" w:rsidRPr="003F3C97">
              <w:rPr>
                <w:b/>
                <w:sz w:val="20"/>
              </w:rPr>
              <w:t>лан</w:t>
            </w:r>
            <w:r w:rsidRPr="003F3C97">
              <w:rPr>
                <w:b/>
                <w:sz w:val="20"/>
              </w:rPr>
              <w:t>овых назначений бюджета</w:t>
            </w:r>
          </w:p>
          <w:p w:rsidR="00D81250" w:rsidRPr="003F3C97" w:rsidRDefault="00D81250" w:rsidP="00AB0DE4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81250" w:rsidRPr="003F3C97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Изменение к 20</w:t>
            </w:r>
            <w:r w:rsidR="006D0092" w:rsidRPr="003F3C97">
              <w:rPr>
                <w:b/>
                <w:sz w:val="20"/>
              </w:rPr>
              <w:t>2</w:t>
            </w:r>
            <w:r w:rsidR="006D1CDD">
              <w:rPr>
                <w:b/>
                <w:sz w:val="20"/>
              </w:rPr>
              <w:t>2</w:t>
            </w:r>
            <w:r w:rsidRPr="003F3C97">
              <w:rPr>
                <w:b/>
                <w:sz w:val="20"/>
              </w:rPr>
              <w:t xml:space="preserve"> </w:t>
            </w:r>
          </w:p>
          <w:p w:rsidR="00D81250" w:rsidRPr="003F3C97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году</w:t>
            </w:r>
          </w:p>
          <w:p w:rsidR="00D81250" w:rsidRPr="003F3C97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0"/>
              </w:rPr>
            </w:pPr>
            <w:r w:rsidRPr="003F3C97">
              <w:rPr>
                <w:b/>
                <w:sz w:val="20"/>
              </w:rPr>
              <w:t>(%)</w:t>
            </w:r>
            <w:r w:rsidR="006415FC" w:rsidRPr="003F3C97">
              <w:rPr>
                <w:b/>
                <w:sz w:val="20"/>
              </w:rPr>
              <w:t>,+/-</w:t>
            </w:r>
          </w:p>
        </w:tc>
      </w:tr>
      <w:tr w:rsidR="00D81250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737271" w:rsidRDefault="00D81250" w:rsidP="00AB0DE4">
            <w:pPr>
              <w:pStyle w:val="a7"/>
              <w:snapToGrid w:val="0"/>
              <w:spacing w:line="100" w:lineRule="atLeast"/>
              <w:ind w:left="185" w:right="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1250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B9051C" w:rsidRDefault="00D81250" w:rsidP="00BA355D">
            <w:pPr>
              <w:pStyle w:val="a7"/>
              <w:ind w:left="142" w:firstLine="0"/>
              <w:rPr>
                <w:sz w:val="24"/>
                <w:szCs w:val="24"/>
              </w:rPr>
            </w:pPr>
            <w:r w:rsidRPr="00B9051C">
              <w:rPr>
                <w:sz w:val="24"/>
                <w:szCs w:val="24"/>
              </w:rPr>
              <w:t xml:space="preserve">Доходы от использования имущества, находящегося </w:t>
            </w:r>
            <w:r w:rsidR="00827649" w:rsidRPr="00B9051C">
              <w:rPr>
                <w:sz w:val="24"/>
                <w:szCs w:val="24"/>
              </w:rPr>
              <w:t xml:space="preserve"> в </w:t>
            </w:r>
            <w:r w:rsidRPr="00B9051C">
              <w:rPr>
                <w:sz w:val="24"/>
                <w:szCs w:val="24"/>
              </w:rPr>
              <w:t xml:space="preserve">муниципальной собственности всего, в </w:t>
            </w:r>
            <w:proofErr w:type="spellStart"/>
            <w:r w:rsidRPr="00B9051C">
              <w:rPr>
                <w:sz w:val="24"/>
                <w:szCs w:val="24"/>
              </w:rPr>
              <w:t>т.ч</w:t>
            </w:r>
            <w:proofErr w:type="spellEnd"/>
            <w:r w:rsidRPr="00B9051C">
              <w:rPr>
                <w:sz w:val="24"/>
                <w:szCs w:val="24"/>
              </w:rPr>
              <w:t xml:space="preserve">.: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B9051C" w:rsidRDefault="00D21A1C" w:rsidP="00611BC2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34233,23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D21A1C" w:rsidP="00EE1DA1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B9051C" w:rsidRDefault="00D81250" w:rsidP="00BA355D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 w:rsidRPr="00B9051C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EE1DA1" w:rsidRDefault="00D21A1C" w:rsidP="00EE1DA1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+2418,50</w:t>
            </w:r>
          </w:p>
        </w:tc>
      </w:tr>
      <w:tr w:rsidR="00D81250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046D55" w:rsidRDefault="00D81250" w:rsidP="00BA355D">
            <w:pPr>
              <w:pStyle w:val="a7"/>
              <w:ind w:left="142" w:right="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проценты, полученные от предоставления бюджетных кредитов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Default="000A1242" w:rsidP="003F3C97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0A1242" w:rsidP="00EE1DA1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Default="000A1242" w:rsidP="000A1242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Default="000A1242" w:rsidP="00EE1DA1">
            <w:pPr>
              <w:pStyle w:val="a7"/>
              <w:snapToGrid w:val="0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-9,49</w:t>
            </w:r>
          </w:p>
        </w:tc>
      </w:tr>
      <w:tr w:rsidR="00D81250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046D55" w:rsidRDefault="00D81250" w:rsidP="00AB0DE4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046D55">
              <w:rPr>
                <w:sz w:val="24"/>
                <w:szCs w:val="24"/>
              </w:rPr>
              <w:t>- арендная плата за землю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737271" w:rsidRDefault="006D1CDD" w:rsidP="00CD58D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32638,11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737271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737271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+2657,35</w:t>
            </w:r>
          </w:p>
        </w:tc>
      </w:tr>
      <w:tr w:rsidR="00D81250" w:rsidRPr="00737271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046D55" w:rsidRDefault="00D81250" w:rsidP="00AB0DE4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046D55">
              <w:rPr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AF7E36" w:rsidRDefault="006D1CDD" w:rsidP="006D1CDD">
            <w:pPr>
              <w:pStyle w:val="a7"/>
              <w:snapToGrid w:val="0"/>
              <w:spacing w:line="100" w:lineRule="atLeast"/>
              <w:ind w:left="-3" w:right="-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1589,54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AF7E36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AF7E36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-237,91</w:t>
            </w:r>
          </w:p>
        </w:tc>
      </w:tr>
      <w:tr w:rsidR="00D81250" w:rsidRPr="0034652E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B9051C" w:rsidRDefault="00D81250" w:rsidP="00AB0DE4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B9051C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B9051C" w:rsidRDefault="006D1CDD" w:rsidP="003F3C97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735,81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63404C" w:rsidRDefault="00D8125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63404C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-350,97</w:t>
            </w:r>
          </w:p>
        </w:tc>
      </w:tr>
      <w:tr w:rsidR="00D81250" w:rsidRPr="0034652E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B9051C" w:rsidRDefault="00D81250" w:rsidP="00AB0DE4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B9051C">
              <w:rPr>
                <w:sz w:val="24"/>
                <w:szCs w:val="24"/>
              </w:rPr>
              <w:t xml:space="preserve">Доходы от оказания платных услуг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B9051C" w:rsidRDefault="006D1CDD" w:rsidP="003F3C97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14113,44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Default="00D81250"/>
          <w:p w:rsidR="00D81250" w:rsidRPr="00A67930" w:rsidRDefault="00D81250" w:rsidP="00A67930">
            <w:pPr>
              <w:rPr>
                <w:sz w:val="24"/>
                <w:szCs w:val="24"/>
              </w:rPr>
            </w:pPr>
            <w:r w:rsidRPr="00A67930">
              <w:rPr>
                <w:sz w:val="24"/>
                <w:szCs w:val="24"/>
              </w:rPr>
              <w:t xml:space="preserve">      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63404C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+431,90</w:t>
            </w:r>
          </w:p>
        </w:tc>
      </w:tr>
      <w:tr w:rsidR="00D81250" w:rsidRPr="0034652E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B9051C" w:rsidRDefault="00D81250" w:rsidP="00AB0DE4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B9051C">
              <w:rPr>
                <w:sz w:val="24"/>
                <w:szCs w:val="24"/>
              </w:rPr>
              <w:t xml:space="preserve">Доходы от продажи материальных и нематериальных активов, в </w:t>
            </w:r>
            <w:proofErr w:type="spellStart"/>
            <w:r w:rsidRPr="00B9051C">
              <w:rPr>
                <w:sz w:val="24"/>
                <w:szCs w:val="24"/>
              </w:rPr>
              <w:t>т.ч</w:t>
            </w:r>
            <w:proofErr w:type="spellEnd"/>
            <w:r w:rsidRPr="00B9051C">
              <w:rPr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B9051C" w:rsidRDefault="006D1CDD" w:rsidP="003F3C97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39862,07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Default="00D81250"/>
          <w:p w:rsidR="00D81250" w:rsidRPr="00A67930" w:rsidRDefault="00D81250" w:rsidP="00A67930">
            <w:pPr>
              <w:rPr>
                <w:sz w:val="24"/>
                <w:szCs w:val="24"/>
              </w:rPr>
            </w:pPr>
            <w:r>
              <w:t xml:space="preserve">       </w:t>
            </w:r>
            <w:r w:rsidRPr="00A67930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63404C" w:rsidRDefault="006D1CDD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+25150,77</w:t>
            </w:r>
          </w:p>
        </w:tc>
      </w:tr>
      <w:tr w:rsidR="00D81250" w:rsidRPr="0034652E" w:rsidTr="00D81250"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1250" w:rsidRPr="00046D55" w:rsidRDefault="00D81250" w:rsidP="006F5961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046D55">
              <w:rPr>
                <w:sz w:val="24"/>
                <w:szCs w:val="24"/>
              </w:rPr>
              <w:t>- доходы от продажи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6F5961" w:rsidRDefault="00E84B93" w:rsidP="006A2277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1250" w:rsidRDefault="00D81250"/>
          <w:p w:rsidR="00D81250" w:rsidRPr="00A67930" w:rsidRDefault="00D81250" w:rsidP="00A67930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6F5961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+25150,77</w:t>
            </w:r>
          </w:p>
        </w:tc>
      </w:tr>
      <w:tr w:rsidR="00891699" w:rsidRPr="0034652E" w:rsidTr="00D81250"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1699" w:rsidRPr="00046D55" w:rsidRDefault="00891699" w:rsidP="006F5961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доходы от реализации имущества, находящегося в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1699" w:rsidRDefault="00E84B93" w:rsidP="000070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1699" w:rsidRPr="00EE1DA1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2F45" w:rsidRDefault="00222F45">
            <w:pPr>
              <w:rPr>
                <w:sz w:val="24"/>
                <w:szCs w:val="24"/>
              </w:rPr>
            </w:pPr>
          </w:p>
          <w:p w:rsidR="0025165C" w:rsidRDefault="00251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0,00</w:t>
            </w:r>
          </w:p>
          <w:p w:rsidR="0025165C" w:rsidRPr="00222F45" w:rsidRDefault="0025165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99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1250" w:rsidRPr="0034652E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B9051C" w:rsidRDefault="00D81250" w:rsidP="006F5961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B9051C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B9051C" w:rsidRDefault="00E84B93" w:rsidP="000070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Default="00D81250"/>
          <w:p w:rsidR="00D81250" w:rsidRPr="00A67930" w:rsidRDefault="00D81250">
            <w:pPr>
              <w:rPr>
                <w:sz w:val="24"/>
                <w:szCs w:val="24"/>
              </w:rPr>
            </w:pPr>
            <w:r>
              <w:t xml:space="preserve">        </w:t>
            </w:r>
            <w:r w:rsidRPr="00A67930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63404C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+393,55</w:t>
            </w:r>
          </w:p>
        </w:tc>
      </w:tr>
      <w:tr w:rsidR="00D81250" w:rsidTr="00D81250"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D81250" w:rsidRPr="00B9051C" w:rsidRDefault="00D81250" w:rsidP="006F5961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B9051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B9051C" w:rsidRDefault="00E84B93" w:rsidP="003F3C97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1250" w:rsidRPr="00EE1DA1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2E72" w:rsidRDefault="00D81250" w:rsidP="002F3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81250" w:rsidRDefault="00052E72" w:rsidP="002F3E74">
            <w:r>
              <w:rPr>
                <w:sz w:val="24"/>
                <w:szCs w:val="24"/>
              </w:rPr>
              <w:t xml:space="preserve">       </w:t>
            </w:r>
            <w:r w:rsidR="00D81250" w:rsidRPr="00732A10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50" w:rsidRPr="0063404C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-133,63</w:t>
            </w:r>
          </w:p>
        </w:tc>
      </w:tr>
      <w:tr w:rsidR="00BF5417" w:rsidTr="00E77557">
        <w:trPr>
          <w:trHeight w:val="592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BF5417" w:rsidRPr="00B9051C" w:rsidRDefault="00BF5417" w:rsidP="006F5961">
            <w:pPr>
              <w:pStyle w:val="a7"/>
              <w:spacing w:line="100" w:lineRule="atLeast"/>
              <w:ind w:left="142" w:right="12" w:firstLine="0"/>
              <w:rPr>
                <w:sz w:val="24"/>
                <w:szCs w:val="24"/>
              </w:rPr>
            </w:pPr>
            <w:r w:rsidRPr="00B9051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417" w:rsidRPr="00B9051C" w:rsidRDefault="00E84B93" w:rsidP="003F3C97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90492,83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5417" w:rsidRPr="00EE1DA1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3E74" w:rsidRDefault="00BF5417" w:rsidP="002F3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BF5417" w:rsidRDefault="002F3E74" w:rsidP="002F3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F5417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417" w:rsidRDefault="00E84B93" w:rsidP="00EE1DA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+27910,12</w:t>
            </w:r>
          </w:p>
        </w:tc>
      </w:tr>
    </w:tbl>
    <w:p w:rsidR="008D5BC3" w:rsidRDefault="003F3C97" w:rsidP="0071799F">
      <w:pPr>
        <w:pStyle w:val="a7"/>
        <w:snapToGrid w:val="0"/>
        <w:ind w:left="-3" w:right="-3" w:firstLine="0"/>
        <w:jc w:val="center"/>
        <w:rPr>
          <w:szCs w:val="28"/>
        </w:rPr>
      </w:pPr>
      <w:r>
        <w:rPr>
          <w:szCs w:val="28"/>
        </w:rPr>
        <w:t xml:space="preserve">     </w:t>
      </w:r>
      <w:r w:rsidR="00C3406E" w:rsidRPr="00676CF8">
        <w:rPr>
          <w:szCs w:val="28"/>
        </w:rPr>
        <w:t xml:space="preserve">Основная часть </w:t>
      </w:r>
      <w:r w:rsidR="00D44F76">
        <w:rPr>
          <w:szCs w:val="28"/>
        </w:rPr>
        <w:t xml:space="preserve">неналоговых доходов </w:t>
      </w:r>
      <w:r w:rsidR="008D5BC3">
        <w:rPr>
          <w:szCs w:val="28"/>
        </w:rPr>
        <w:t xml:space="preserve">бюджета </w:t>
      </w:r>
      <w:r w:rsidR="00C3406E" w:rsidRPr="00676CF8">
        <w:rPr>
          <w:szCs w:val="28"/>
        </w:rPr>
        <w:t>приходится на доходы от</w:t>
      </w:r>
    </w:p>
    <w:p w:rsidR="001816E1" w:rsidRDefault="00C3406E" w:rsidP="008D5BC3">
      <w:pPr>
        <w:pStyle w:val="a7"/>
        <w:snapToGrid w:val="0"/>
        <w:ind w:left="-3" w:right="-3" w:firstLine="0"/>
        <w:rPr>
          <w:szCs w:val="28"/>
        </w:rPr>
      </w:pPr>
      <w:r w:rsidRPr="00676CF8">
        <w:rPr>
          <w:szCs w:val="28"/>
        </w:rPr>
        <w:t xml:space="preserve"> </w:t>
      </w:r>
      <w:proofErr w:type="gramStart"/>
      <w:r w:rsidR="008D5BC3">
        <w:rPr>
          <w:szCs w:val="28"/>
        </w:rPr>
        <w:t>п</w:t>
      </w:r>
      <w:r w:rsidR="008D5BC3" w:rsidRPr="0071799F">
        <w:rPr>
          <w:szCs w:val="28"/>
        </w:rPr>
        <w:t>родажи</w:t>
      </w:r>
      <w:r w:rsidR="008D5BC3">
        <w:rPr>
          <w:szCs w:val="28"/>
        </w:rPr>
        <w:t xml:space="preserve"> </w:t>
      </w:r>
      <w:r w:rsidR="008D5BC3" w:rsidRPr="0071799F">
        <w:rPr>
          <w:szCs w:val="28"/>
        </w:rPr>
        <w:t xml:space="preserve"> материальных</w:t>
      </w:r>
      <w:proofErr w:type="gramEnd"/>
      <w:r w:rsidR="008D5BC3" w:rsidRPr="0071799F">
        <w:rPr>
          <w:szCs w:val="28"/>
        </w:rPr>
        <w:t xml:space="preserve"> активов</w:t>
      </w:r>
      <w:r w:rsidR="008D5BC3">
        <w:rPr>
          <w:szCs w:val="28"/>
        </w:rPr>
        <w:t xml:space="preserve"> </w:t>
      </w:r>
      <w:r w:rsidR="00295F22">
        <w:rPr>
          <w:szCs w:val="28"/>
        </w:rPr>
        <w:t>–</w:t>
      </w:r>
      <w:r w:rsidRPr="00676CF8">
        <w:rPr>
          <w:szCs w:val="28"/>
        </w:rPr>
        <w:t xml:space="preserve"> </w:t>
      </w:r>
      <w:r w:rsidR="008D5BC3">
        <w:rPr>
          <w:szCs w:val="28"/>
        </w:rPr>
        <w:t>44,05</w:t>
      </w:r>
      <w:r w:rsidRPr="00676CF8">
        <w:rPr>
          <w:szCs w:val="28"/>
        </w:rPr>
        <w:t>%</w:t>
      </w:r>
      <w:r w:rsidR="002F3E74">
        <w:rPr>
          <w:szCs w:val="28"/>
        </w:rPr>
        <w:t>.</w:t>
      </w:r>
      <w:r w:rsidR="001E63E4">
        <w:rPr>
          <w:szCs w:val="28"/>
        </w:rPr>
        <w:t xml:space="preserve"> </w:t>
      </w:r>
      <w:r w:rsidR="002F3E74">
        <w:rPr>
          <w:szCs w:val="28"/>
        </w:rPr>
        <w:t>П</w:t>
      </w:r>
      <w:r w:rsidR="001E63E4">
        <w:rPr>
          <w:szCs w:val="28"/>
        </w:rPr>
        <w:t>оступление</w:t>
      </w:r>
      <w:r w:rsidR="008D5BC3">
        <w:rPr>
          <w:szCs w:val="28"/>
        </w:rPr>
        <w:t xml:space="preserve"> доходов</w:t>
      </w:r>
      <w:r w:rsidR="00222F45">
        <w:rPr>
          <w:szCs w:val="28"/>
        </w:rPr>
        <w:t xml:space="preserve"> в бюджет</w:t>
      </w:r>
      <w:r w:rsidR="001E63E4">
        <w:rPr>
          <w:szCs w:val="28"/>
        </w:rPr>
        <w:t xml:space="preserve"> </w:t>
      </w:r>
      <w:r w:rsidR="002F3E74">
        <w:rPr>
          <w:szCs w:val="28"/>
        </w:rPr>
        <w:t xml:space="preserve">от указанного источника </w:t>
      </w:r>
      <w:r w:rsidR="001E63E4">
        <w:rPr>
          <w:szCs w:val="28"/>
        </w:rPr>
        <w:t xml:space="preserve">составило </w:t>
      </w:r>
      <w:r w:rsidR="008D5BC3">
        <w:rPr>
          <w:szCs w:val="28"/>
        </w:rPr>
        <w:t>39862,07</w:t>
      </w:r>
      <w:r w:rsidR="0071799F">
        <w:rPr>
          <w:szCs w:val="28"/>
        </w:rPr>
        <w:t xml:space="preserve"> </w:t>
      </w:r>
      <w:r w:rsidR="00222F45" w:rsidRPr="00222F45">
        <w:rPr>
          <w:szCs w:val="28"/>
        </w:rPr>
        <w:t>тыс. рублей</w:t>
      </w:r>
      <w:r w:rsidR="00222F45">
        <w:rPr>
          <w:sz w:val="24"/>
          <w:szCs w:val="24"/>
        </w:rPr>
        <w:t xml:space="preserve">, </w:t>
      </w:r>
      <w:r w:rsidR="001E63E4" w:rsidRPr="00222F45">
        <w:rPr>
          <w:szCs w:val="28"/>
        </w:rPr>
        <w:t>что</w:t>
      </w:r>
      <w:r w:rsidR="001E63E4">
        <w:rPr>
          <w:szCs w:val="28"/>
        </w:rPr>
        <w:t xml:space="preserve"> </w:t>
      </w:r>
      <w:r w:rsidR="008D5BC3">
        <w:rPr>
          <w:szCs w:val="28"/>
        </w:rPr>
        <w:t xml:space="preserve">выше </w:t>
      </w:r>
      <w:r w:rsidR="001E63E4">
        <w:rPr>
          <w:szCs w:val="28"/>
        </w:rPr>
        <w:t>уровня 20</w:t>
      </w:r>
      <w:r w:rsidR="00D255D8">
        <w:rPr>
          <w:szCs w:val="28"/>
        </w:rPr>
        <w:t>2</w:t>
      </w:r>
      <w:r w:rsidR="008D5BC3">
        <w:rPr>
          <w:szCs w:val="28"/>
        </w:rPr>
        <w:t>2</w:t>
      </w:r>
      <w:r w:rsidR="001E63E4">
        <w:rPr>
          <w:szCs w:val="28"/>
        </w:rPr>
        <w:t xml:space="preserve"> года </w:t>
      </w:r>
      <w:r w:rsidR="0071799F">
        <w:rPr>
          <w:szCs w:val="28"/>
        </w:rPr>
        <w:t xml:space="preserve">на </w:t>
      </w:r>
      <w:r w:rsidR="008D5BC3">
        <w:rPr>
          <w:szCs w:val="28"/>
        </w:rPr>
        <w:t>171,0</w:t>
      </w:r>
      <w:r w:rsidR="0071799F">
        <w:rPr>
          <w:szCs w:val="28"/>
        </w:rPr>
        <w:t xml:space="preserve"> % или </w:t>
      </w:r>
      <w:r w:rsidR="001E63E4">
        <w:rPr>
          <w:szCs w:val="28"/>
        </w:rPr>
        <w:t xml:space="preserve">на </w:t>
      </w:r>
      <w:r w:rsidR="008D5BC3">
        <w:rPr>
          <w:szCs w:val="28"/>
        </w:rPr>
        <w:t>25150,77</w:t>
      </w:r>
      <w:r w:rsidR="001E63E4">
        <w:rPr>
          <w:szCs w:val="28"/>
        </w:rPr>
        <w:t xml:space="preserve"> тыс. рублей</w:t>
      </w:r>
      <w:r w:rsidR="0071799F">
        <w:rPr>
          <w:szCs w:val="28"/>
        </w:rPr>
        <w:t>.</w:t>
      </w:r>
      <w:r w:rsidR="00222F45">
        <w:rPr>
          <w:szCs w:val="28"/>
        </w:rPr>
        <w:t xml:space="preserve"> </w:t>
      </w:r>
    </w:p>
    <w:p w:rsidR="000212E7" w:rsidRDefault="000212E7" w:rsidP="000212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2389A">
        <w:rPr>
          <w:sz w:val="28"/>
          <w:szCs w:val="28"/>
        </w:rPr>
        <w:t>Вторым источником по объему поступления в бюджет неналоговых доходов явля</w:t>
      </w:r>
      <w:r w:rsidR="0053054A">
        <w:rPr>
          <w:sz w:val="28"/>
          <w:szCs w:val="28"/>
        </w:rPr>
        <w:t>ю</w:t>
      </w:r>
      <w:r w:rsidR="00E2389A">
        <w:rPr>
          <w:sz w:val="28"/>
          <w:szCs w:val="28"/>
        </w:rPr>
        <w:t xml:space="preserve">тся доходы </w:t>
      </w:r>
      <w:r w:rsidRPr="000212E7">
        <w:rPr>
          <w:sz w:val="28"/>
          <w:szCs w:val="28"/>
        </w:rPr>
        <w:t>от</w:t>
      </w:r>
      <w:r w:rsidR="008D5BC3" w:rsidRPr="008D5BC3">
        <w:rPr>
          <w:szCs w:val="28"/>
        </w:rPr>
        <w:t xml:space="preserve"> </w:t>
      </w:r>
      <w:r w:rsidR="008D5BC3" w:rsidRPr="008D5BC3">
        <w:rPr>
          <w:sz w:val="28"/>
          <w:szCs w:val="28"/>
        </w:rPr>
        <w:t>использования имущества находящегося в муниципальной собственности</w:t>
      </w:r>
      <w:r w:rsidR="0053054A">
        <w:rPr>
          <w:sz w:val="28"/>
          <w:szCs w:val="28"/>
        </w:rPr>
        <w:t xml:space="preserve">. </w:t>
      </w:r>
      <w:r w:rsidR="0071799F">
        <w:rPr>
          <w:sz w:val="28"/>
          <w:szCs w:val="28"/>
        </w:rPr>
        <w:t xml:space="preserve">Удельный вес в структуре неналоговых доходов бюджета – </w:t>
      </w:r>
      <w:r w:rsidR="008D5BC3">
        <w:rPr>
          <w:sz w:val="28"/>
          <w:szCs w:val="28"/>
        </w:rPr>
        <w:t>37,83</w:t>
      </w:r>
      <w:r w:rsidR="0071799F">
        <w:rPr>
          <w:sz w:val="28"/>
          <w:szCs w:val="28"/>
        </w:rPr>
        <w:t xml:space="preserve">%. </w:t>
      </w:r>
      <w:r w:rsidR="0053054A">
        <w:rPr>
          <w:sz w:val="28"/>
          <w:szCs w:val="28"/>
        </w:rPr>
        <w:t xml:space="preserve">Поступление указанных доходов </w:t>
      </w:r>
      <w:r w:rsidR="008D5BC3">
        <w:rPr>
          <w:sz w:val="28"/>
          <w:szCs w:val="28"/>
        </w:rPr>
        <w:t xml:space="preserve">в бюджет </w:t>
      </w:r>
      <w:r w:rsidR="0053054A">
        <w:rPr>
          <w:sz w:val="28"/>
          <w:szCs w:val="28"/>
        </w:rPr>
        <w:t>составило</w:t>
      </w:r>
      <w:r w:rsidR="008D5BC3">
        <w:rPr>
          <w:sz w:val="28"/>
          <w:szCs w:val="28"/>
        </w:rPr>
        <w:t xml:space="preserve"> </w:t>
      </w:r>
      <w:r w:rsidR="008D5BC3" w:rsidRPr="008D5BC3">
        <w:rPr>
          <w:sz w:val="28"/>
          <w:szCs w:val="28"/>
        </w:rPr>
        <w:t>34233,</w:t>
      </w:r>
      <w:proofErr w:type="gramStart"/>
      <w:r w:rsidR="008D5BC3" w:rsidRPr="008D5BC3">
        <w:rPr>
          <w:sz w:val="28"/>
          <w:szCs w:val="28"/>
        </w:rPr>
        <w:t>23</w:t>
      </w:r>
      <w:r w:rsidR="0053054A">
        <w:rPr>
          <w:sz w:val="28"/>
          <w:szCs w:val="28"/>
        </w:rPr>
        <w:t xml:space="preserve"> </w:t>
      </w:r>
      <w:r w:rsidR="0071799F">
        <w:rPr>
          <w:sz w:val="28"/>
          <w:szCs w:val="28"/>
        </w:rPr>
        <w:t xml:space="preserve"> </w:t>
      </w:r>
      <w:r w:rsidR="00E2389A">
        <w:rPr>
          <w:sz w:val="28"/>
          <w:szCs w:val="28"/>
        </w:rPr>
        <w:t>тыс.</w:t>
      </w:r>
      <w:proofErr w:type="gramEnd"/>
      <w:r w:rsidR="00E2389A">
        <w:rPr>
          <w:sz w:val="28"/>
          <w:szCs w:val="28"/>
        </w:rPr>
        <w:t xml:space="preserve"> рублей, что </w:t>
      </w:r>
      <w:r w:rsidR="008D5BC3">
        <w:rPr>
          <w:sz w:val="28"/>
          <w:szCs w:val="28"/>
        </w:rPr>
        <w:t>выш</w:t>
      </w:r>
      <w:r w:rsidR="00E2389A">
        <w:rPr>
          <w:sz w:val="28"/>
          <w:szCs w:val="28"/>
        </w:rPr>
        <w:t>е уровня 20</w:t>
      </w:r>
      <w:r>
        <w:rPr>
          <w:sz w:val="28"/>
          <w:szCs w:val="28"/>
        </w:rPr>
        <w:t>2</w:t>
      </w:r>
      <w:r w:rsidR="008D5BC3">
        <w:rPr>
          <w:sz w:val="28"/>
          <w:szCs w:val="28"/>
        </w:rPr>
        <w:t>2</w:t>
      </w:r>
      <w:r w:rsidR="00E2389A">
        <w:rPr>
          <w:sz w:val="28"/>
          <w:szCs w:val="28"/>
        </w:rPr>
        <w:t xml:space="preserve"> года </w:t>
      </w:r>
      <w:r w:rsidR="0071799F">
        <w:rPr>
          <w:sz w:val="28"/>
          <w:szCs w:val="28"/>
        </w:rPr>
        <w:t xml:space="preserve">на </w:t>
      </w:r>
      <w:r w:rsidR="008D5BC3">
        <w:rPr>
          <w:sz w:val="28"/>
          <w:szCs w:val="28"/>
        </w:rPr>
        <w:t>7,60</w:t>
      </w:r>
      <w:r w:rsidR="0071799F">
        <w:rPr>
          <w:sz w:val="28"/>
          <w:szCs w:val="28"/>
        </w:rPr>
        <w:t xml:space="preserve">% или </w:t>
      </w:r>
      <w:r w:rsidR="00E2389A">
        <w:rPr>
          <w:sz w:val="28"/>
          <w:szCs w:val="28"/>
        </w:rPr>
        <w:t xml:space="preserve">на  </w:t>
      </w:r>
      <w:r w:rsidR="008D5BC3">
        <w:rPr>
          <w:sz w:val="28"/>
          <w:szCs w:val="28"/>
        </w:rPr>
        <w:t>2418,50</w:t>
      </w:r>
      <w:r w:rsidR="0071799F">
        <w:rPr>
          <w:sz w:val="24"/>
          <w:szCs w:val="24"/>
        </w:rPr>
        <w:t xml:space="preserve"> </w:t>
      </w:r>
      <w:r w:rsidR="00E2389A">
        <w:rPr>
          <w:sz w:val="28"/>
          <w:szCs w:val="28"/>
        </w:rPr>
        <w:t>тыс. рублей</w:t>
      </w:r>
      <w:r w:rsidR="0071799F">
        <w:rPr>
          <w:sz w:val="28"/>
          <w:szCs w:val="28"/>
        </w:rPr>
        <w:t>.</w:t>
      </w:r>
      <w:r w:rsidR="00E2389A">
        <w:rPr>
          <w:sz w:val="28"/>
          <w:szCs w:val="28"/>
        </w:rPr>
        <w:t xml:space="preserve"> </w:t>
      </w:r>
    </w:p>
    <w:p w:rsidR="001D5C0B" w:rsidRPr="000334F5" w:rsidRDefault="000212E7" w:rsidP="00033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5C0B" w:rsidRPr="000212E7">
        <w:rPr>
          <w:sz w:val="28"/>
          <w:szCs w:val="28"/>
        </w:rPr>
        <w:t>Доходы от оказания платных услуг бюджетными учреждениями по</w:t>
      </w:r>
      <w:r w:rsidR="000334F5">
        <w:rPr>
          <w:sz w:val="28"/>
          <w:szCs w:val="28"/>
        </w:rPr>
        <w:t xml:space="preserve">ступили </w:t>
      </w:r>
      <w:r w:rsidR="0053054A" w:rsidRPr="000334F5">
        <w:rPr>
          <w:sz w:val="28"/>
          <w:szCs w:val="28"/>
        </w:rPr>
        <w:t xml:space="preserve">в </w:t>
      </w:r>
      <w:r w:rsidR="001D5C0B" w:rsidRPr="000334F5">
        <w:rPr>
          <w:sz w:val="28"/>
          <w:szCs w:val="28"/>
        </w:rPr>
        <w:t>сумме</w:t>
      </w:r>
      <w:r w:rsidR="001D5C0B">
        <w:rPr>
          <w:szCs w:val="28"/>
        </w:rPr>
        <w:t xml:space="preserve"> </w:t>
      </w:r>
      <w:r w:rsidR="00890B79" w:rsidRPr="00890B79">
        <w:rPr>
          <w:sz w:val="28"/>
          <w:szCs w:val="28"/>
        </w:rPr>
        <w:t xml:space="preserve">14113,44 </w:t>
      </w:r>
      <w:r w:rsidR="001D5C0B" w:rsidRPr="000334F5">
        <w:rPr>
          <w:sz w:val="28"/>
          <w:szCs w:val="28"/>
        </w:rPr>
        <w:t xml:space="preserve">тыс. рублей, что составляет </w:t>
      </w:r>
      <w:r w:rsidR="00890B79">
        <w:rPr>
          <w:sz w:val="28"/>
          <w:szCs w:val="28"/>
        </w:rPr>
        <w:t xml:space="preserve">15,60 </w:t>
      </w:r>
      <w:r w:rsidR="001D5C0B" w:rsidRPr="000334F5">
        <w:rPr>
          <w:sz w:val="28"/>
          <w:szCs w:val="28"/>
        </w:rPr>
        <w:t>% от всех неналоговых доходов бюджета. По отношению к 20</w:t>
      </w:r>
      <w:r w:rsidRPr="000334F5">
        <w:rPr>
          <w:sz w:val="28"/>
          <w:szCs w:val="28"/>
        </w:rPr>
        <w:t>2</w:t>
      </w:r>
      <w:r w:rsidR="00890B79">
        <w:rPr>
          <w:sz w:val="28"/>
          <w:szCs w:val="28"/>
        </w:rPr>
        <w:t>2</w:t>
      </w:r>
      <w:r w:rsidR="001D5C0B" w:rsidRPr="000334F5">
        <w:rPr>
          <w:sz w:val="28"/>
          <w:szCs w:val="28"/>
        </w:rPr>
        <w:t xml:space="preserve"> году у</w:t>
      </w:r>
      <w:r w:rsidRPr="000334F5">
        <w:rPr>
          <w:sz w:val="28"/>
          <w:szCs w:val="28"/>
        </w:rPr>
        <w:t>велич</w:t>
      </w:r>
      <w:r w:rsidR="008E4EB4" w:rsidRPr="000334F5">
        <w:rPr>
          <w:sz w:val="28"/>
          <w:szCs w:val="28"/>
        </w:rPr>
        <w:t>е</w:t>
      </w:r>
      <w:r w:rsidR="001D5C0B" w:rsidRPr="000334F5">
        <w:rPr>
          <w:sz w:val="28"/>
          <w:szCs w:val="28"/>
        </w:rPr>
        <w:t>ние составило</w:t>
      </w:r>
      <w:r w:rsidR="0053054A" w:rsidRPr="000334F5">
        <w:rPr>
          <w:sz w:val="28"/>
          <w:szCs w:val="28"/>
        </w:rPr>
        <w:t xml:space="preserve"> на </w:t>
      </w:r>
      <w:r w:rsidR="00890B79">
        <w:rPr>
          <w:sz w:val="28"/>
          <w:szCs w:val="28"/>
        </w:rPr>
        <w:t xml:space="preserve">3,16 </w:t>
      </w:r>
      <w:r w:rsidR="00AC7750">
        <w:rPr>
          <w:sz w:val="28"/>
          <w:szCs w:val="28"/>
        </w:rPr>
        <w:t xml:space="preserve">% или на </w:t>
      </w:r>
      <w:r w:rsidR="00890B79">
        <w:rPr>
          <w:sz w:val="28"/>
          <w:szCs w:val="28"/>
        </w:rPr>
        <w:t>431,90</w:t>
      </w:r>
      <w:r w:rsidR="0053054A" w:rsidRPr="000334F5">
        <w:rPr>
          <w:sz w:val="28"/>
          <w:szCs w:val="28"/>
        </w:rPr>
        <w:t xml:space="preserve"> тыс. рублей</w:t>
      </w:r>
      <w:r w:rsidR="00AC7750">
        <w:rPr>
          <w:sz w:val="28"/>
          <w:szCs w:val="28"/>
        </w:rPr>
        <w:t>.</w:t>
      </w:r>
    </w:p>
    <w:p w:rsidR="008E4EB4" w:rsidRDefault="00890B79" w:rsidP="0089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3E4">
        <w:rPr>
          <w:sz w:val="28"/>
          <w:szCs w:val="28"/>
        </w:rPr>
        <w:t xml:space="preserve">Поступление в бюджет доходов от уплаты штрафов и санкций составило в сумме </w:t>
      </w:r>
      <w:r>
        <w:rPr>
          <w:sz w:val="28"/>
          <w:szCs w:val="28"/>
        </w:rPr>
        <w:t xml:space="preserve">993,11 </w:t>
      </w:r>
      <w:r w:rsidR="001E63E4" w:rsidRPr="003B6A1F">
        <w:rPr>
          <w:sz w:val="28"/>
          <w:szCs w:val="28"/>
        </w:rPr>
        <w:t>тыс</w:t>
      </w:r>
      <w:r w:rsidR="001E63E4">
        <w:rPr>
          <w:sz w:val="28"/>
          <w:szCs w:val="28"/>
        </w:rPr>
        <w:t>. рублей</w:t>
      </w:r>
      <w:r w:rsidR="00425528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1,10</w:t>
      </w:r>
      <w:r w:rsidR="001E63E4">
        <w:rPr>
          <w:sz w:val="28"/>
          <w:szCs w:val="28"/>
        </w:rPr>
        <w:t>% от все</w:t>
      </w:r>
      <w:r w:rsidR="00425528">
        <w:rPr>
          <w:sz w:val="28"/>
          <w:szCs w:val="28"/>
        </w:rPr>
        <w:t>й суммы</w:t>
      </w:r>
      <w:r w:rsidR="001E63E4">
        <w:rPr>
          <w:sz w:val="28"/>
          <w:szCs w:val="28"/>
        </w:rPr>
        <w:t xml:space="preserve"> неналоговых доходов</w:t>
      </w:r>
      <w:r>
        <w:rPr>
          <w:sz w:val="28"/>
          <w:szCs w:val="28"/>
        </w:rPr>
        <w:t xml:space="preserve"> бюджета</w:t>
      </w:r>
      <w:r w:rsidR="000334F5">
        <w:rPr>
          <w:sz w:val="28"/>
          <w:szCs w:val="28"/>
        </w:rPr>
        <w:t>. По сравнению с 202</w:t>
      </w:r>
      <w:r>
        <w:rPr>
          <w:sz w:val="28"/>
          <w:szCs w:val="28"/>
        </w:rPr>
        <w:t>2</w:t>
      </w:r>
      <w:r w:rsidR="000334F5">
        <w:rPr>
          <w:sz w:val="28"/>
          <w:szCs w:val="28"/>
        </w:rPr>
        <w:t xml:space="preserve"> </w:t>
      </w:r>
      <w:r w:rsidR="00425528">
        <w:rPr>
          <w:sz w:val="28"/>
          <w:szCs w:val="28"/>
        </w:rPr>
        <w:t>годом</w:t>
      </w:r>
      <w:r w:rsidR="001E63E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 доходов от уплаты штрафов увеличилось на 65,64% или на 393,56</w:t>
      </w:r>
      <w:r w:rsidR="000334F5">
        <w:rPr>
          <w:sz w:val="28"/>
          <w:szCs w:val="28"/>
        </w:rPr>
        <w:t xml:space="preserve"> </w:t>
      </w:r>
      <w:r w:rsidR="001E63E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r w:rsidR="008E4EB4">
        <w:rPr>
          <w:sz w:val="28"/>
          <w:szCs w:val="28"/>
        </w:rPr>
        <w:t xml:space="preserve"> </w:t>
      </w:r>
    </w:p>
    <w:p w:rsidR="00C3406E" w:rsidRPr="002E04D2" w:rsidRDefault="00890B79" w:rsidP="00890B79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406E" w:rsidRPr="00676CF8">
        <w:rPr>
          <w:sz w:val="28"/>
          <w:szCs w:val="28"/>
        </w:rPr>
        <w:t xml:space="preserve">Доля </w:t>
      </w:r>
      <w:r w:rsidR="001D5C0B">
        <w:rPr>
          <w:sz w:val="28"/>
          <w:szCs w:val="28"/>
        </w:rPr>
        <w:t>прочих неналоговых доходов в бюджете 20</w:t>
      </w:r>
      <w:r w:rsidR="0053054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D5C0B">
        <w:rPr>
          <w:sz w:val="28"/>
          <w:szCs w:val="28"/>
        </w:rPr>
        <w:t xml:space="preserve"> года незначительна</w:t>
      </w:r>
      <w:r w:rsidR="000334F5">
        <w:rPr>
          <w:sz w:val="28"/>
          <w:szCs w:val="28"/>
        </w:rPr>
        <w:t xml:space="preserve"> </w:t>
      </w:r>
      <w:r w:rsidR="001D5C0B">
        <w:rPr>
          <w:sz w:val="28"/>
          <w:szCs w:val="28"/>
        </w:rPr>
        <w:t xml:space="preserve">и составила </w:t>
      </w:r>
      <w:r>
        <w:rPr>
          <w:sz w:val="28"/>
          <w:szCs w:val="28"/>
        </w:rPr>
        <w:t xml:space="preserve">0,61%. Прочие неналоговые доходы поступили в бюджет 2023 года в сумме 555,18 </w:t>
      </w:r>
      <w:r w:rsidR="001D5C0B">
        <w:rPr>
          <w:sz w:val="28"/>
          <w:szCs w:val="28"/>
        </w:rPr>
        <w:t xml:space="preserve">тыс. рублей, что </w:t>
      </w:r>
      <w:r>
        <w:rPr>
          <w:sz w:val="28"/>
          <w:szCs w:val="28"/>
        </w:rPr>
        <w:t>ниж</w:t>
      </w:r>
      <w:r w:rsidR="001D5C0B">
        <w:rPr>
          <w:sz w:val="28"/>
          <w:szCs w:val="28"/>
        </w:rPr>
        <w:t>е уровня 20</w:t>
      </w:r>
      <w:r w:rsidR="000334F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D5C0B">
        <w:rPr>
          <w:sz w:val="28"/>
          <w:szCs w:val="28"/>
        </w:rPr>
        <w:t xml:space="preserve"> года </w:t>
      </w:r>
      <w:r w:rsidR="00AC7750">
        <w:rPr>
          <w:sz w:val="28"/>
          <w:szCs w:val="28"/>
        </w:rPr>
        <w:t xml:space="preserve">на </w:t>
      </w:r>
      <w:r>
        <w:rPr>
          <w:sz w:val="28"/>
          <w:szCs w:val="28"/>
        </w:rPr>
        <w:t>19,40</w:t>
      </w:r>
      <w:proofErr w:type="gramStart"/>
      <w:r w:rsidR="00AC7750">
        <w:rPr>
          <w:sz w:val="28"/>
          <w:szCs w:val="28"/>
        </w:rPr>
        <w:t>%  или</w:t>
      </w:r>
      <w:proofErr w:type="gramEnd"/>
      <w:r w:rsidR="00AC7750">
        <w:rPr>
          <w:sz w:val="28"/>
          <w:szCs w:val="28"/>
        </w:rPr>
        <w:t xml:space="preserve"> </w:t>
      </w:r>
      <w:r w:rsidR="001D5C0B">
        <w:rPr>
          <w:sz w:val="28"/>
          <w:szCs w:val="28"/>
        </w:rPr>
        <w:t xml:space="preserve">на </w:t>
      </w:r>
      <w:r>
        <w:rPr>
          <w:sz w:val="28"/>
          <w:szCs w:val="28"/>
        </w:rPr>
        <w:t>133,63</w:t>
      </w:r>
      <w:r w:rsidR="001D5C0B">
        <w:rPr>
          <w:sz w:val="28"/>
          <w:szCs w:val="28"/>
        </w:rPr>
        <w:t xml:space="preserve"> тыс. рублей</w:t>
      </w:r>
      <w:r w:rsidR="00AC7750">
        <w:rPr>
          <w:sz w:val="28"/>
          <w:szCs w:val="28"/>
        </w:rPr>
        <w:t>.</w:t>
      </w:r>
      <w:r w:rsidR="0053054A">
        <w:rPr>
          <w:sz w:val="28"/>
          <w:szCs w:val="28"/>
        </w:rPr>
        <w:t xml:space="preserve"> </w:t>
      </w:r>
    </w:p>
    <w:p w:rsidR="00F8756A" w:rsidRPr="00EB3366" w:rsidRDefault="00F8756A" w:rsidP="00F8756A">
      <w:pPr>
        <w:jc w:val="right"/>
        <w:rPr>
          <w:b/>
        </w:rPr>
      </w:pPr>
      <w:r w:rsidRPr="00EB3366">
        <w:rPr>
          <w:b/>
        </w:rPr>
        <w:t>Диаграмма 7</w:t>
      </w:r>
    </w:p>
    <w:p w:rsidR="00F8756A" w:rsidRPr="006E14A4" w:rsidRDefault="00F8756A" w:rsidP="00F8756A">
      <w:pPr>
        <w:jc w:val="center"/>
        <w:rPr>
          <w:b/>
          <w:sz w:val="28"/>
          <w:szCs w:val="28"/>
        </w:rPr>
      </w:pPr>
      <w:r w:rsidRPr="00092580">
        <w:rPr>
          <w:b/>
          <w:sz w:val="28"/>
          <w:szCs w:val="28"/>
        </w:rPr>
        <w:t>Структура н</w:t>
      </w:r>
      <w:r>
        <w:rPr>
          <w:b/>
          <w:sz w:val="28"/>
          <w:szCs w:val="28"/>
        </w:rPr>
        <w:t>е</w:t>
      </w:r>
      <w:r w:rsidRPr="006E14A4">
        <w:rPr>
          <w:b/>
          <w:sz w:val="28"/>
          <w:szCs w:val="28"/>
        </w:rPr>
        <w:t>налоговых доходов бюджета</w:t>
      </w:r>
      <w:r w:rsidR="008967F7">
        <w:rPr>
          <w:b/>
          <w:sz w:val="28"/>
          <w:szCs w:val="28"/>
        </w:rPr>
        <w:t xml:space="preserve">, </w:t>
      </w:r>
      <w:r w:rsidR="008967F7" w:rsidRPr="003B6A1F">
        <w:rPr>
          <w:b/>
          <w:sz w:val="22"/>
          <w:szCs w:val="22"/>
        </w:rPr>
        <w:t>%</w:t>
      </w:r>
    </w:p>
    <w:p w:rsidR="00C143A6" w:rsidRDefault="00A61F79" w:rsidP="003A40A7">
      <w:pPr>
        <w:jc w:val="right"/>
        <w:rPr>
          <w:b/>
        </w:rPr>
      </w:pPr>
      <w:r w:rsidRPr="00772782">
        <w:rPr>
          <w:b/>
          <w:noProof/>
        </w:rPr>
        <w:drawing>
          <wp:inline distT="0" distB="0" distL="0" distR="0">
            <wp:extent cx="5857875" cy="38576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143A6" w:rsidRDefault="00C143A6" w:rsidP="003A40A7">
      <w:pPr>
        <w:jc w:val="right"/>
        <w:rPr>
          <w:b/>
        </w:rPr>
      </w:pPr>
    </w:p>
    <w:p w:rsidR="008D1CAD" w:rsidRDefault="008D1CAD" w:rsidP="003A40A7">
      <w:pPr>
        <w:jc w:val="right"/>
        <w:rPr>
          <w:sz w:val="26"/>
          <w:szCs w:val="26"/>
        </w:rPr>
      </w:pPr>
    </w:p>
    <w:p w:rsidR="008D1CAD" w:rsidRDefault="008D1CAD" w:rsidP="003A40A7">
      <w:pPr>
        <w:jc w:val="right"/>
        <w:rPr>
          <w:sz w:val="26"/>
          <w:szCs w:val="26"/>
        </w:rPr>
      </w:pPr>
    </w:p>
    <w:p w:rsidR="0095566D" w:rsidRDefault="0095566D" w:rsidP="003A40A7">
      <w:pPr>
        <w:jc w:val="right"/>
        <w:rPr>
          <w:sz w:val="26"/>
          <w:szCs w:val="26"/>
        </w:rPr>
      </w:pPr>
    </w:p>
    <w:p w:rsidR="0095566D" w:rsidRDefault="0095566D" w:rsidP="003A40A7">
      <w:pPr>
        <w:jc w:val="right"/>
        <w:rPr>
          <w:sz w:val="26"/>
          <w:szCs w:val="26"/>
        </w:rPr>
      </w:pPr>
    </w:p>
    <w:p w:rsidR="0095566D" w:rsidRDefault="0095566D" w:rsidP="003A40A7">
      <w:pPr>
        <w:jc w:val="right"/>
        <w:rPr>
          <w:sz w:val="26"/>
          <w:szCs w:val="26"/>
        </w:rPr>
      </w:pPr>
    </w:p>
    <w:p w:rsidR="0095566D" w:rsidRDefault="0095566D" w:rsidP="003A40A7">
      <w:pPr>
        <w:jc w:val="right"/>
        <w:rPr>
          <w:sz w:val="26"/>
          <w:szCs w:val="26"/>
        </w:rPr>
      </w:pPr>
    </w:p>
    <w:p w:rsidR="0095566D" w:rsidRDefault="0095566D" w:rsidP="003A40A7">
      <w:pPr>
        <w:jc w:val="right"/>
        <w:rPr>
          <w:sz w:val="26"/>
          <w:szCs w:val="26"/>
        </w:rPr>
      </w:pPr>
    </w:p>
    <w:p w:rsidR="00F8756A" w:rsidRDefault="00F8756A" w:rsidP="003A40A7">
      <w:pPr>
        <w:jc w:val="right"/>
      </w:pPr>
      <w:r w:rsidRPr="00F8756A">
        <w:rPr>
          <w:sz w:val="26"/>
          <w:szCs w:val="26"/>
        </w:rPr>
        <w:lastRenderedPageBreak/>
        <w:t xml:space="preserve"> </w:t>
      </w:r>
      <w:r w:rsidRPr="00EB3366">
        <w:rPr>
          <w:b/>
        </w:rPr>
        <w:t>Диаграмма 8</w:t>
      </w:r>
    </w:p>
    <w:p w:rsidR="00F8756A" w:rsidRPr="00FD2BF8" w:rsidRDefault="00EB3366" w:rsidP="00F8756A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="00F8756A" w:rsidRPr="0088492C">
        <w:rPr>
          <w:b/>
          <w:sz w:val="28"/>
          <w:szCs w:val="28"/>
        </w:rPr>
        <w:t xml:space="preserve">Динамика </w:t>
      </w:r>
      <w:r w:rsidR="00DC2950">
        <w:rPr>
          <w:b/>
          <w:sz w:val="28"/>
          <w:szCs w:val="28"/>
        </w:rPr>
        <w:t>не</w:t>
      </w:r>
      <w:r w:rsidR="00F8756A">
        <w:rPr>
          <w:b/>
          <w:sz w:val="28"/>
          <w:szCs w:val="28"/>
        </w:rPr>
        <w:t xml:space="preserve">налоговых </w:t>
      </w:r>
      <w:r w:rsidR="00F8756A" w:rsidRPr="0088492C">
        <w:rPr>
          <w:b/>
          <w:sz w:val="28"/>
          <w:szCs w:val="28"/>
        </w:rPr>
        <w:t>доходов в 20</w:t>
      </w:r>
      <w:r w:rsidR="00EE053F">
        <w:rPr>
          <w:b/>
          <w:sz w:val="28"/>
          <w:szCs w:val="28"/>
        </w:rPr>
        <w:t>2</w:t>
      </w:r>
      <w:r w:rsidR="00634FBE">
        <w:rPr>
          <w:b/>
          <w:sz w:val="28"/>
          <w:szCs w:val="28"/>
        </w:rPr>
        <w:t>2</w:t>
      </w:r>
      <w:r w:rsidR="00F8756A" w:rsidRPr="0088492C">
        <w:rPr>
          <w:b/>
          <w:sz w:val="28"/>
          <w:szCs w:val="28"/>
        </w:rPr>
        <w:t xml:space="preserve"> - 20</w:t>
      </w:r>
      <w:r w:rsidR="00BA355D">
        <w:rPr>
          <w:b/>
          <w:sz w:val="28"/>
          <w:szCs w:val="28"/>
        </w:rPr>
        <w:t>2</w:t>
      </w:r>
      <w:r w:rsidR="00634FBE">
        <w:rPr>
          <w:b/>
          <w:sz w:val="28"/>
          <w:szCs w:val="28"/>
        </w:rPr>
        <w:t>3</w:t>
      </w:r>
      <w:r w:rsidR="00F8756A" w:rsidRPr="0088492C">
        <w:rPr>
          <w:b/>
          <w:sz w:val="28"/>
          <w:szCs w:val="28"/>
        </w:rPr>
        <w:t xml:space="preserve"> годах</w:t>
      </w:r>
      <w:r>
        <w:rPr>
          <w:b/>
          <w:sz w:val="28"/>
          <w:szCs w:val="28"/>
        </w:rPr>
        <w:t xml:space="preserve">, </w:t>
      </w:r>
      <w:r w:rsidR="006E4654" w:rsidRPr="008D1CAD">
        <w:rPr>
          <w:b/>
        </w:rPr>
        <w:t>тыс</w:t>
      </w:r>
      <w:r w:rsidR="00F8756A" w:rsidRPr="008D1CAD">
        <w:rPr>
          <w:b/>
        </w:rPr>
        <w:t xml:space="preserve">. </w:t>
      </w:r>
      <w:r w:rsidR="003759E6" w:rsidRPr="008D1CAD">
        <w:rPr>
          <w:b/>
        </w:rPr>
        <w:t>руб</w:t>
      </w:r>
      <w:r w:rsidR="003C0245" w:rsidRPr="008D1CAD">
        <w:rPr>
          <w:b/>
        </w:rPr>
        <w:t>лей</w:t>
      </w:r>
    </w:p>
    <w:p w:rsidR="00F8756A" w:rsidRDefault="00A61F79" w:rsidP="00F8756A">
      <w:pPr>
        <w:pStyle w:val="ConsPlusNormal"/>
        <w:widowControl/>
        <w:spacing w:before="120"/>
        <w:ind w:firstLine="0"/>
        <w:jc w:val="center"/>
        <w:rPr>
          <w:b/>
        </w:rPr>
      </w:pPr>
      <w:r w:rsidRPr="0088492C">
        <w:rPr>
          <w:noProof/>
          <w:sz w:val="26"/>
          <w:szCs w:val="26"/>
        </w:rPr>
        <w:drawing>
          <wp:inline distT="0" distB="0" distL="0" distR="0">
            <wp:extent cx="6429375" cy="44196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143A6" w:rsidRDefault="00C143A6" w:rsidP="00F8756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80E" w:rsidRDefault="00B57157" w:rsidP="0095566D">
      <w:pPr>
        <w:pStyle w:val="a7"/>
        <w:ind w:firstLine="709"/>
        <w:jc w:val="center"/>
        <w:rPr>
          <w:b/>
        </w:rPr>
      </w:pPr>
      <w:r w:rsidRPr="0095566D">
        <w:rPr>
          <w:b/>
          <w:sz w:val="32"/>
          <w:szCs w:val="32"/>
        </w:rPr>
        <w:t>4</w:t>
      </w:r>
      <w:r w:rsidR="002E2C19" w:rsidRPr="0095566D">
        <w:rPr>
          <w:b/>
          <w:sz w:val="32"/>
          <w:szCs w:val="32"/>
        </w:rPr>
        <w:t>.4</w:t>
      </w:r>
      <w:r w:rsidR="002E2C19" w:rsidRPr="00C1157A">
        <w:rPr>
          <w:b/>
          <w:szCs w:val="28"/>
        </w:rPr>
        <w:t xml:space="preserve">. </w:t>
      </w:r>
      <w:r w:rsidR="00EF7C80" w:rsidRPr="00EB3366">
        <w:rPr>
          <w:b/>
          <w:sz w:val="32"/>
          <w:szCs w:val="32"/>
        </w:rPr>
        <w:t>Безвозмездные поступления</w:t>
      </w:r>
      <w:r w:rsidR="007F14FB">
        <w:rPr>
          <w:b/>
          <w:sz w:val="32"/>
          <w:szCs w:val="32"/>
        </w:rPr>
        <w:t xml:space="preserve"> в </w:t>
      </w:r>
      <w:r w:rsidR="0095566D">
        <w:rPr>
          <w:b/>
          <w:sz w:val="32"/>
          <w:szCs w:val="32"/>
        </w:rPr>
        <w:t xml:space="preserve">районный </w:t>
      </w:r>
      <w:r w:rsidR="007F14FB">
        <w:rPr>
          <w:b/>
          <w:sz w:val="32"/>
          <w:szCs w:val="32"/>
        </w:rPr>
        <w:t>бюджет</w:t>
      </w:r>
    </w:p>
    <w:p w:rsidR="0099590C" w:rsidRDefault="0073480E" w:rsidP="00EF7C80">
      <w:pPr>
        <w:pStyle w:val="21"/>
        <w:spacing w:line="100" w:lineRule="atLeast"/>
        <w:ind w:left="0" w:firstLine="680"/>
      </w:pPr>
      <w:r>
        <w:t xml:space="preserve">Безвозмездные поступления </w:t>
      </w:r>
      <w:r w:rsidR="00DA5F88">
        <w:t xml:space="preserve">от других бюджетов бюджетной системы РФ поступили </w:t>
      </w:r>
      <w:r w:rsidR="00CF0A7B">
        <w:t xml:space="preserve">в </w:t>
      </w:r>
      <w:r w:rsidR="00233733">
        <w:t xml:space="preserve">районный </w:t>
      </w:r>
      <w:r>
        <w:t xml:space="preserve">бюджет </w:t>
      </w:r>
      <w:r w:rsidR="009C6E04">
        <w:t>20</w:t>
      </w:r>
      <w:r w:rsidR="00233733">
        <w:t>2</w:t>
      </w:r>
      <w:r w:rsidR="00E016FC">
        <w:t>3</w:t>
      </w:r>
      <w:r w:rsidR="009C6E04">
        <w:t xml:space="preserve"> год</w:t>
      </w:r>
      <w:r w:rsidR="00CF0A7B">
        <w:t>а</w:t>
      </w:r>
      <w:r w:rsidR="009C6E04">
        <w:t xml:space="preserve"> </w:t>
      </w:r>
      <w:r w:rsidR="008A7E6C">
        <w:t xml:space="preserve">в </w:t>
      </w:r>
      <w:r w:rsidR="00EE053F">
        <w:t xml:space="preserve">объеме </w:t>
      </w:r>
      <w:r w:rsidR="00E016FC">
        <w:t>943010,91</w:t>
      </w:r>
      <w:r w:rsidR="009F0824" w:rsidRPr="006D1248">
        <w:t>тыс. рублей</w:t>
      </w:r>
      <w:r w:rsidR="00BA4A03">
        <w:t xml:space="preserve"> (в 20</w:t>
      </w:r>
      <w:r w:rsidR="00EE053F">
        <w:t>2</w:t>
      </w:r>
      <w:r w:rsidR="00E016FC">
        <w:t>2</w:t>
      </w:r>
      <w:r w:rsidR="00BA4A03">
        <w:t xml:space="preserve"> году </w:t>
      </w:r>
      <w:r w:rsidR="00E016FC">
        <w:t xml:space="preserve">812360,07 </w:t>
      </w:r>
      <w:r w:rsidR="00BA4A03">
        <w:t>тыс. рублей)</w:t>
      </w:r>
      <w:r w:rsidR="008A7E6C">
        <w:t xml:space="preserve">, что </w:t>
      </w:r>
      <w:proofErr w:type="gramStart"/>
      <w:r w:rsidR="008A7E6C">
        <w:t xml:space="preserve">составляет  </w:t>
      </w:r>
      <w:r w:rsidR="00DA5F88">
        <w:t>9</w:t>
      </w:r>
      <w:r w:rsidR="00E016FC">
        <w:t>6</w:t>
      </w:r>
      <w:proofErr w:type="gramEnd"/>
      <w:r w:rsidR="00DA5F88">
        <w:t>,</w:t>
      </w:r>
      <w:r w:rsidR="00E016FC">
        <w:t>36</w:t>
      </w:r>
      <w:r>
        <w:t>%</w:t>
      </w:r>
      <w:r>
        <w:rPr>
          <w:b/>
        </w:rPr>
        <w:t xml:space="preserve"> </w:t>
      </w:r>
      <w:r w:rsidR="008A7E6C">
        <w:t xml:space="preserve">уточненных </w:t>
      </w:r>
      <w:r>
        <w:t>план</w:t>
      </w:r>
      <w:r w:rsidR="008A7E6C">
        <w:t>овых назначений</w:t>
      </w:r>
      <w:r w:rsidR="00DA5F88">
        <w:t xml:space="preserve"> бюджета</w:t>
      </w:r>
      <w:r w:rsidR="008A7E6C">
        <w:t>.</w:t>
      </w:r>
      <w:r>
        <w:t xml:space="preserve"> </w:t>
      </w:r>
      <w:r w:rsidR="008A7E6C">
        <w:t xml:space="preserve">Доля безвозмездных поступлений </w:t>
      </w:r>
      <w:r w:rsidR="00F65314">
        <w:t>в структуре доходов бюджета</w:t>
      </w:r>
      <w:r w:rsidR="00B66D77">
        <w:t xml:space="preserve"> -</w:t>
      </w:r>
      <w:r w:rsidR="008A7E6C">
        <w:t xml:space="preserve"> </w:t>
      </w:r>
      <w:r>
        <w:t xml:space="preserve"> </w:t>
      </w:r>
      <w:r w:rsidR="00E016FC">
        <w:t>74,04</w:t>
      </w:r>
      <w:r w:rsidR="006D1248">
        <w:t>%</w:t>
      </w:r>
      <w:r w:rsidR="00EE053F">
        <w:t>.</w:t>
      </w:r>
      <w:r w:rsidR="00EF7C80">
        <w:t xml:space="preserve"> </w:t>
      </w:r>
    </w:p>
    <w:p w:rsidR="00EF7C80" w:rsidRDefault="0073480E" w:rsidP="0099590C">
      <w:pPr>
        <w:pStyle w:val="21"/>
        <w:spacing w:line="100" w:lineRule="atLeast"/>
        <w:ind w:left="0" w:firstLine="680"/>
      </w:pPr>
      <w:r>
        <w:t>Объем</w:t>
      </w:r>
      <w:r w:rsidR="00D76640" w:rsidRPr="00D76640">
        <w:t xml:space="preserve"> </w:t>
      </w:r>
      <w:r w:rsidR="00D76640">
        <w:t>безвозмездных</w:t>
      </w:r>
      <w:r>
        <w:t xml:space="preserve"> поступлений по сравнению с предыдущим годом у</w:t>
      </w:r>
      <w:r w:rsidR="00E016FC">
        <w:t>велич</w:t>
      </w:r>
      <w:r w:rsidR="00EE053F">
        <w:t>и</w:t>
      </w:r>
      <w:r w:rsidR="006D1248">
        <w:t>л</w:t>
      </w:r>
      <w:r>
        <w:t>ся на</w:t>
      </w:r>
      <w:r w:rsidR="00EF7C80">
        <w:t xml:space="preserve"> </w:t>
      </w:r>
      <w:r w:rsidR="00E016FC">
        <w:t>16,08</w:t>
      </w:r>
      <w:r w:rsidR="00DA5F88">
        <w:t xml:space="preserve">% или на </w:t>
      </w:r>
      <w:r w:rsidR="00E016FC">
        <w:t>130650,84</w:t>
      </w:r>
      <w:r w:rsidR="00A83D6F">
        <w:t xml:space="preserve"> </w:t>
      </w:r>
      <w:r w:rsidR="00484566">
        <w:t>тыс</w:t>
      </w:r>
      <w:r w:rsidR="00EF7C80">
        <w:t>. руб</w:t>
      </w:r>
      <w:r w:rsidR="009F0824">
        <w:t>лей</w:t>
      </w:r>
      <w:r w:rsidR="00EF7C80">
        <w:t xml:space="preserve">. </w:t>
      </w:r>
    </w:p>
    <w:p w:rsidR="00EF7C80" w:rsidRDefault="00EF7C80" w:rsidP="009C77F7">
      <w:pPr>
        <w:pStyle w:val="21"/>
        <w:ind w:left="0" w:firstLine="680"/>
      </w:pPr>
      <w:r>
        <w:t>Характеристика безвозмездных поступлений приведена в таблице</w:t>
      </w:r>
      <w:r w:rsidR="00B23FD3">
        <w:t xml:space="preserve"> 4</w:t>
      </w:r>
      <w:r w:rsidR="0099590C">
        <w:t xml:space="preserve"> и на диаграмме 9</w:t>
      </w:r>
      <w:r>
        <w:t>:</w:t>
      </w:r>
    </w:p>
    <w:p w:rsidR="00EF7C80" w:rsidRDefault="00EF7C80" w:rsidP="00B23FD3">
      <w:pPr>
        <w:pStyle w:val="21"/>
        <w:spacing w:line="100" w:lineRule="atLeast"/>
        <w:ind w:left="0" w:firstLine="680"/>
        <w:jc w:val="right"/>
        <w:rPr>
          <w:b/>
          <w:sz w:val="20"/>
        </w:rPr>
      </w:pPr>
      <w:r w:rsidRPr="00EB3366">
        <w:rPr>
          <w:b/>
          <w:sz w:val="20"/>
        </w:rPr>
        <w:t>Таблица 4</w:t>
      </w:r>
    </w:p>
    <w:tbl>
      <w:tblPr>
        <w:tblW w:w="9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620"/>
        <w:gridCol w:w="1600"/>
        <w:gridCol w:w="1280"/>
        <w:gridCol w:w="1460"/>
      </w:tblGrid>
      <w:tr w:rsidR="00EF7C80" w:rsidRPr="00E64AB6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F7C80" w:rsidRDefault="00EF7C80" w:rsidP="00AB0DE4">
            <w:pPr>
              <w:pStyle w:val="a7"/>
              <w:tabs>
                <w:tab w:val="left" w:pos="1247"/>
              </w:tabs>
              <w:spacing w:line="100" w:lineRule="atLeast"/>
              <w:ind w:firstLine="185"/>
              <w:jc w:val="center"/>
              <w:rPr>
                <w:b/>
                <w:sz w:val="24"/>
                <w:szCs w:val="24"/>
              </w:rPr>
            </w:pPr>
            <w:r w:rsidRPr="00E64AB6"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z w:val="24"/>
                <w:szCs w:val="24"/>
              </w:rPr>
              <w:t xml:space="preserve">безвозмездных </w:t>
            </w:r>
          </w:p>
          <w:p w:rsidR="00EF7C80" w:rsidRPr="00E64AB6" w:rsidRDefault="00EF7C80" w:rsidP="00AB0DE4">
            <w:pPr>
              <w:pStyle w:val="a7"/>
              <w:tabs>
                <w:tab w:val="left" w:pos="1247"/>
              </w:tabs>
              <w:spacing w:line="100" w:lineRule="atLeast"/>
              <w:ind w:firstLine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F7C80" w:rsidRPr="00E64AB6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>Сумма</w:t>
            </w:r>
          </w:p>
          <w:p w:rsidR="00EF7C80" w:rsidRPr="00E64AB6" w:rsidRDefault="00EF7C80" w:rsidP="00AB0DE4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 xml:space="preserve"> (</w:t>
            </w:r>
            <w:r w:rsidR="0019264B">
              <w:rPr>
                <w:b/>
                <w:sz w:val="24"/>
              </w:rPr>
              <w:t>тыс</w:t>
            </w:r>
            <w:r w:rsidRPr="00E64AB6">
              <w:rPr>
                <w:b/>
                <w:sz w:val="24"/>
              </w:rPr>
              <w:t xml:space="preserve">. </w:t>
            </w:r>
            <w:r w:rsidR="00286504">
              <w:rPr>
                <w:b/>
                <w:sz w:val="24"/>
              </w:rPr>
              <w:t>руб.</w:t>
            </w:r>
            <w:r w:rsidRPr="00E64AB6">
              <w:rPr>
                <w:b/>
                <w:sz w:val="24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F7C80" w:rsidRPr="00E64AB6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в общей сумме безвозмездных поступлений (%)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F7C80" w:rsidRPr="00E64AB6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>Исполнение</w:t>
            </w:r>
          </w:p>
          <w:p w:rsidR="00EF7C80" w:rsidRPr="00E64AB6" w:rsidRDefault="00EF7C80" w:rsidP="00AB0DE4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 xml:space="preserve">плана </w:t>
            </w:r>
          </w:p>
          <w:p w:rsidR="00EF7C80" w:rsidRPr="00E64AB6" w:rsidRDefault="00EF7C80" w:rsidP="00AB0DE4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>(%)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F7C80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</w:t>
            </w:r>
          </w:p>
          <w:p w:rsidR="00EF7C80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 w:rsidR="00BB6F4D">
              <w:rPr>
                <w:b/>
                <w:sz w:val="24"/>
              </w:rPr>
              <w:t>20</w:t>
            </w:r>
            <w:r w:rsidR="00A83D6F">
              <w:rPr>
                <w:b/>
                <w:sz w:val="24"/>
              </w:rPr>
              <w:t>2</w:t>
            </w:r>
            <w:r w:rsidR="00E016F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году</w:t>
            </w:r>
          </w:p>
          <w:p w:rsidR="00EF7C80" w:rsidRPr="00E64AB6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  <w:r w:rsidR="0049473D">
              <w:rPr>
                <w:b/>
                <w:sz w:val="24"/>
              </w:rPr>
              <w:t xml:space="preserve"> +/-</w:t>
            </w:r>
          </w:p>
        </w:tc>
      </w:tr>
      <w:tr w:rsidR="00EF7C80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F7C80" w:rsidRDefault="00EF7C80" w:rsidP="00AB0DE4">
            <w:pPr>
              <w:pStyle w:val="a7"/>
              <w:spacing w:line="100" w:lineRule="atLeast"/>
              <w:ind w:left="1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F7C80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F7C80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F7C80" w:rsidRDefault="00EF7C80" w:rsidP="00AB0DE4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7C80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7C80">
        <w:tc>
          <w:tcPr>
            <w:tcW w:w="3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2D6F7A" w:rsidRDefault="00EF7C80" w:rsidP="00AB0DE4">
            <w:pPr>
              <w:pStyle w:val="a7"/>
              <w:spacing w:line="100" w:lineRule="atLeast"/>
              <w:ind w:left="1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</w:t>
            </w:r>
            <w:r w:rsidR="0019264B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64B" w:rsidRPr="002D6F7A" w:rsidRDefault="008F4CF7" w:rsidP="008F4CF7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75040,40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737271" w:rsidRDefault="008F4CF7" w:rsidP="004873F0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2D6F7A" w:rsidRDefault="0049473D" w:rsidP="00AB0DE4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80" w:rsidRPr="00737271" w:rsidRDefault="008F4CF7" w:rsidP="005B219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-25,14</w:t>
            </w:r>
          </w:p>
        </w:tc>
      </w:tr>
      <w:tr w:rsidR="00EF7C80" w:rsidRPr="00B70F28">
        <w:tc>
          <w:tcPr>
            <w:tcW w:w="3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BC453C" w:rsidRDefault="00EF7C80" w:rsidP="00AB0DE4">
            <w:pPr>
              <w:pStyle w:val="a7"/>
              <w:snapToGrid w:val="0"/>
              <w:spacing w:line="100" w:lineRule="atLeast"/>
              <w:ind w:left="185" w:firstLine="0"/>
              <w:rPr>
                <w:sz w:val="24"/>
                <w:szCs w:val="24"/>
              </w:rPr>
            </w:pPr>
            <w:r w:rsidRPr="00BC453C">
              <w:rPr>
                <w:sz w:val="24"/>
                <w:szCs w:val="24"/>
              </w:rPr>
              <w:t>Субсидии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13A8" w:rsidRDefault="008F4CF7" w:rsidP="008E42B5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378977,11</w:t>
            </w:r>
          </w:p>
          <w:p w:rsidR="00EF7C80" w:rsidRPr="0019264B" w:rsidRDefault="00EF7C80" w:rsidP="002D6E19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19264B" w:rsidRDefault="008F4CF7" w:rsidP="00A83D6F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40,19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2D6F7A" w:rsidRDefault="008F4CF7" w:rsidP="00A83D6F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80" w:rsidRPr="00221799" w:rsidRDefault="008F4CF7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+25,82</w:t>
            </w:r>
          </w:p>
        </w:tc>
      </w:tr>
      <w:tr w:rsidR="00EF7C80" w:rsidRPr="00B70F28">
        <w:tc>
          <w:tcPr>
            <w:tcW w:w="3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BC453C" w:rsidRDefault="00EF7C80" w:rsidP="00AB0DE4">
            <w:pPr>
              <w:pStyle w:val="a7"/>
              <w:snapToGrid w:val="0"/>
              <w:spacing w:line="100" w:lineRule="atLeast"/>
              <w:ind w:left="185" w:firstLine="0"/>
              <w:rPr>
                <w:sz w:val="24"/>
                <w:szCs w:val="24"/>
              </w:rPr>
            </w:pPr>
            <w:r w:rsidRPr="00BC453C">
              <w:rPr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13A8" w:rsidRDefault="00543993" w:rsidP="008E42B5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385602,64</w:t>
            </w:r>
          </w:p>
          <w:p w:rsidR="00EF7C80" w:rsidRPr="0019264B" w:rsidRDefault="00EF7C80" w:rsidP="002D6E19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19264B" w:rsidRDefault="008F4CF7" w:rsidP="004873F0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40,89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2D6F7A" w:rsidRDefault="008F4CF7" w:rsidP="00A83D6F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99,97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80" w:rsidRPr="00221799" w:rsidRDefault="008F4CF7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+13,48</w:t>
            </w:r>
          </w:p>
        </w:tc>
      </w:tr>
      <w:tr w:rsidR="00EF7C80" w:rsidRPr="00B70F28">
        <w:tc>
          <w:tcPr>
            <w:tcW w:w="3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BC453C" w:rsidRDefault="00EF7C80" w:rsidP="00AB0DE4">
            <w:pPr>
              <w:pStyle w:val="a7"/>
              <w:spacing w:line="100" w:lineRule="atLeast"/>
              <w:ind w:left="185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13A8" w:rsidRDefault="00543993" w:rsidP="00C02B72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101426,56</w:t>
            </w:r>
          </w:p>
          <w:p w:rsidR="00EF7C80" w:rsidRPr="0019264B" w:rsidRDefault="00EF7C80" w:rsidP="002D6E19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19264B" w:rsidRDefault="008F4CF7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10,76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2D6F7A" w:rsidRDefault="00543993" w:rsidP="00AB0DE4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99,52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80" w:rsidRPr="00221799" w:rsidRDefault="00543993" w:rsidP="00A83D6F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+47,13</w:t>
            </w:r>
          </w:p>
        </w:tc>
      </w:tr>
      <w:tr w:rsidR="00EF7C80" w:rsidRPr="00B70F28">
        <w:tc>
          <w:tcPr>
            <w:tcW w:w="3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Default="0019264B" w:rsidP="00AB0DE4">
            <w:pPr>
              <w:pStyle w:val="a7"/>
              <w:spacing w:line="100" w:lineRule="atLeast"/>
              <w:ind w:left="185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BC453C">
              <w:rPr>
                <w:sz w:val="24"/>
                <w:szCs w:val="24"/>
              </w:rPr>
              <w:t xml:space="preserve">безвозмездные </w:t>
            </w:r>
            <w:r>
              <w:rPr>
                <w:sz w:val="24"/>
                <w:szCs w:val="24"/>
              </w:rPr>
              <w:t>поступлени</w:t>
            </w:r>
            <w:r w:rsidRPr="00BC453C">
              <w:rPr>
                <w:sz w:val="24"/>
                <w:szCs w:val="24"/>
              </w:rPr>
              <w:t>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13A8" w:rsidRDefault="00543993" w:rsidP="008E42B5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2332,33</w:t>
            </w:r>
          </w:p>
          <w:p w:rsidR="00EF7C80" w:rsidRPr="0019264B" w:rsidRDefault="00EF7C80" w:rsidP="002D6E19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Pr="0019264B" w:rsidRDefault="00543993" w:rsidP="008D60A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C80" w:rsidRDefault="00543993" w:rsidP="008D60A4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80" w:rsidRPr="00825437" w:rsidRDefault="00543993" w:rsidP="005B219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-28,75</w:t>
            </w:r>
          </w:p>
        </w:tc>
      </w:tr>
      <w:tr w:rsidR="00906F3E" w:rsidRPr="00B70F28">
        <w:tc>
          <w:tcPr>
            <w:tcW w:w="3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F3E" w:rsidRDefault="00906F3E" w:rsidP="00AB0DE4">
            <w:pPr>
              <w:pStyle w:val="a7"/>
              <w:spacing w:line="100" w:lineRule="atLeast"/>
              <w:ind w:left="185" w:right="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остатков субсидий, субвенций и иных трансфертов прошлых лет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F3E" w:rsidRDefault="00543993" w:rsidP="00E77557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-368,18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F3E" w:rsidRDefault="00543993" w:rsidP="0054399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6F3E" w:rsidRDefault="00906F3E" w:rsidP="00AB0DE4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3E" w:rsidRDefault="00543993" w:rsidP="005B219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F7C80">
        <w:trPr>
          <w:trHeight w:val="38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F7C80" w:rsidRDefault="00EF7C80" w:rsidP="00AB0DE4">
            <w:pPr>
              <w:pStyle w:val="a7"/>
              <w:snapToGrid w:val="0"/>
              <w:spacing w:line="100" w:lineRule="atLeast"/>
              <w:ind w:left="185" w:right="12" w:firstLine="0"/>
              <w:rPr>
                <w:b/>
                <w:sz w:val="24"/>
                <w:szCs w:val="24"/>
              </w:rPr>
            </w:pPr>
            <w:r w:rsidRPr="00737271">
              <w:rPr>
                <w:b/>
                <w:sz w:val="24"/>
                <w:szCs w:val="24"/>
              </w:rPr>
              <w:t xml:space="preserve"> ИТОГО </w:t>
            </w:r>
            <w:r>
              <w:rPr>
                <w:b/>
                <w:sz w:val="24"/>
                <w:szCs w:val="24"/>
              </w:rPr>
              <w:t xml:space="preserve">безвозмездные </w:t>
            </w:r>
          </w:p>
          <w:p w:rsidR="00EF7C80" w:rsidRPr="00737271" w:rsidRDefault="00EF7C80" w:rsidP="00AB0DE4">
            <w:pPr>
              <w:pStyle w:val="a7"/>
              <w:snapToGrid w:val="0"/>
              <w:spacing w:line="100" w:lineRule="atLeast"/>
              <w:ind w:left="185" w:right="1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813A8" w:rsidRDefault="00543993" w:rsidP="008E42B5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943010,91</w:t>
            </w:r>
          </w:p>
          <w:p w:rsidR="00EF7C80" w:rsidRPr="002D6F7A" w:rsidRDefault="00EF7C80" w:rsidP="002D6E19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F7C80" w:rsidRPr="00737271" w:rsidRDefault="00EF7C80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EF7C80" w:rsidRPr="002D6F7A" w:rsidRDefault="008D60A4" w:rsidP="00543993">
            <w:pPr>
              <w:pStyle w:val="a7"/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43993">
              <w:rPr>
                <w:b/>
                <w:sz w:val="24"/>
                <w:szCs w:val="24"/>
              </w:rPr>
              <w:t>6,36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F7C80" w:rsidRPr="00737271" w:rsidRDefault="00543993" w:rsidP="00AB0DE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+16,08</w:t>
            </w:r>
          </w:p>
        </w:tc>
      </w:tr>
    </w:tbl>
    <w:p w:rsidR="004E0385" w:rsidRDefault="004E0385" w:rsidP="00B23FD3">
      <w:pPr>
        <w:pStyle w:val="21"/>
        <w:ind w:left="0" w:firstLine="709"/>
        <w:rPr>
          <w:b/>
          <w:szCs w:val="28"/>
        </w:rPr>
      </w:pPr>
    </w:p>
    <w:p w:rsidR="00AF1CDF" w:rsidRPr="00EB3366" w:rsidRDefault="00AF1CDF" w:rsidP="00AF1CDF">
      <w:pPr>
        <w:spacing w:before="120"/>
        <w:jc w:val="right"/>
        <w:rPr>
          <w:b/>
        </w:rPr>
      </w:pPr>
      <w:r w:rsidRPr="00EB3366">
        <w:rPr>
          <w:b/>
        </w:rPr>
        <w:t>Диаграмма 9</w:t>
      </w:r>
    </w:p>
    <w:p w:rsidR="00AF1CDF" w:rsidRDefault="00AF1CDF" w:rsidP="00AF1CD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457C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поступлений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 </w:t>
      </w:r>
      <w:r w:rsidRPr="007457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B24EE">
        <w:rPr>
          <w:rFonts w:ascii="Times New Roman" w:hAnsi="Times New Roman" w:cs="Times New Roman"/>
          <w:b/>
          <w:sz w:val="28"/>
          <w:szCs w:val="28"/>
        </w:rPr>
        <w:t>2</w:t>
      </w:r>
      <w:r w:rsidR="00543993">
        <w:rPr>
          <w:rFonts w:ascii="Times New Roman" w:hAnsi="Times New Roman" w:cs="Times New Roman"/>
          <w:b/>
          <w:sz w:val="28"/>
          <w:szCs w:val="28"/>
        </w:rPr>
        <w:t>3</w:t>
      </w:r>
      <w:r w:rsidRPr="007457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а, %</w:t>
      </w:r>
    </w:p>
    <w:p w:rsidR="00AF1CDF" w:rsidRDefault="00A61F79" w:rsidP="00AF1CDF">
      <w:pPr>
        <w:pStyle w:val="ConsPlusNormal"/>
        <w:widowControl/>
        <w:ind w:firstLine="0"/>
      </w:pPr>
      <w:r>
        <w:rPr>
          <w:noProof/>
        </w:rPr>
        <w:drawing>
          <wp:inline distT="0" distB="0" distL="0" distR="0">
            <wp:extent cx="5986780" cy="401002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15735" w:rsidRDefault="00415735" w:rsidP="002E60B6">
      <w:pPr>
        <w:pStyle w:val="21"/>
        <w:ind w:left="0" w:firstLine="709"/>
      </w:pPr>
    </w:p>
    <w:p w:rsidR="002E60B6" w:rsidRPr="004D5707" w:rsidRDefault="0080447A" w:rsidP="002E60B6">
      <w:pPr>
        <w:pStyle w:val="21"/>
        <w:ind w:left="0" w:firstLine="709"/>
      </w:pPr>
      <w:r>
        <w:t>По сравнению с 20</w:t>
      </w:r>
      <w:r w:rsidR="008D60A4">
        <w:t>2</w:t>
      </w:r>
      <w:r w:rsidR="00760684">
        <w:t>2</w:t>
      </w:r>
      <w:r>
        <w:t xml:space="preserve"> годом </w:t>
      </w:r>
      <w:r w:rsidRPr="004D5707">
        <w:t xml:space="preserve">структура безвозмездных поступлений </w:t>
      </w:r>
      <w:r>
        <w:rPr>
          <w:szCs w:val="28"/>
        </w:rPr>
        <w:t>в</w:t>
      </w:r>
      <w:r w:rsidR="002E60B6" w:rsidRPr="004D5707">
        <w:t xml:space="preserve"> </w:t>
      </w:r>
      <w:r w:rsidR="00BB6F4D" w:rsidRPr="004D5707">
        <w:t>20</w:t>
      </w:r>
      <w:r w:rsidR="00C71AD3">
        <w:t>2</w:t>
      </w:r>
      <w:r w:rsidR="00760684">
        <w:t>3</w:t>
      </w:r>
      <w:r w:rsidR="002E60B6" w:rsidRPr="004D5707">
        <w:t xml:space="preserve"> году</w:t>
      </w:r>
      <w:r w:rsidR="00836122">
        <w:t xml:space="preserve"> </w:t>
      </w:r>
      <w:r w:rsidR="004319A1" w:rsidRPr="004D5707">
        <w:rPr>
          <w:szCs w:val="28"/>
        </w:rPr>
        <w:t>изменилась</w:t>
      </w:r>
      <w:r w:rsidR="00836122">
        <w:rPr>
          <w:szCs w:val="28"/>
        </w:rPr>
        <w:t>.</w:t>
      </w:r>
    </w:p>
    <w:p w:rsidR="004B1112" w:rsidRDefault="00B57157" w:rsidP="00F7647A">
      <w:pPr>
        <w:pStyle w:val="21"/>
        <w:ind w:left="0" w:firstLine="709"/>
      </w:pPr>
      <w:bookmarkStart w:id="0" w:name="расходы"/>
      <w:bookmarkEnd w:id="0"/>
      <w:r w:rsidRPr="008E42B5">
        <w:rPr>
          <w:b/>
          <w:szCs w:val="28"/>
        </w:rPr>
        <w:t>4</w:t>
      </w:r>
      <w:r w:rsidR="00D97BAE" w:rsidRPr="008E42B5">
        <w:rPr>
          <w:b/>
          <w:szCs w:val="28"/>
        </w:rPr>
        <w:t>.</w:t>
      </w:r>
      <w:r w:rsidR="00EF0730" w:rsidRPr="008E42B5">
        <w:rPr>
          <w:b/>
          <w:szCs w:val="28"/>
        </w:rPr>
        <w:t>4.1.</w:t>
      </w:r>
      <w:r w:rsidR="00EF0730">
        <w:rPr>
          <w:b/>
          <w:szCs w:val="28"/>
        </w:rPr>
        <w:t xml:space="preserve"> </w:t>
      </w:r>
      <w:r w:rsidR="00EF0730" w:rsidRPr="00F478AF">
        <w:rPr>
          <w:b/>
          <w:szCs w:val="28"/>
        </w:rPr>
        <w:t>Дотаци</w:t>
      </w:r>
      <w:r w:rsidR="00FB33D7" w:rsidRPr="00F478AF">
        <w:rPr>
          <w:b/>
          <w:szCs w:val="28"/>
        </w:rPr>
        <w:t>и</w:t>
      </w:r>
      <w:r w:rsidR="00EF0730" w:rsidRPr="00F478AF">
        <w:rPr>
          <w:b/>
          <w:szCs w:val="28"/>
        </w:rPr>
        <w:t xml:space="preserve"> </w:t>
      </w:r>
      <w:r w:rsidR="00FB33D7" w:rsidRPr="00C93B32">
        <w:rPr>
          <w:szCs w:val="28"/>
        </w:rPr>
        <w:t>поступил</w:t>
      </w:r>
      <w:r w:rsidR="00FB33D7">
        <w:rPr>
          <w:szCs w:val="28"/>
        </w:rPr>
        <w:t>и</w:t>
      </w:r>
      <w:r w:rsidR="00FB33D7" w:rsidRPr="00C93B32">
        <w:rPr>
          <w:szCs w:val="28"/>
        </w:rPr>
        <w:t xml:space="preserve"> в</w:t>
      </w:r>
      <w:r w:rsidR="00332BC4">
        <w:rPr>
          <w:szCs w:val="28"/>
        </w:rPr>
        <w:t xml:space="preserve"> бюджет в</w:t>
      </w:r>
      <w:r w:rsidR="00FB33D7" w:rsidRPr="00C93B32">
        <w:rPr>
          <w:szCs w:val="28"/>
        </w:rPr>
        <w:t xml:space="preserve"> сумме</w:t>
      </w:r>
      <w:r w:rsidR="00FB33D7">
        <w:rPr>
          <w:b/>
          <w:szCs w:val="28"/>
        </w:rPr>
        <w:t xml:space="preserve"> </w:t>
      </w:r>
      <w:r w:rsidR="00760684" w:rsidRPr="00760684">
        <w:rPr>
          <w:szCs w:val="28"/>
        </w:rPr>
        <w:t>75040,40</w:t>
      </w:r>
      <w:r w:rsidR="00760684">
        <w:rPr>
          <w:b/>
          <w:szCs w:val="28"/>
        </w:rPr>
        <w:t xml:space="preserve"> </w:t>
      </w:r>
      <w:r w:rsidR="00482DAF" w:rsidRPr="00482DAF">
        <w:rPr>
          <w:szCs w:val="28"/>
        </w:rPr>
        <w:t>тыс. рублей</w:t>
      </w:r>
      <w:r w:rsidR="00482DAF">
        <w:rPr>
          <w:b/>
          <w:szCs w:val="28"/>
        </w:rPr>
        <w:t xml:space="preserve"> </w:t>
      </w:r>
      <w:r w:rsidR="00482DAF">
        <w:rPr>
          <w:szCs w:val="28"/>
        </w:rPr>
        <w:t>(в 20</w:t>
      </w:r>
      <w:r w:rsidR="006826D2">
        <w:rPr>
          <w:szCs w:val="28"/>
        </w:rPr>
        <w:t>2</w:t>
      </w:r>
      <w:r w:rsidR="00760684">
        <w:rPr>
          <w:szCs w:val="28"/>
        </w:rPr>
        <w:t>2</w:t>
      </w:r>
      <w:r w:rsidR="00482DAF">
        <w:rPr>
          <w:szCs w:val="28"/>
        </w:rPr>
        <w:t xml:space="preserve"> году </w:t>
      </w:r>
      <w:r w:rsidR="00760684" w:rsidRPr="008B201B">
        <w:rPr>
          <w:szCs w:val="28"/>
        </w:rPr>
        <w:t>100244,00</w:t>
      </w:r>
      <w:r w:rsidR="00760684">
        <w:rPr>
          <w:b/>
          <w:szCs w:val="28"/>
        </w:rPr>
        <w:t xml:space="preserve"> </w:t>
      </w:r>
      <w:r w:rsidR="00FB33D7" w:rsidRPr="00F478AF">
        <w:t xml:space="preserve">тыс. </w:t>
      </w:r>
      <w:r w:rsidR="0058413E" w:rsidRPr="00F478AF">
        <w:t>рублей</w:t>
      </w:r>
      <w:r w:rsidR="00482DAF">
        <w:t>)</w:t>
      </w:r>
      <w:r w:rsidR="003D6B17" w:rsidRPr="00F478AF">
        <w:t>,</w:t>
      </w:r>
      <w:r w:rsidR="003D6B17">
        <w:t xml:space="preserve"> что </w:t>
      </w:r>
      <w:r w:rsidR="00760684">
        <w:t>ниже</w:t>
      </w:r>
      <w:r w:rsidR="0080447A">
        <w:t xml:space="preserve"> уровня 20</w:t>
      </w:r>
      <w:r w:rsidR="006826D2">
        <w:t>2</w:t>
      </w:r>
      <w:r w:rsidR="00760684">
        <w:t>2</w:t>
      </w:r>
      <w:r w:rsidR="0080447A">
        <w:t xml:space="preserve"> года </w:t>
      </w:r>
      <w:r w:rsidR="008B201B">
        <w:t xml:space="preserve">на </w:t>
      </w:r>
      <w:r w:rsidR="00760684">
        <w:t>25,14</w:t>
      </w:r>
      <w:r w:rsidR="008B201B">
        <w:t xml:space="preserve">% или </w:t>
      </w:r>
      <w:r w:rsidR="0080447A">
        <w:t xml:space="preserve">на </w:t>
      </w:r>
      <w:r w:rsidR="00760684">
        <w:t xml:space="preserve">25203,60 </w:t>
      </w:r>
      <w:r w:rsidR="0080447A">
        <w:t>тыс. рублей</w:t>
      </w:r>
      <w:r w:rsidR="008B201B">
        <w:t>.</w:t>
      </w:r>
      <w:r w:rsidR="0080447A">
        <w:t xml:space="preserve"> Исполнение </w:t>
      </w:r>
      <w:r w:rsidR="003D6B17">
        <w:t>составило 100% план</w:t>
      </w:r>
      <w:r w:rsidR="00177EC6">
        <w:t>овых назначений</w:t>
      </w:r>
      <w:r w:rsidR="0080447A">
        <w:t>.</w:t>
      </w:r>
      <w:r w:rsidR="00B5228C">
        <w:t xml:space="preserve"> </w:t>
      </w:r>
    </w:p>
    <w:p w:rsidR="00F23C04" w:rsidRDefault="00B57157" w:rsidP="00F7647A">
      <w:pPr>
        <w:pStyle w:val="a7"/>
        <w:tabs>
          <w:tab w:val="left" w:pos="0"/>
          <w:tab w:val="left" w:pos="1429"/>
        </w:tabs>
        <w:ind w:firstLine="709"/>
        <w:jc w:val="both"/>
      </w:pPr>
      <w:r w:rsidRPr="008E42B5">
        <w:rPr>
          <w:b/>
          <w:szCs w:val="28"/>
        </w:rPr>
        <w:t>4</w:t>
      </w:r>
      <w:r w:rsidR="00EF0730" w:rsidRPr="008E42B5">
        <w:rPr>
          <w:b/>
          <w:szCs w:val="28"/>
        </w:rPr>
        <w:t>.4.</w:t>
      </w:r>
      <w:r w:rsidR="00D76640" w:rsidRPr="008E42B5">
        <w:rPr>
          <w:b/>
          <w:szCs w:val="28"/>
        </w:rPr>
        <w:t>2.</w:t>
      </w:r>
      <w:r w:rsidR="00EF0730" w:rsidRPr="00C806D3">
        <w:rPr>
          <w:b/>
          <w:szCs w:val="28"/>
        </w:rPr>
        <w:t xml:space="preserve"> </w:t>
      </w:r>
      <w:r w:rsidR="00EF0730" w:rsidRPr="00DE53A2">
        <w:rPr>
          <w:b/>
          <w:szCs w:val="28"/>
        </w:rPr>
        <w:t xml:space="preserve">Субсидии </w:t>
      </w:r>
      <w:r w:rsidR="00177EC6" w:rsidRPr="00177EC6">
        <w:rPr>
          <w:szCs w:val="28"/>
        </w:rPr>
        <w:t xml:space="preserve">поступили в бюджет в </w:t>
      </w:r>
      <w:r w:rsidR="00DB428D">
        <w:rPr>
          <w:szCs w:val="28"/>
        </w:rPr>
        <w:t xml:space="preserve">общей </w:t>
      </w:r>
      <w:r w:rsidR="00177EC6" w:rsidRPr="00177EC6">
        <w:rPr>
          <w:szCs w:val="28"/>
        </w:rPr>
        <w:t>сумме</w:t>
      </w:r>
      <w:r w:rsidR="00EF0730" w:rsidRPr="00C93B32">
        <w:rPr>
          <w:szCs w:val="28"/>
        </w:rPr>
        <w:t xml:space="preserve"> </w:t>
      </w:r>
      <w:r w:rsidR="00760684">
        <w:rPr>
          <w:szCs w:val="28"/>
        </w:rPr>
        <w:t>378977,11</w:t>
      </w:r>
      <w:r w:rsidR="00EF0730" w:rsidRPr="00C93B32">
        <w:rPr>
          <w:b/>
        </w:rPr>
        <w:t xml:space="preserve"> </w:t>
      </w:r>
      <w:r w:rsidR="00EF0730" w:rsidRPr="00DE53A2">
        <w:t xml:space="preserve">тыс. </w:t>
      </w:r>
      <w:r w:rsidR="0058413E" w:rsidRPr="00DE53A2">
        <w:t>рублей</w:t>
      </w:r>
      <w:r w:rsidR="001E126C">
        <w:t xml:space="preserve"> (в 20</w:t>
      </w:r>
      <w:r w:rsidR="006826D2">
        <w:t>2</w:t>
      </w:r>
      <w:r w:rsidR="00760684">
        <w:t>2</w:t>
      </w:r>
      <w:r w:rsidR="001E126C">
        <w:t xml:space="preserve"> году </w:t>
      </w:r>
      <w:r w:rsidR="00760684" w:rsidRPr="008B201B">
        <w:t>301213,53</w:t>
      </w:r>
      <w:r w:rsidR="00760684">
        <w:rPr>
          <w:b/>
        </w:rPr>
        <w:t xml:space="preserve"> </w:t>
      </w:r>
      <w:r w:rsidR="001E126C">
        <w:t>тыс. рублей)</w:t>
      </w:r>
      <w:r w:rsidR="00B5228C">
        <w:t xml:space="preserve">, что составляет </w:t>
      </w:r>
      <w:r w:rsidR="00760684">
        <w:t>91,64</w:t>
      </w:r>
      <w:proofErr w:type="gramStart"/>
      <w:r w:rsidR="009C279B">
        <w:t>%</w:t>
      </w:r>
      <w:r w:rsidR="009C279B">
        <w:rPr>
          <w:b/>
        </w:rPr>
        <w:t xml:space="preserve"> </w:t>
      </w:r>
      <w:r w:rsidR="00177EC6">
        <w:rPr>
          <w:b/>
        </w:rPr>
        <w:t xml:space="preserve"> </w:t>
      </w:r>
      <w:r w:rsidR="00177EC6" w:rsidRPr="00177EC6">
        <w:t>план</w:t>
      </w:r>
      <w:r w:rsidR="00B5228C">
        <w:t>овых</w:t>
      </w:r>
      <w:proofErr w:type="gramEnd"/>
      <w:r w:rsidR="00B5228C">
        <w:t xml:space="preserve"> назначений бюджета.</w:t>
      </w:r>
      <w:r w:rsidR="00177EC6">
        <w:t xml:space="preserve"> </w:t>
      </w:r>
      <w:r w:rsidR="00B5228C">
        <w:t xml:space="preserve">Поступление </w:t>
      </w:r>
      <w:r w:rsidR="00F23C04">
        <w:t xml:space="preserve">в бюджет </w:t>
      </w:r>
      <w:r w:rsidR="00B5228C">
        <w:t>субсидий в 20</w:t>
      </w:r>
      <w:r w:rsidR="00C71AD3">
        <w:t>2</w:t>
      </w:r>
      <w:r w:rsidR="00760684">
        <w:t>3</w:t>
      </w:r>
      <w:r w:rsidR="00B5228C">
        <w:t xml:space="preserve"> году</w:t>
      </w:r>
      <w:r w:rsidR="00177EC6">
        <w:t xml:space="preserve"> </w:t>
      </w:r>
      <w:r w:rsidR="00760684">
        <w:t>выш</w:t>
      </w:r>
      <w:r w:rsidR="00B5228C">
        <w:t>е</w:t>
      </w:r>
      <w:r w:rsidR="00177EC6">
        <w:t xml:space="preserve"> уровня 20</w:t>
      </w:r>
      <w:r w:rsidR="006826D2">
        <w:t>2</w:t>
      </w:r>
      <w:r w:rsidR="00760684">
        <w:t>2</w:t>
      </w:r>
      <w:r w:rsidR="00177EC6">
        <w:t xml:space="preserve"> года </w:t>
      </w:r>
      <w:r w:rsidR="00F23C04">
        <w:t>на 2</w:t>
      </w:r>
      <w:r w:rsidR="00760684">
        <w:t>5</w:t>
      </w:r>
      <w:r w:rsidR="00F23C04">
        <w:t>,</w:t>
      </w:r>
      <w:r w:rsidR="00760684">
        <w:t>82</w:t>
      </w:r>
      <w:r w:rsidR="00F23C04">
        <w:t xml:space="preserve">% или </w:t>
      </w:r>
      <w:r w:rsidR="00177EC6">
        <w:t xml:space="preserve">на </w:t>
      </w:r>
      <w:r w:rsidR="00760684">
        <w:t>77763,58</w:t>
      </w:r>
      <w:r w:rsidR="00A2467D">
        <w:t xml:space="preserve"> тыс.</w:t>
      </w:r>
      <w:r w:rsidR="00BE5FC2">
        <w:t xml:space="preserve"> </w:t>
      </w:r>
      <w:r w:rsidR="00A2467D">
        <w:t>рублей</w:t>
      </w:r>
      <w:r w:rsidR="00F23C04">
        <w:t>.</w:t>
      </w:r>
    </w:p>
    <w:p w:rsidR="00EF0730" w:rsidRDefault="00F23C04" w:rsidP="00F7647A">
      <w:pPr>
        <w:pStyle w:val="a7"/>
        <w:tabs>
          <w:tab w:val="left" w:pos="0"/>
          <w:tab w:val="left" w:pos="1429"/>
        </w:tabs>
        <w:ind w:firstLine="709"/>
        <w:jc w:val="both"/>
      </w:pPr>
      <w:r>
        <w:t>Поступившие в бюджет субсидии имеют следующие направления:</w:t>
      </w:r>
      <w:r w:rsidR="00EF0730">
        <w:t xml:space="preserve"> </w:t>
      </w:r>
    </w:p>
    <w:p w:rsidR="00545EF9" w:rsidRPr="002C70AE" w:rsidRDefault="00760684" w:rsidP="001E0A7B">
      <w:pPr>
        <w:pStyle w:val="a7"/>
        <w:numPr>
          <w:ilvl w:val="0"/>
          <w:numId w:val="3"/>
        </w:numPr>
        <w:tabs>
          <w:tab w:val="left" w:pos="0"/>
          <w:tab w:val="left" w:pos="1429"/>
        </w:tabs>
        <w:ind w:firstLine="709"/>
        <w:jc w:val="both"/>
        <w:rPr>
          <w:szCs w:val="28"/>
        </w:rPr>
      </w:pPr>
      <w:r>
        <w:lastRenderedPageBreak/>
        <w:t xml:space="preserve"> </w:t>
      </w:r>
      <w:r w:rsidR="00545EF9">
        <w:t>с</w:t>
      </w:r>
      <w:r w:rsidR="00545EF9" w:rsidRPr="00545EF9">
        <w:t xml:space="preserve">убсидии </w:t>
      </w:r>
      <w:r w:rsidR="00F87F2F">
        <w:t xml:space="preserve">бюджету </w:t>
      </w:r>
      <w:r w:rsidR="00545EF9" w:rsidRPr="00545EF9">
        <w:t xml:space="preserve">на </w:t>
      </w:r>
      <w:proofErr w:type="spellStart"/>
      <w:r w:rsidR="00F87F2F">
        <w:t>софинансирование</w:t>
      </w:r>
      <w:proofErr w:type="spellEnd"/>
      <w:r w:rsidR="00F87F2F">
        <w:t xml:space="preserve"> капитальных вложений</w:t>
      </w:r>
      <w:r w:rsidR="00545EF9" w:rsidRPr="00545EF9">
        <w:t xml:space="preserve"> в объекты собственности муниципальных образований</w:t>
      </w:r>
      <w:r w:rsidR="00545EF9">
        <w:t xml:space="preserve"> </w:t>
      </w:r>
      <w:r w:rsidR="00A2467D">
        <w:t xml:space="preserve">исполнены в </w:t>
      </w:r>
      <w:proofErr w:type="gramStart"/>
      <w:r w:rsidR="00A2467D">
        <w:t xml:space="preserve">сумме </w:t>
      </w:r>
      <w:r w:rsidR="00545EF9" w:rsidRPr="00545EF9">
        <w:t xml:space="preserve"> </w:t>
      </w:r>
      <w:r>
        <w:t>42738</w:t>
      </w:r>
      <w:proofErr w:type="gramEnd"/>
      <w:r>
        <w:t xml:space="preserve">,02 </w:t>
      </w:r>
      <w:r w:rsidR="00545EF9" w:rsidRPr="00545EF9">
        <w:t xml:space="preserve">тыс. </w:t>
      </w:r>
      <w:r w:rsidR="0058413E">
        <w:t>рублей</w:t>
      </w:r>
      <w:r w:rsidR="001E126C">
        <w:t xml:space="preserve"> (в 20</w:t>
      </w:r>
      <w:r w:rsidR="006826D2">
        <w:t>2</w:t>
      </w:r>
      <w:r>
        <w:t>2</w:t>
      </w:r>
      <w:r w:rsidR="001E126C">
        <w:t xml:space="preserve"> году </w:t>
      </w:r>
      <w:r>
        <w:t xml:space="preserve">7646,89 </w:t>
      </w:r>
      <w:r w:rsidR="001E126C">
        <w:t>тыс. рублей)</w:t>
      </w:r>
      <w:r w:rsidR="00A2467D">
        <w:t xml:space="preserve">, что составляет </w:t>
      </w:r>
      <w:r>
        <w:t>62,56</w:t>
      </w:r>
      <w:r w:rsidR="00A2467D">
        <w:t>% плановых назначений</w:t>
      </w:r>
      <w:r w:rsidR="00F87F2F">
        <w:t>.</w:t>
      </w:r>
      <w:r w:rsidR="00A2467D">
        <w:t xml:space="preserve"> </w:t>
      </w:r>
      <w:r w:rsidR="00F87F2F">
        <w:t>По сравнению с 20</w:t>
      </w:r>
      <w:r w:rsidR="006826D2">
        <w:t>2</w:t>
      </w:r>
      <w:r>
        <w:t>2</w:t>
      </w:r>
      <w:r w:rsidR="00F87F2F">
        <w:t xml:space="preserve"> годом объем поступившей субсидии </w:t>
      </w:r>
      <w:r w:rsidR="00C71AD3">
        <w:t>у</w:t>
      </w:r>
      <w:r>
        <w:t>величи</w:t>
      </w:r>
      <w:r w:rsidR="00C71AD3">
        <w:t xml:space="preserve">лся </w:t>
      </w:r>
      <w:r w:rsidR="00F23C04">
        <w:t xml:space="preserve">на </w:t>
      </w:r>
      <w:r w:rsidR="00AC213C">
        <w:t>458,89</w:t>
      </w:r>
      <w:r w:rsidR="00F23C04">
        <w:t xml:space="preserve">% или </w:t>
      </w:r>
      <w:proofErr w:type="gramStart"/>
      <w:r w:rsidR="00F87F2F">
        <w:t xml:space="preserve">на </w:t>
      </w:r>
      <w:r w:rsidR="00C71AD3">
        <w:t xml:space="preserve"> </w:t>
      </w:r>
      <w:r w:rsidR="00AC213C">
        <w:t>35091</w:t>
      </w:r>
      <w:proofErr w:type="gramEnd"/>
      <w:r w:rsidR="00AC213C">
        <w:t>,13</w:t>
      </w:r>
      <w:r w:rsidR="00F23C04">
        <w:t xml:space="preserve"> </w:t>
      </w:r>
      <w:r w:rsidR="00C71AD3">
        <w:t>т</w:t>
      </w:r>
      <w:r w:rsidR="00A2467D">
        <w:t>ыс. рублей</w:t>
      </w:r>
      <w:r w:rsidR="002C70AE" w:rsidRPr="003D6B17">
        <w:rPr>
          <w:szCs w:val="28"/>
        </w:rPr>
        <w:t>;</w:t>
      </w:r>
    </w:p>
    <w:p w:rsidR="00F23C04" w:rsidRDefault="00DF0001" w:rsidP="001E0A7B">
      <w:pPr>
        <w:pStyle w:val="ConsPlusNonformat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2B">
        <w:rPr>
          <w:rFonts w:ascii="Times New Roman" w:hAnsi="Times New Roman" w:cs="Times New Roman"/>
          <w:sz w:val="28"/>
          <w:szCs w:val="28"/>
        </w:rPr>
        <w:t xml:space="preserve"> </w:t>
      </w:r>
      <w:r w:rsidR="0000193A" w:rsidRPr="00D8722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87F2F">
        <w:rPr>
          <w:rFonts w:ascii="Times New Roman" w:hAnsi="Times New Roman" w:cs="Times New Roman"/>
          <w:sz w:val="28"/>
          <w:szCs w:val="28"/>
        </w:rPr>
        <w:t xml:space="preserve">бюджету на осуществление дорожной деятельности в отношении дорог общего пользования </w:t>
      </w:r>
      <w:r w:rsidR="0000193A" w:rsidRPr="00D8722B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AC213C">
        <w:rPr>
          <w:rFonts w:ascii="Times New Roman" w:hAnsi="Times New Roman" w:cs="Times New Roman"/>
          <w:sz w:val="28"/>
          <w:szCs w:val="28"/>
        </w:rPr>
        <w:t xml:space="preserve">93027,57 </w:t>
      </w:r>
      <w:r w:rsidR="0000193A" w:rsidRPr="00D8722B">
        <w:rPr>
          <w:rFonts w:ascii="Times New Roman" w:hAnsi="Times New Roman" w:cs="Times New Roman"/>
          <w:sz w:val="28"/>
          <w:szCs w:val="28"/>
        </w:rPr>
        <w:t>тыс. рублей</w:t>
      </w:r>
      <w:r w:rsidR="001E126C">
        <w:rPr>
          <w:rFonts w:ascii="Times New Roman" w:hAnsi="Times New Roman" w:cs="Times New Roman"/>
          <w:sz w:val="28"/>
          <w:szCs w:val="28"/>
        </w:rPr>
        <w:t xml:space="preserve"> (в 20</w:t>
      </w:r>
      <w:r w:rsidR="006826D2">
        <w:rPr>
          <w:rFonts w:ascii="Times New Roman" w:hAnsi="Times New Roman" w:cs="Times New Roman"/>
          <w:sz w:val="28"/>
          <w:szCs w:val="28"/>
        </w:rPr>
        <w:t>2</w:t>
      </w:r>
      <w:r w:rsidR="00AC213C">
        <w:rPr>
          <w:rFonts w:ascii="Times New Roman" w:hAnsi="Times New Roman" w:cs="Times New Roman"/>
          <w:sz w:val="28"/>
          <w:szCs w:val="28"/>
        </w:rPr>
        <w:t>2</w:t>
      </w:r>
      <w:r w:rsidR="001E126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C213C">
        <w:rPr>
          <w:rFonts w:ascii="Times New Roman" w:hAnsi="Times New Roman" w:cs="Times New Roman"/>
          <w:sz w:val="28"/>
          <w:szCs w:val="28"/>
        </w:rPr>
        <w:t>72600,01</w:t>
      </w:r>
      <w:r w:rsidR="001E126C">
        <w:rPr>
          <w:rFonts w:ascii="Times New Roman" w:hAnsi="Times New Roman" w:cs="Times New Roman"/>
          <w:sz w:val="28"/>
          <w:szCs w:val="28"/>
        </w:rPr>
        <w:t>тыс. рублей)</w:t>
      </w:r>
      <w:r w:rsidR="0000193A" w:rsidRPr="00D8722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23C04">
        <w:rPr>
          <w:rFonts w:ascii="Times New Roman" w:hAnsi="Times New Roman" w:cs="Times New Roman"/>
          <w:sz w:val="28"/>
          <w:szCs w:val="28"/>
        </w:rPr>
        <w:t>99,</w:t>
      </w:r>
      <w:r w:rsidR="00AC213C">
        <w:rPr>
          <w:rFonts w:ascii="Times New Roman" w:hAnsi="Times New Roman" w:cs="Times New Roman"/>
          <w:sz w:val="28"/>
          <w:szCs w:val="28"/>
        </w:rPr>
        <w:t>9</w:t>
      </w:r>
      <w:r w:rsidR="00F23C04">
        <w:rPr>
          <w:rFonts w:ascii="Times New Roman" w:hAnsi="Times New Roman" w:cs="Times New Roman"/>
          <w:sz w:val="28"/>
          <w:szCs w:val="28"/>
        </w:rPr>
        <w:t>8</w:t>
      </w:r>
      <w:r w:rsidR="00D8722B">
        <w:rPr>
          <w:rFonts w:ascii="Times New Roman" w:hAnsi="Times New Roman" w:cs="Times New Roman"/>
          <w:sz w:val="28"/>
          <w:szCs w:val="28"/>
        </w:rPr>
        <w:t>%</w:t>
      </w:r>
      <w:r w:rsidR="0000193A" w:rsidRPr="00D8722B">
        <w:rPr>
          <w:rFonts w:ascii="Times New Roman" w:hAnsi="Times New Roman" w:cs="Times New Roman"/>
          <w:sz w:val="28"/>
          <w:szCs w:val="28"/>
        </w:rPr>
        <w:t xml:space="preserve"> плановых назначений бюджета</w:t>
      </w:r>
      <w:r w:rsidR="008D4EB0">
        <w:rPr>
          <w:rFonts w:ascii="Times New Roman" w:hAnsi="Times New Roman" w:cs="Times New Roman"/>
          <w:sz w:val="28"/>
          <w:szCs w:val="28"/>
        </w:rPr>
        <w:t>. По сравнению с 20</w:t>
      </w:r>
      <w:r w:rsidR="006826D2">
        <w:rPr>
          <w:rFonts w:ascii="Times New Roman" w:hAnsi="Times New Roman" w:cs="Times New Roman"/>
          <w:sz w:val="28"/>
          <w:szCs w:val="28"/>
        </w:rPr>
        <w:t>2</w:t>
      </w:r>
      <w:r w:rsidR="00AC213C">
        <w:rPr>
          <w:rFonts w:ascii="Times New Roman" w:hAnsi="Times New Roman" w:cs="Times New Roman"/>
          <w:sz w:val="28"/>
          <w:szCs w:val="28"/>
        </w:rPr>
        <w:t>2</w:t>
      </w:r>
      <w:r w:rsidR="008D4EB0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F23C04">
        <w:rPr>
          <w:rFonts w:ascii="Times New Roman" w:hAnsi="Times New Roman" w:cs="Times New Roman"/>
          <w:sz w:val="28"/>
          <w:szCs w:val="28"/>
        </w:rPr>
        <w:t>объем субсидии у</w:t>
      </w:r>
      <w:r w:rsidR="00AC213C">
        <w:rPr>
          <w:rFonts w:ascii="Times New Roman" w:hAnsi="Times New Roman" w:cs="Times New Roman"/>
          <w:sz w:val="28"/>
          <w:szCs w:val="28"/>
        </w:rPr>
        <w:t>велич</w:t>
      </w:r>
      <w:r w:rsidR="00F23C04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AC213C">
        <w:rPr>
          <w:rFonts w:ascii="Times New Roman" w:hAnsi="Times New Roman" w:cs="Times New Roman"/>
          <w:sz w:val="28"/>
          <w:szCs w:val="28"/>
        </w:rPr>
        <w:t>28,14</w:t>
      </w:r>
      <w:r w:rsidR="00F23C04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AC213C">
        <w:rPr>
          <w:rFonts w:ascii="Times New Roman" w:hAnsi="Times New Roman" w:cs="Times New Roman"/>
          <w:sz w:val="28"/>
          <w:szCs w:val="28"/>
        </w:rPr>
        <w:t>20427,56</w:t>
      </w:r>
      <w:r w:rsidR="00F23C04">
        <w:rPr>
          <w:rFonts w:ascii="Times New Roman" w:hAnsi="Times New Roman" w:cs="Times New Roman"/>
          <w:sz w:val="28"/>
          <w:szCs w:val="28"/>
        </w:rPr>
        <w:t xml:space="preserve"> тыс. рублей.; </w:t>
      </w:r>
    </w:p>
    <w:p w:rsidR="0000193A" w:rsidRPr="00711AA3" w:rsidRDefault="00AC213C" w:rsidP="001E0A7B">
      <w:pPr>
        <w:pStyle w:val="ConsPlusNonformat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93A" w:rsidRPr="00711AA3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8D4EB0" w:rsidRPr="00711AA3">
        <w:rPr>
          <w:rFonts w:ascii="Times New Roman" w:hAnsi="Times New Roman" w:cs="Times New Roman"/>
          <w:sz w:val="28"/>
          <w:szCs w:val="28"/>
        </w:rPr>
        <w:t xml:space="preserve">реализацию мероприятий по обеспечению жильем молодых семей </w:t>
      </w:r>
      <w:r w:rsidR="0000193A" w:rsidRPr="00711AA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 w:rsidR="0089443F" w:rsidRPr="00711AA3">
        <w:rPr>
          <w:rFonts w:ascii="Times New Roman" w:hAnsi="Times New Roman" w:cs="Times New Roman"/>
          <w:sz w:val="28"/>
          <w:szCs w:val="28"/>
        </w:rPr>
        <w:t xml:space="preserve"> </w:t>
      </w:r>
      <w:r w:rsidR="00F8316C">
        <w:rPr>
          <w:rFonts w:ascii="Times New Roman" w:hAnsi="Times New Roman" w:cs="Times New Roman"/>
          <w:sz w:val="28"/>
          <w:szCs w:val="28"/>
        </w:rPr>
        <w:t xml:space="preserve">2287,0 </w:t>
      </w:r>
      <w:r w:rsidR="001E126C" w:rsidRPr="00711AA3">
        <w:rPr>
          <w:rFonts w:ascii="Times New Roman" w:hAnsi="Times New Roman" w:cs="Times New Roman"/>
          <w:sz w:val="28"/>
          <w:szCs w:val="28"/>
        </w:rPr>
        <w:t>тыс. рублей</w:t>
      </w:r>
      <w:r w:rsidR="00415735" w:rsidRPr="00711AA3">
        <w:rPr>
          <w:rFonts w:ascii="Times New Roman" w:hAnsi="Times New Roman" w:cs="Times New Roman"/>
          <w:sz w:val="28"/>
          <w:szCs w:val="28"/>
        </w:rPr>
        <w:t xml:space="preserve"> </w:t>
      </w:r>
      <w:r w:rsidR="00ED28AC" w:rsidRPr="00711AA3">
        <w:rPr>
          <w:rFonts w:ascii="Times New Roman" w:hAnsi="Times New Roman" w:cs="Times New Roman"/>
          <w:sz w:val="28"/>
          <w:szCs w:val="28"/>
        </w:rPr>
        <w:t>(в 202</w:t>
      </w:r>
      <w:r w:rsidR="00F8316C">
        <w:rPr>
          <w:rFonts w:ascii="Times New Roman" w:hAnsi="Times New Roman" w:cs="Times New Roman"/>
          <w:sz w:val="28"/>
          <w:szCs w:val="28"/>
        </w:rPr>
        <w:t>2</w:t>
      </w:r>
      <w:r w:rsidR="001E126C" w:rsidRPr="00711AA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8316C" w:rsidRPr="00711AA3">
        <w:rPr>
          <w:rFonts w:ascii="Times New Roman" w:hAnsi="Times New Roman" w:cs="Times New Roman"/>
          <w:sz w:val="28"/>
          <w:szCs w:val="28"/>
        </w:rPr>
        <w:t xml:space="preserve">2397,25 </w:t>
      </w:r>
      <w:r w:rsidR="0000193A" w:rsidRPr="00711AA3">
        <w:rPr>
          <w:rFonts w:ascii="Times New Roman" w:hAnsi="Times New Roman" w:cs="Times New Roman"/>
          <w:sz w:val="28"/>
          <w:szCs w:val="28"/>
        </w:rPr>
        <w:t>тыс. рублей</w:t>
      </w:r>
      <w:r w:rsidR="001E126C" w:rsidRPr="00711AA3">
        <w:rPr>
          <w:rFonts w:ascii="Times New Roman" w:hAnsi="Times New Roman" w:cs="Times New Roman"/>
          <w:sz w:val="28"/>
          <w:szCs w:val="28"/>
        </w:rPr>
        <w:t>)</w:t>
      </w:r>
      <w:r w:rsidR="0000193A" w:rsidRPr="00711AA3">
        <w:rPr>
          <w:rFonts w:ascii="Times New Roman" w:hAnsi="Times New Roman" w:cs="Times New Roman"/>
          <w:sz w:val="28"/>
          <w:szCs w:val="28"/>
        </w:rPr>
        <w:t>, что</w:t>
      </w:r>
      <w:r w:rsidR="00415735" w:rsidRPr="00711AA3">
        <w:rPr>
          <w:rFonts w:ascii="Times New Roman" w:hAnsi="Times New Roman" w:cs="Times New Roman"/>
          <w:sz w:val="28"/>
          <w:szCs w:val="28"/>
        </w:rPr>
        <w:t xml:space="preserve"> </w:t>
      </w:r>
      <w:r w:rsidR="00F8316C">
        <w:rPr>
          <w:rFonts w:ascii="Times New Roman" w:hAnsi="Times New Roman" w:cs="Times New Roman"/>
          <w:sz w:val="28"/>
          <w:szCs w:val="28"/>
        </w:rPr>
        <w:t>ниж</w:t>
      </w:r>
      <w:r w:rsidR="00415735" w:rsidRPr="00711AA3">
        <w:rPr>
          <w:rFonts w:ascii="Times New Roman" w:hAnsi="Times New Roman" w:cs="Times New Roman"/>
          <w:sz w:val="28"/>
          <w:szCs w:val="28"/>
        </w:rPr>
        <w:t>е уровня 20</w:t>
      </w:r>
      <w:r w:rsidR="00ED28AC" w:rsidRPr="00711AA3">
        <w:rPr>
          <w:rFonts w:ascii="Times New Roman" w:hAnsi="Times New Roman" w:cs="Times New Roman"/>
          <w:sz w:val="28"/>
          <w:szCs w:val="28"/>
        </w:rPr>
        <w:t>2</w:t>
      </w:r>
      <w:r w:rsidR="00F8316C">
        <w:rPr>
          <w:rFonts w:ascii="Times New Roman" w:hAnsi="Times New Roman" w:cs="Times New Roman"/>
          <w:sz w:val="28"/>
          <w:szCs w:val="28"/>
        </w:rPr>
        <w:t>2</w:t>
      </w:r>
      <w:r w:rsidR="00415735" w:rsidRPr="00711AA3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89443F" w:rsidRPr="00711AA3">
        <w:rPr>
          <w:rFonts w:ascii="Times New Roman" w:hAnsi="Times New Roman" w:cs="Times New Roman"/>
          <w:sz w:val="28"/>
          <w:szCs w:val="28"/>
        </w:rPr>
        <w:t xml:space="preserve"> </w:t>
      </w:r>
      <w:r w:rsidR="00F8316C">
        <w:rPr>
          <w:rFonts w:ascii="Times New Roman" w:hAnsi="Times New Roman" w:cs="Times New Roman"/>
          <w:sz w:val="28"/>
          <w:szCs w:val="28"/>
        </w:rPr>
        <w:t>4,6</w:t>
      </w:r>
      <w:r w:rsidR="0089443F" w:rsidRPr="00711AA3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F8316C">
        <w:rPr>
          <w:rFonts w:ascii="Times New Roman" w:hAnsi="Times New Roman" w:cs="Times New Roman"/>
          <w:sz w:val="28"/>
          <w:szCs w:val="28"/>
        </w:rPr>
        <w:t>110,25</w:t>
      </w:r>
      <w:r w:rsidR="0089443F" w:rsidRPr="00711AA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E126C" w:rsidRPr="00711AA3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00193A" w:rsidRPr="00711AA3">
        <w:rPr>
          <w:rFonts w:ascii="Times New Roman" w:hAnsi="Times New Roman" w:cs="Times New Roman"/>
          <w:sz w:val="28"/>
          <w:szCs w:val="28"/>
        </w:rPr>
        <w:t xml:space="preserve"> плановых назначений бюджета</w:t>
      </w:r>
      <w:r w:rsidR="007C3E3C" w:rsidRPr="00711AA3">
        <w:rPr>
          <w:rFonts w:ascii="Times New Roman" w:hAnsi="Times New Roman" w:cs="Times New Roman"/>
          <w:sz w:val="28"/>
          <w:szCs w:val="28"/>
        </w:rPr>
        <w:t xml:space="preserve"> составляет 100,0%</w:t>
      </w:r>
      <w:r w:rsidR="0000193A" w:rsidRPr="00711AA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D4EB0" w:rsidRDefault="00F8316C" w:rsidP="008D4EB0">
      <w:pPr>
        <w:pStyle w:val="ConsPlusNonformat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EB0">
        <w:rPr>
          <w:rFonts w:ascii="Times New Roman" w:hAnsi="Times New Roman" w:cs="Times New Roman"/>
          <w:sz w:val="28"/>
          <w:szCs w:val="28"/>
        </w:rPr>
        <w:t xml:space="preserve">субсидии бюджетам на поддержку отрасли культуры поступили в сумме </w:t>
      </w:r>
      <w:r>
        <w:rPr>
          <w:rFonts w:ascii="Times New Roman" w:hAnsi="Times New Roman" w:cs="Times New Roman"/>
          <w:sz w:val="28"/>
          <w:szCs w:val="28"/>
        </w:rPr>
        <w:t xml:space="preserve">5549,53 </w:t>
      </w:r>
      <w:r w:rsidR="001E126C">
        <w:rPr>
          <w:rFonts w:ascii="Times New Roman" w:hAnsi="Times New Roman" w:cs="Times New Roman"/>
          <w:sz w:val="28"/>
          <w:szCs w:val="28"/>
        </w:rPr>
        <w:t>тыс. рублей (в 20</w:t>
      </w:r>
      <w:r w:rsidR="00ED28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126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205,85 </w:t>
      </w:r>
      <w:r w:rsidR="008D4EB0">
        <w:rPr>
          <w:rFonts w:ascii="Times New Roman" w:hAnsi="Times New Roman" w:cs="Times New Roman"/>
          <w:sz w:val="28"/>
          <w:szCs w:val="28"/>
        </w:rPr>
        <w:t>тыс. рублей</w:t>
      </w:r>
      <w:r w:rsidR="001E126C">
        <w:rPr>
          <w:rFonts w:ascii="Times New Roman" w:hAnsi="Times New Roman" w:cs="Times New Roman"/>
          <w:sz w:val="28"/>
          <w:szCs w:val="28"/>
        </w:rPr>
        <w:t>)</w:t>
      </w:r>
      <w:r w:rsidR="008D4EB0">
        <w:rPr>
          <w:rFonts w:ascii="Times New Roman" w:hAnsi="Times New Roman" w:cs="Times New Roman"/>
          <w:sz w:val="28"/>
          <w:szCs w:val="28"/>
        </w:rPr>
        <w:t>, что составляет 100,0% плановых назначений</w:t>
      </w:r>
      <w:r w:rsidR="007C3E3C">
        <w:rPr>
          <w:rFonts w:ascii="Times New Roman" w:hAnsi="Times New Roman" w:cs="Times New Roman"/>
          <w:sz w:val="28"/>
          <w:szCs w:val="28"/>
        </w:rPr>
        <w:t xml:space="preserve">. </w:t>
      </w:r>
      <w:r w:rsidR="00ED28AC">
        <w:rPr>
          <w:rFonts w:ascii="Times New Roman" w:hAnsi="Times New Roman" w:cs="Times New Roman"/>
          <w:sz w:val="28"/>
          <w:szCs w:val="28"/>
        </w:rPr>
        <w:t>По сравнению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28AC">
        <w:rPr>
          <w:rFonts w:ascii="Times New Roman" w:hAnsi="Times New Roman" w:cs="Times New Roman"/>
          <w:sz w:val="28"/>
          <w:szCs w:val="28"/>
        </w:rPr>
        <w:t xml:space="preserve"> годом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28AC">
        <w:rPr>
          <w:rFonts w:ascii="Times New Roman" w:hAnsi="Times New Roman" w:cs="Times New Roman"/>
          <w:sz w:val="28"/>
          <w:szCs w:val="28"/>
        </w:rPr>
        <w:t xml:space="preserve"> году поступление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ED28A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5343,68</w:t>
      </w:r>
      <w:r w:rsidR="00ED28A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40F7" w:rsidRDefault="002A40F7" w:rsidP="001E0A7B">
      <w:pPr>
        <w:pStyle w:val="ConsPlusNonformat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</w:t>
      </w:r>
      <w:r w:rsidR="00955B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 бесплатного горячего питания обучающихся, получающих начальное образование поступили в бюджет в сумме </w:t>
      </w:r>
      <w:r w:rsidR="000D3134">
        <w:rPr>
          <w:rFonts w:ascii="Times New Roman" w:hAnsi="Times New Roman" w:cs="Times New Roman"/>
          <w:sz w:val="28"/>
          <w:szCs w:val="28"/>
        </w:rPr>
        <w:t xml:space="preserve">10959,00 тыс. рублей (в 2022 году </w:t>
      </w:r>
      <w:r w:rsidR="0089443F">
        <w:rPr>
          <w:rFonts w:ascii="Times New Roman" w:hAnsi="Times New Roman" w:cs="Times New Roman"/>
          <w:sz w:val="28"/>
          <w:szCs w:val="28"/>
        </w:rPr>
        <w:t xml:space="preserve">11037,50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D31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9587B">
        <w:rPr>
          <w:rFonts w:ascii="Times New Roman" w:hAnsi="Times New Roman" w:cs="Times New Roman"/>
          <w:sz w:val="28"/>
          <w:szCs w:val="28"/>
        </w:rPr>
        <w:t>100,00</w:t>
      </w:r>
      <w:r>
        <w:rPr>
          <w:rFonts w:ascii="Times New Roman" w:hAnsi="Times New Roman" w:cs="Times New Roman"/>
          <w:sz w:val="28"/>
          <w:szCs w:val="28"/>
        </w:rPr>
        <w:t>% плановых назначений бюджета</w:t>
      </w:r>
      <w:r w:rsidR="0089443F">
        <w:rPr>
          <w:rFonts w:ascii="Times New Roman" w:hAnsi="Times New Roman" w:cs="Times New Roman"/>
          <w:sz w:val="28"/>
          <w:szCs w:val="28"/>
        </w:rPr>
        <w:t xml:space="preserve"> и ниже уровня 202</w:t>
      </w:r>
      <w:r w:rsidR="000D3134">
        <w:rPr>
          <w:rFonts w:ascii="Times New Roman" w:hAnsi="Times New Roman" w:cs="Times New Roman"/>
          <w:sz w:val="28"/>
          <w:szCs w:val="28"/>
        </w:rPr>
        <w:t>2</w:t>
      </w:r>
      <w:r w:rsidR="0089443F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0D3134">
        <w:rPr>
          <w:rFonts w:ascii="Times New Roman" w:hAnsi="Times New Roman" w:cs="Times New Roman"/>
          <w:sz w:val="28"/>
          <w:szCs w:val="28"/>
        </w:rPr>
        <w:t xml:space="preserve"> 0,71</w:t>
      </w:r>
      <w:r w:rsidR="0089443F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D3134">
        <w:rPr>
          <w:rFonts w:ascii="Times New Roman" w:hAnsi="Times New Roman" w:cs="Times New Roman"/>
          <w:sz w:val="28"/>
          <w:szCs w:val="28"/>
        </w:rPr>
        <w:t>78,50</w:t>
      </w:r>
      <w:r w:rsidR="008944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112" w:rsidRPr="00B107BF" w:rsidRDefault="0089443F" w:rsidP="00856ED0">
      <w:pPr>
        <w:pStyle w:val="ConsPlusNonformat"/>
        <w:numPr>
          <w:ilvl w:val="0"/>
          <w:numId w:val="3"/>
        </w:num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838C8" w:rsidRPr="00DE53A2">
        <w:rPr>
          <w:rFonts w:ascii="Times New Roman" w:hAnsi="Times New Roman" w:cs="Times New Roman"/>
          <w:sz w:val="28"/>
          <w:szCs w:val="28"/>
        </w:rPr>
        <w:t xml:space="preserve">рочие субсидии бюджетам муниципальных районов </w:t>
      </w:r>
      <w:r w:rsidR="00356136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0D3134">
        <w:rPr>
          <w:rFonts w:ascii="Times New Roman" w:hAnsi="Times New Roman" w:cs="Times New Roman"/>
          <w:sz w:val="28"/>
          <w:szCs w:val="28"/>
        </w:rPr>
        <w:t xml:space="preserve">224415,98 </w:t>
      </w:r>
      <w:r w:rsidR="00482DAF">
        <w:rPr>
          <w:rFonts w:ascii="Times New Roman" w:hAnsi="Times New Roman" w:cs="Times New Roman"/>
          <w:sz w:val="28"/>
          <w:szCs w:val="28"/>
        </w:rPr>
        <w:t>тыс. рублей (в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3134">
        <w:rPr>
          <w:rFonts w:ascii="Times New Roman" w:hAnsi="Times New Roman" w:cs="Times New Roman"/>
          <w:sz w:val="28"/>
          <w:szCs w:val="28"/>
        </w:rPr>
        <w:t>2</w:t>
      </w:r>
      <w:r w:rsidR="00B107BF">
        <w:rPr>
          <w:rFonts w:ascii="Times New Roman" w:hAnsi="Times New Roman" w:cs="Times New Roman"/>
          <w:sz w:val="28"/>
          <w:szCs w:val="28"/>
        </w:rPr>
        <w:t xml:space="preserve"> </w:t>
      </w:r>
      <w:r w:rsidR="00482DAF">
        <w:rPr>
          <w:rFonts w:ascii="Times New Roman" w:hAnsi="Times New Roman" w:cs="Times New Roman"/>
          <w:sz w:val="28"/>
          <w:szCs w:val="28"/>
        </w:rPr>
        <w:t>году</w:t>
      </w:r>
      <w:r w:rsidR="000838C8" w:rsidRPr="00DE53A2">
        <w:rPr>
          <w:rFonts w:ascii="Times New Roman" w:hAnsi="Times New Roman" w:cs="Times New Roman"/>
          <w:sz w:val="28"/>
          <w:szCs w:val="28"/>
        </w:rPr>
        <w:t xml:space="preserve"> </w:t>
      </w:r>
      <w:r w:rsidR="000D3134">
        <w:rPr>
          <w:rFonts w:ascii="Times New Roman" w:hAnsi="Times New Roman" w:cs="Times New Roman"/>
          <w:sz w:val="28"/>
          <w:szCs w:val="28"/>
        </w:rPr>
        <w:t xml:space="preserve">143751,49 </w:t>
      </w:r>
      <w:r w:rsidR="000838C8" w:rsidRPr="00DE53A2">
        <w:rPr>
          <w:rFonts w:ascii="Times New Roman" w:hAnsi="Times New Roman" w:cs="Times New Roman"/>
          <w:sz w:val="28"/>
          <w:szCs w:val="28"/>
        </w:rPr>
        <w:t>тыс</w:t>
      </w:r>
      <w:r w:rsidR="00545EF9" w:rsidRPr="00DE53A2">
        <w:rPr>
          <w:rFonts w:ascii="Times New Roman" w:hAnsi="Times New Roman" w:cs="Times New Roman"/>
          <w:sz w:val="28"/>
          <w:szCs w:val="28"/>
        </w:rPr>
        <w:t xml:space="preserve">. </w:t>
      </w:r>
      <w:r w:rsidR="0058413E" w:rsidRPr="00DE53A2">
        <w:rPr>
          <w:rFonts w:ascii="Times New Roman" w:hAnsi="Times New Roman" w:cs="Times New Roman"/>
          <w:sz w:val="28"/>
          <w:szCs w:val="28"/>
        </w:rPr>
        <w:t>рублей</w:t>
      </w:r>
      <w:r w:rsidR="00482DAF">
        <w:rPr>
          <w:rFonts w:ascii="Times New Roman" w:hAnsi="Times New Roman" w:cs="Times New Roman"/>
          <w:sz w:val="28"/>
          <w:szCs w:val="28"/>
        </w:rPr>
        <w:t>)</w:t>
      </w:r>
      <w:r w:rsidR="00356136">
        <w:rPr>
          <w:rFonts w:ascii="Times New Roman" w:hAnsi="Times New Roman" w:cs="Times New Roman"/>
          <w:sz w:val="28"/>
          <w:szCs w:val="28"/>
        </w:rPr>
        <w:t xml:space="preserve">, что </w:t>
      </w:r>
      <w:r w:rsidR="000D3134">
        <w:rPr>
          <w:rFonts w:ascii="Times New Roman" w:hAnsi="Times New Roman" w:cs="Times New Roman"/>
          <w:sz w:val="28"/>
          <w:szCs w:val="28"/>
        </w:rPr>
        <w:t xml:space="preserve">выше уровня 2022 года </w:t>
      </w:r>
      <w:r w:rsidR="00856ED0">
        <w:rPr>
          <w:rFonts w:ascii="Times New Roman" w:hAnsi="Times New Roman" w:cs="Times New Roman"/>
          <w:sz w:val="28"/>
          <w:szCs w:val="28"/>
        </w:rPr>
        <w:t>на</w:t>
      </w:r>
      <w:r w:rsidR="00482DAF">
        <w:rPr>
          <w:rFonts w:ascii="Times New Roman" w:hAnsi="Times New Roman" w:cs="Times New Roman"/>
          <w:sz w:val="28"/>
          <w:szCs w:val="28"/>
        </w:rPr>
        <w:t xml:space="preserve"> </w:t>
      </w:r>
      <w:r w:rsidR="000D3134">
        <w:rPr>
          <w:rFonts w:ascii="Times New Roman" w:hAnsi="Times New Roman" w:cs="Times New Roman"/>
          <w:sz w:val="28"/>
          <w:szCs w:val="28"/>
        </w:rPr>
        <w:t>56,11</w:t>
      </w:r>
      <w:r w:rsidR="0084327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D3134">
        <w:rPr>
          <w:rFonts w:ascii="Times New Roman" w:hAnsi="Times New Roman" w:cs="Times New Roman"/>
          <w:sz w:val="28"/>
          <w:szCs w:val="28"/>
        </w:rPr>
        <w:t xml:space="preserve">80664,49 </w:t>
      </w:r>
      <w:r w:rsidR="00356136">
        <w:rPr>
          <w:rFonts w:ascii="Times New Roman" w:hAnsi="Times New Roman" w:cs="Times New Roman"/>
          <w:sz w:val="28"/>
          <w:szCs w:val="28"/>
        </w:rPr>
        <w:t>тыс.</w:t>
      </w:r>
      <w:r w:rsidR="00856ED0">
        <w:rPr>
          <w:rFonts w:ascii="Times New Roman" w:hAnsi="Times New Roman" w:cs="Times New Roman"/>
          <w:sz w:val="28"/>
          <w:szCs w:val="28"/>
        </w:rPr>
        <w:t xml:space="preserve"> </w:t>
      </w:r>
      <w:r w:rsidR="00356136">
        <w:rPr>
          <w:rFonts w:ascii="Times New Roman" w:hAnsi="Times New Roman" w:cs="Times New Roman"/>
          <w:sz w:val="28"/>
          <w:szCs w:val="28"/>
        </w:rPr>
        <w:t>рублей</w:t>
      </w:r>
      <w:r w:rsidR="00326C3C" w:rsidRPr="00DE53A2">
        <w:rPr>
          <w:rFonts w:ascii="Times New Roman" w:hAnsi="Times New Roman" w:cs="Times New Roman"/>
          <w:sz w:val="28"/>
          <w:szCs w:val="28"/>
        </w:rPr>
        <w:t>.</w:t>
      </w:r>
      <w:r w:rsidR="00DB428D">
        <w:rPr>
          <w:rFonts w:ascii="Times New Roman" w:hAnsi="Times New Roman" w:cs="Times New Roman"/>
          <w:sz w:val="28"/>
          <w:szCs w:val="28"/>
        </w:rPr>
        <w:t xml:space="preserve"> Исполнение плановых назначений составило </w:t>
      </w:r>
      <w:r w:rsidR="0084327E">
        <w:rPr>
          <w:rFonts w:ascii="Times New Roman" w:hAnsi="Times New Roman" w:cs="Times New Roman"/>
          <w:sz w:val="28"/>
          <w:szCs w:val="28"/>
        </w:rPr>
        <w:t>9</w:t>
      </w:r>
      <w:r w:rsidR="000D3134">
        <w:rPr>
          <w:rFonts w:ascii="Times New Roman" w:hAnsi="Times New Roman" w:cs="Times New Roman"/>
          <w:sz w:val="28"/>
          <w:szCs w:val="28"/>
        </w:rPr>
        <w:t>6,16</w:t>
      </w:r>
      <w:r w:rsidR="00DB428D">
        <w:rPr>
          <w:rFonts w:ascii="Times New Roman" w:hAnsi="Times New Roman" w:cs="Times New Roman"/>
          <w:sz w:val="28"/>
          <w:szCs w:val="28"/>
        </w:rPr>
        <w:t>%</w:t>
      </w:r>
      <w:r w:rsidR="000D3134">
        <w:rPr>
          <w:rFonts w:ascii="Times New Roman" w:hAnsi="Times New Roman" w:cs="Times New Roman"/>
          <w:sz w:val="28"/>
          <w:szCs w:val="28"/>
        </w:rPr>
        <w:t>.</w:t>
      </w:r>
    </w:p>
    <w:p w:rsidR="00C33498" w:rsidRDefault="00856ED0" w:rsidP="00856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7157" w:rsidRPr="008E42B5">
        <w:rPr>
          <w:rFonts w:ascii="Times New Roman" w:hAnsi="Times New Roman" w:cs="Times New Roman"/>
          <w:b/>
          <w:sz w:val="28"/>
          <w:szCs w:val="28"/>
        </w:rPr>
        <w:t>4</w:t>
      </w:r>
      <w:r w:rsidR="009C279B" w:rsidRPr="008E42B5">
        <w:rPr>
          <w:rFonts w:ascii="Times New Roman" w:hAnsi="Times New Roman" w:cs="Times New Roman"/>
          <w:b/>
          <w:sz w:val="28"/>
          <w:szCs w:val="28"/>
        </w:rPr>
        <w:t>.4.3.</w:t>
      </w:r>
      <w:r w:rsidR="009C279B" w:rsidRPr="00856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79B" w:rsidRPr="00B26D1C">
        <w:rPr>
          <w:rFonts w:ascii="Times New Roman" w:hAnsi="Times New Roman" w:cs="Times New Roman"/>
          <w:b/>
          <w:sz w:val="28"/>
          <w:szCs w:val="28"/>
        </w:rPr>
        <w:t>Субвенции</w:t>
      </w:r>
      <w:r w:rsidR="009C279B" w:rsidRPr="00856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5D" w:rsidRPr="00692B5D">
        <w:rPr>
          <w:rFonts w:ascii="Times New Roman" w:hAnsi="Times New Roman" w:cs="Times New Roman"/>
          <w:sz w:val="28"/>
          <w:szCs w:val="28"/>
        </w:rPr>
        <w:t>в 202</w:t>
      </w:r>
      <w:r w:rsidR="000D3134">
        <w:rPr>
          <w:rFonts w:ascii="Times New Roman" w:hAnsi="Times New Roman" w:cs="Times New Roman"/>
          <w:sz w:val="28"/>
          <w:szCs w:val="28"/>
        </w:rPr>
        <w:t>3</w:t>
      </w:r>
      <w:r w:rsidR="00692B5D" w:rsidRPr="00692B5D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2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79B" w:rsidRPr="00856ED0">
        <w:rPr>
          <w:rFonts w:ascii="Times New Roman" w:hAnsi="Times New Roman" w:cs="Times New Roman"/>
          <w:sz w:val="28"/>
          <w:szCs w:val="28"/>
        </w:rPr>
        <w:t xml:space="preserve">поступили в </w:t>
      </w:r>
      <w:r w:rsidR="00566E9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356136" w:rsidRPr="00856ED0">
        <w:rPr>
          <w:rFonts w:ascii="Times New Roman" w:hAnsi="Times New Roman" w:cs="Times New Roman"/>
          <w:sz w:val="28"/>
          <w:szCs w:val="28"/>
        </w:rPr>
        <w:t xml:space="preserve">бюджет в </w:t>
      </w:r>
      <w:r w:rsidR="00DB428D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C279B" w:rsidRPr="00856ED0">
        <w:rPr>
          <w:rFonts w:ascii="Times New Roman" w:hAnsi="Times New Roman" w:cs="Times New Roman"/>
          <w:sz w:val="28"/>
          <w:szCs w:val="28"/>
        </w:rPr>
        <w:t>сумме</w:t>
      </w:r>
      <w:r w:rsidR="009C279B" w:rsidRPr="00856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134" w:rsidRPr="000D3134">
        <w:rPr>
          <w:rFonts w:ascii="Times New Roman" w:hAnsi="Times New Roman" w:cs="Times New Roman"/>
          <w:sz w:val="28"/>
          <w:szCs w:val="28"/>
        </w:rPr>
        <w:t xml:space="preserve">385602,64 </w:t>
      </w:r>
      <w:r w:rsidR="00E95AA1">
        <w:rPr>
          <w:rFonts w:ascii="Times New Roman" w:hAnsi="Times New Roman" w:cs="Times New Roman"/>
          <w:sz w:val="28"/>
          <w:szCs w:val="28"/>
        </w:rPr>
        <w:t>тыс. рублей (в 20</w:t>
      </w:r>
      <w:r w:rsidR="000E33A8">
        <w:rPr>
          <w:rFonts w:ascii="Times New Roman" w:hAnsi="Times New Roman" w:cs="Times New Roman"/>
          <w:sz w:val="28"/>
          <w:szCs w:val="28"/>
        </w:rPr>
        <w:t>2</w:t>
      </w:r>
      <w:r w:rsidR="000D3134">
        <w:rPr>
          <w:rFonts w:ascii="Times New Roman" w:hAnsi="Times New Roman" w:cs="Times New Roman"/>
          <w:sz w:val="28"/>
          <w:szCs w:val="28"/>
        </w:rPr>
        <w:t>2</w:t>
      </w:r>
      <w:r w:rsidR="00E95AA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3134" w:rsidRPr="00E2662C">
        <w:rPr>
          <w:rFonts w:ascii="Times New Roman" w:hAnsi="Times New Roman" w:cs="Times New Roman"/>
          <w:sz w:val="28"/>
          <w:szCs w:val="28"/>
        </w:rPr>
        <w:t>339803,20</w:t>
      </w:r>
      <w:r w:rsidR="000D3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2F" w:rsidRPr="00856ED0">
        <w:rPr>
          <w:rFonts w:ascii="Times New Roman" w:hAnsi="Times New Roman" w:cs="Times New Roman"/>
          <w:sz w:val="28"/>
          <w:szCs w:val="28"/>
        </w:rPr>
        <w:t>тыс</w:t>
      </w:r>
      <w:r w:rsidR="00357DC5" w:rsidRPr="00856ED0">
        <w:rPr>
          <w:rFonts w:ascii="Times New Roman" w:hAnsi="Times New Roman" w:cs="Times New Roman"/>
          <w:sz w:val="28"/>
          <w:szCs w:val="28"/>
        </w:rPr>
        <w:t xml:space="preserve">. </w:t>
      </w:r>
      <w:r w:rsidR="0058413E" w:rsidRPr="00856ED0">
        <w:rPr>
          <w:rFonts w:ascii="Times New Roman" w:hAnsi="Times New Roman" w:cs="Times New Roman"/>
          <w:sz w:val="28"/>
          <w:szCs w:val="28"/>
        </w:rPr>
        <w:t>рублей</w:t>
      </w:r>
      <w:r w:rsidR="00E95AA1">
        <w:rPr>
          <w:rFonts w:ascii="Times New Roman" w:hAnsi="Times New Roman" w:cs="Times New Roman"/>
          <w:sz w:val="28"/>
          <w:szCs w:val="28"/>
        </w:rPr>
        <w:t>)</w:t>
      </w:r>
      <w:r w:rsidR="00DB428D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D3134">
        <w:rPr>
          <w:rFonts w:ascii="Times New Roman" w:hAnsi="Times New Roman" w:cs="Times New Roman"/>
          <w:sz w:val="28"/>
          <w:szCs w:val="28"/>
        </w:rPr>
        <w:t>99,97</w:t>
      </w:r>
      <w:r w:rsidR="0070052F" w:rsidRPr="00856ED0">
        <w:rPr>
          <w:rFonts w:ascii="Times New Roman" w:hAnsi="Times New Roman" w:cs="Times New Roman"/>
          <w:sz w:val="28"/>
          <w:szCs w:val="28"/>
        </w:rPr>
        <w:t>%</w:t>
      </w:r>
      <w:r w:rsidR="0070052F" w:rsidRPr="00856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2F" w:rsidRPr="00856ED0">
        <w:rPr>
          <w:rFonts w:ascii="Times New Roman" w:hAnsi="Times New Roman" w:cs="Times New Roman"/>
          <w:sz w:val="28"/>
          <w:szCs w:val="28"/>
        </w:rPr>
        <w:t>план</w:t>
      </w:r>
      <w:r w:rsidR="00356136" w:rsidRPr="00856ED0">
        <w:rPr>
          <w:rFonts w:ascii="Times New Roman" w:hAnsi="Times New Roman" w:cs="Times New Roman"/>
          <w:sz w:val="28"/>
          <w:szCs w:val="28"/>
        </w:rPr>
        <w:t>овых назначений</w:t>
      </w:r>
      <w:r w:rsidR="00DB428D">
        <w:rPr>
          <w:rFonts w:ascii="Times New Roman" w:hAnsi="Times New Roman" w:cs="Times New Roman"/>
          <w:sz w:val="28"/>
          <w:szCs w:val="28"/>
        </w:rPr>
        <w:t xml:space="preserve"> бюджета. По отношению к 20</w:t>
      </w:r>
      <w:r w:rsidR="000E33A8">
        <w:rPr>
          <w:rFonts w:ascii="Times New Roman" w:hAnsi="Times New Roman" w:cs="Times New Roman"/>
          <w:sz w:val="28"/>
          <w:szCs w:val="28"/>
        </w:rPr>
        <w:t>2</w:t>
      </w:r>
      <w:r w:rsidR="000D3134">
        <w:rPr>
          <w:rFonts w:ascii="Times New Roman" w:hAnsi="Times New Roman" w:cs="Times New Roman"/>
          <w:sz w:val="28"/>
          <w:szCs w:val="28"/>
        </w:rPr>
        <w:t>2</w:t>
      </w:r>
      <w:r w:rsidR="00DB42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2B5D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DB428D">
        <w:rPr>
          <w:rFonts w:ascii="Times New Roman" w:hAnsi="Times New Roman" w:cs="Times New Roman"/>
          <w:sz w:val="28"/>
          <w:szCs w:val="28"/>
        </w:rPr>
        <w:t>поступ</w:t>
      </w:r>
      <w:r w:rsidR="00692B5D">
        <w:rPr>
          <w:rFonts w:ascii="Times New Roman" w:hAnsi="Times New Roman" w:cs="Times New Roman"/>
          <w:sz w:val="28"/>
          <w:szCs w:val="28"/>
        </w:rPr>
        <w:t>ивших субвенций</w:t>
      </w:r>
      <w:r w:rsidR="00DB428D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566E9A">
        <w:rPr>
          <w:rFonts w:ascii="Times New Roman" w:hAnsi="Times New Roman" w:cs="Times New Roman"/>
          <w:sz w:val="28"/>
          <w:szCs w:val="28"/>
        </w:rPr>
        <w:t>у</w:t>
      </w:r>
      <w:r w:rsidR="00955B93">
        <w:rPr>
          <w:rFonts w:ascii="Times New Roman" w:hAnsi="Times New Roman" w:cs="Times New Roman"/>
          <w:sz w:val="28"/>
          <w:szCs w:val="28"/>
        </w:rPr>
        <w:t>величи</w:t>
      </w:r>
      <w:r w:rsidR="00566E9A">
        <w:rPr>
          <w:rFonts w:ascii="Times New Roman" w:hAnsi="Times New Roman" w:cs="Times New Roman"/>
          <w:sz w:val="28"/>
          <w:szCs w:val="28"/>
        </w:rPr>
        <w:t>л</w:t>
      </w:r>
      <w:r w:rsidR="00692B5D">
        <w:rPr>
          <w:rFonts w:ascii="Times New Roman" w:hAnsi="Times New Roman" w:cs="Times New Roman"/>
          <w:sz w:val="28"/>
          <w:szCs w:val="28"/>
        </w:rPr>
        <w:t>ся</w:t>
      </w:r>
      <w:r w:rsidR="00DB428D">
        <w:rPr>
          <w:rFonts w:ascii="Times New Roman" w:hAnsi="Times New Roman" w:cs="Times New Roman"/>
          <w:sz w:val="28"/>
          <w:szCs w:val="28"/>
        </w:rPr>
        <w:t xml:space="preserve"> на </w:t>
      </w:r>
      <w:r w:rsidR="000D3134">
        <w:rPr>
          <w:rFonts w:ascii="Times New Roman" w:hAnsi="Times New Roman" w:cs="Times New Roman"/>
          <w:sz w:val="28"/>
          <w:szCs w:val="28"/>
        </w:rPr>
        <w:t>13,48</w:t>
      </w:r>
      <w:r w:rsidR="00E2662C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D3134">
        <w:rPr>
          <w:rFonts w:ascii="Times New Roman" w:hAnsi="Times New Roman" w:cs="Times New Roman"/>
          <w:sz w:val="28"/>
          <w:szCs w:val="28"/>
        </w:rPr>
        <w:t>45799,44</w:t>
      </w:r>
      <w:r w:rsidR="000E33A8">
        <w:rPr>
          <w:rFonts w:ascii="Times New Roman" w:hAnsi="Times New Roman" w:cs="Times New Roman"/>
          <w:sz w:val="28"/>
          <w:szCs w:val="28"/>
        </w:rPr>
        <w:t xml:space="preserve"> </w:t>
      </w:r>
      <w:r w:rsidR="00AC1FC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82594D" w:rsidRPr="00856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C6" w:rsidRPr="00856ED0" w:rsidRDefault="00AC1FC6" w:rsidP="00856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6D1C" w:rsidRPr="006B0B0A">
        <w:rPr>
          <w:rFonts w:ascii="Times New Roman" w:hAnsi="Times New Roman" w:cs="Times New Roman"/>
          <w:sz w:val="28"/>
          <w:szCs w:val="28"/>
        </w:rPr>
        <w:t>Анализ п</w:t>
      </w:r>
      <w:r w:rsidRPr="006B0B0A">
        <w:rPr>
          <w:rFonts w:ascii="Times New Roman" w:hAnsi="Times New Roman" w:cs="Times New Roman"/>
          <w:sz w:val="28"/>
          <w:szCs w:val="28"/>
        </w:rPr>
        <w:t>оступивши</w:t>
      </w:r>
      <w:r w:rsidR="00B26D1C" w:rsidRPr="006B0B0A">
        <w:rPr>
          <w:rFonts w:ascii="Times New Roman" w:hAnsi="Times New Roman" w:cs="Times New Roman"/>
          <w:sz w:val="28"/>
          <w:szCs w:val="28"/>
        </w:rPr>
        <w:t>х</w:t>
      </w:r>
      <w:r w:rsidRPr="006B0B0A">
        <w:rPr>
          <w:rFonts w:ascii="Times New Roman" w:hAnsi="Times New Roman" w:cs="Times New Roman"/>
          <w:sz w:val="28"/>
          <w:szCs w:val="28"/>
        </w:rPr>
        <w:t xml:space="preserve"> субвенци</w:t>
      </w:r>
      <w:r w:rsidR="004B1112" w:rsidRPr="006B0B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22B" w:rsidRDefault="0075622B" w:rsidP="001E0A7B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98">
        <w:rPr>
          <w:rFonts w:ascii="Times New Roman" w:hAnsi="Times New Roman" w:cs="Times New Roman"/>
          <w:sz w:val="28"/>
          <w:szCs w:val="28"/>
        </w:rPr>
        <w:t xml:space="preserve"> </w:t>
      </w:r>
      <w:r w:rsidR="00C33498">
        <w:rPr>
          <w:rFonts w:ascii="Times New Roman" w:hAnsi="Times New Roman" w:cs="Times New Roman"/>
          <w:sz w:val="28"/>
          <w:szCs w:val="28"/>
        </w:rPr>
        <w:t>с</w:t>
      </w:r>
      <w:r w:rsidR="00C33498" w:rsidRPr="00C33498">
        <w:rPr>
          <w:rFonts w:ascii="Times New Roman" w:hAnsi="Times New Roman" w:cs="Times New Roman"/>
          <w:sz w:val="28"/>
          <w:szCs w:val="28"/>
        </w:rPr>
        <w:t xml:space="preserve">убвенции </w:t>
      </w:r>
      <w:r w:rsidR="00100D39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C33498" w:rsidRPr="00C33498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proofErr w:type="gramStart"/>
      <w:r w:rsidR="00C33498" w:rsidRPr="00C33498">
        <w:rPr>
          <w:rFonts w:ascii="Times New Roman" w:hAnsi="Times New Roman" w:cs="Times New Roman"/>
          <w:sz w:val="28"/>
          <w:szCs w:val="28"/>
        </w:rPr>
        <w:t>передаваемых  полномочий</w:t>
      </w:r>
      <w:proofErr w:type="gramEnd"/>
      <w:r w:rsidR="00C33498" w:rsidRPr="00C3349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C33498">
        <w:rPr>
          <w:rFonts w:ascii="Times New Roman" w:hAnsi="Times New Roman" w:cs="Times New Roman"/>
          <w:sz w:val="28"/>
          <w:szCs w:val="28"/>
        </w:rPr>
        <w:t xml:space="preserve"> </w:t>
      </w:r>
      <w:r w:rsidR="00E95AA1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0D3134">
        <w:rPr>
          <w:rFonts w:ascii="Times New Roman" w:hAnsi="Times New Roman" w:cs="Times New Roman"/>
          <w:sz w:val="28"/>
          <w:szCs w:val="28"/>
        </w:rPr>
        <w:t xml:space="preserve"> 7920,00</w:t>
      </w:r>
      <w:r w:rsidR="00692B5D">
        <w:rPr>
          <w:rFonts w:ascii="Times New Roman" w:hAnsi="Times New Roman" w:cs="Times New Roman"/>
          <w:sz w:val="28"/>
          <w:szCs w:val="28"/>
        </w:rPr>
        <w:t xml:space="preserve"> </w:t>
      </w:r>
      <w:r w:rsidR="00E95AA1">
        <w:rPr>
          <w:rFonts w:ascii="Times New Roman" w:hAnsi="Times New Roman" w:cs="Times New Roman"/>
          <w:sz w:val="28"/>
          <w:szCs w:val="28"/>
        </w:rPr>
        <w:t>тыс. рублей (в 20</w:t>
      </w:r>
      <w:r w:rsidR="00692B5D">
        <w:rPr>
          <w:rFonts w:ascii="Times New Roman" w:hAnsi="Times New Roman" w:cs="Times New Roman"/>
          <w:sz w:val="28"/>
          <w:szCs w:val="28"/>
        </w:rPr>
        <w:t>2</w:t>
      </w:r>
      <w:r w:rsidR="000D3134">
        <w:rPr>
          <w:rFonts w:ascii="Times New Roman" w:hAnsi="Times New Roman" w:cs="Times New Roman"/>
          <w:sz w:val="28"/>
          <w:szCs w:val="28"/>
        </w:rPr>
        <w:t>2</w:t>
      </w:r>
      <w:r w:rsidR="00E95AA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3498">
        <w:rPr>
          <w:rFonts w:ascii="Times New Roman" w:hAnsi="Times New Roman" w:cs="Times New Roman"/>
          <w:sz w:val="28"/>
          <w:szCs w:val="28"/>
        </w:rPr>
        <w:t xml:space="preserve"> </w:t>
      </w:r>
      <w:r w:rsidR="000D3134">
        <w:rPr>
          <w:rFonts w:ascii="Times New Roman" w:hAnsi="Times New Roman" w:cs="Times New Roman"/>
          <w:sz w:val="28"/>
          <w:szCs w:val="28"/>
        </w:rPr>
        <w:t xml:space="preserve">7449,00 </w:t>
      </w:r>
      <w:r w:rsidRPr="00C33498">
        <w:rPr>
          <w:rFonts w:ascii="Times New Roman" w:hAnsi="Times New Roman" w:cs="Times New Roman"/>
          <w:sz w:val="28"/>
          <w:szCs w:val="28"/>
        </w:rPr>
        <w:t xml:space="preserve">тыс. </w:t>
      </w:r>
      <w:r w:rsidR="0058413E" w:rsidRPr="006D7B28">
        <w:rPr>
          <w:rFonts w:ascii="Times New Roman" w:hAnsi="Times New Roman" w:cs="Times New Roman"/>
          <w:sz w:val="28"/>
          <w:szCs w:val="28"/>
        </w:rPr>
        <w:t>рублей</w:t>
      </w:r>
      <w:r w:rsidR="00E95AA1">
        <w:rPr>
          <w:rFonts w:ascii="Times New Roman" w:hAnsi="Times New Roman" w:cs="Times New Roman"/>
          <w:sz w:val="28"/>
          <w:szCs w:val="28"/>
        </w:rPr>
        <w:t xml:space="preserve">), что составляет </w:t>
      </w:r>
      <w:r w:rsidR="005E3A4E">
        <w:rPr>
          <w:rFonts w:ascii="Times New Roman" w:hAnsi="Times New Roman" w:cs="Times New Roman"/>
          <w:sz w:val="28"/>
          <w:szCs w:val="28"/>
        </w:rPr>
        <w:t>100,0</w:t>
      </w:r>
      <w:r w:rsidR="006D7B28" w:rsidRPr="006D7B28">
        <w:rPr>
          <w:rFonts w:ascii="Times New Roman" w:hAnsi="Times New Roman" w:cs="Times New Roman"/>
          <w:sz w:val="28"/>
          <w:szCs w:val="28"/>
        </w:rPr>
        <w:t>%</w:t>
      </w:r>
      <w:r w:rsidR="006D7B28" w:rsidRPr="006D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B28" w:rsidRPr="006D7B28">
        <w:rPr>
          <w:rFonts w:ascii="Times New Roman" w:hAnsi="Times New Roman" w:cs="Times New Roman"/>
          <w:sz w:val="28"/>
          <w:szCs w:val="28"/>
        </w:rPr>
        <w:t>план</w:t>
      </w:r>
      <w:r w:rsidR="005650B3">
        <w:rPr>
          <w:rFonts w:ascii="Times New Roman" w:hAnsi="Times New Roman" w:cs="Times New Roman"/>
          <w:sz w:val="28"/>
          <w:szCs w:val="28"/>
        </w:rPr>
        <w:t>ируемых назначений</w:t>
      </w:r>
      <w:r w:rsidR="00BE5F45">
        <w:rPr>
          <w:rFonts w:ascii="Times New Roman" w:hAnsi="Times New Roman" w:cs="Times New Roman"/>
          <w:sz w:val="28"/>
          <w:szCs w:val="28"/>
        </w:rPr>
        <w:t xml:space="preserve">. По отношению к предыдущему отчетному периоду объем субвенции увеличился на </w:t>
      </w:r>
      <w:r w:rsidR="006D3F9D">
        <w:rPr>
          <w:rFonts w:ascii="Times New Roman" w:hAnsi="Times New Roman" w:cs="Times New Roman"/>
          <w:sz w:val="28"/>
          <w:szCs w:val="28"/>
        </w:rPr>
        <w:t>6,32</w:t>
      </w:r>
      <w:r w:rsidR="00BE5F4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D3F9D">
        <w:rPr>
          <w:rFonts w:ascii="Times New Roman" w:hAnsi="Times New Roman" w:cs="Times New Roman"/>
          <w:sz w:val="28"/>
          <w:szCs w:val="28"/>
        </w:rPr>
        <w:t>471,00</w:t>
      </w:r>
      <w:r w:rsidR="00BE5F45">
        <w:rPr>
          <w:rFonts w:ascii="Times New Roman" w:hAnsi="Times New Roman" w:cs="Times New Roman"/>
          <w:sz w:val="28"/>
          <w:szCs w:val="28"/>
        </w:rPr>
        <w:t xml:space="preserve"> </w:t>
      </w:r>
      <w:r w:rsidR="0082594D">
        <w:rPr>
          <w:rFonts w:ascii="Times New Roman" w:hAnsi="Times New Roman" w:cs="Times New Roman"/>
          <w:sz w:val="28"/>
          <w:szCs w:val="28"/>
        </w:rPr>
        <w:t>тыс.</w:t>
      </w:r>
      <w:r w:rsidR="003F4901">
        <w:rPr>
          <w:rFonts w:ascii="Times New Roman" w:hAnsi="Times New Roman" w:cs="Times New Roman"/>
          <w:sz w:val="28"/>
          <w:szCs w:val="28"/>
        </w:rPr>
        <w:t xml:space="preserve"> </w:t>
      </w:r>
      <w:r w:rsidR="0082594D">
        <w:rPr>
          <w:rFonts w:ascii="Times New Roman" w:hAnsi="Times New Roman" w:cs="Times New Roman"/>
          <w:sz w:val="28"/>
          <w:szCs w:val="28"/>
        </w:rPr>
        <w:t>рублей</w:t>
      </w:r>
      <w:r w:rsidRPr="006D7B28">
        <w:rPr>
          <w:rFonts w:ascii="Times New Roman" w:hAnsi="Times New Roman" w:cs="Times New Roman"/>
          <w:sz w:val="28"/>
          <w:szCs w:val="28"/>
        </w:rPr>
        <w:t>;</w:t>
      </w:r>
    </w:p>
    <w:p w:rsidR="0075622B" w:rsidRDefault="00D35FC1" w:rsidP="001E0A7B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498">
        <w:rPr>
          <w:rFonts w:ascii="Times New Roman" w:hAnsi="Times New Roman" w:cs="Times New Roman"/>
          <w:sz w:val="28"/>
          <w:szCs w:val="28"/>
        </w:rPr>
        <w:t>с</w:t>
      </w:r>
      <w:r w:rsidR="00C33498" w:rsidRPr="00C33498">
        <w:rPr>
          <w:rFonts w:ascii="Times New Roman" w:hAnsi="Times New Roman" w:cs="Times New Roman"/>
          <w:sz w:val="28"/>
          <w:szCs w:val="28"/>
        </w:rPr>
        <w:t>убвенци</w:t>
      </w:r>
      <w:r w:rsidR="006D3F9D">
        <w:rPr>
          <w:rFonts w:ascii="Times New Roman" w:hAnsi="Times New Roman" w:cs="Times New Roman"/>
          <w:sz w:val="28"/>
          <w:szCs w:val="28"/>
        </w:rPr>
        <w:t>я</w:t>
      </w:r>
      <w:r w:rsidR="00C33498" w:rsidRPr="00C33498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C33498" w:rsidRPr="00C33498">
        <w:rPr>
          <w:rFonts w:ascii="Times New Roman" w:hAnsi="Times New Roman" w:cs="Times New Roman"/>
          <w:sz w:val="28"/>
          <w:szCs w:val="28"/>
        </w:rPr>
        <w:t xml:space="preserve">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 дошкольного образования</w:t>
      </w:r>
      <w:r w:rsidR="00E51759">
        <w:rPr>
          <w:rFonts w:ascii="Times New Roman" w:hAnsi="Times New Roman" w:cs="Times New Roman"/>
          <w:sz w:val="28"/>
          <w:szCs w:val="28"/>
        </w:rPr>
        <w:t>,</w:t>
      </w:r>
      <w:r w:rsidR="0004432A">
        <w:rPr>
          <w:rFonts w:ascii="Times New Roman" w:hAnsi="Times New Roman" w:cs="Times New Roman"/>
          <w:sz w:val="28"/>
          <w:szCs w:val="28"/>
        </w:rPr>
        <w:t xml:space="preserve"> </w:t>
      </w:r>
      <w:r w:rsidR="00295C15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BE5F45">
        <w:rPr>
          <w:rFonts w:ascii="Times New Roman" w:hAnsi="Times New Roman" w:cs="Times New Roman"/>
          <w:sz w:val="28"/>
          <w:szCs w:val="28"/>
        </w:rPr>
        <w:t xml:space="preserve"> </w:t>
      </w:r>
      <w:r w:rsidR="006D3F9D">
        <w:rPr>
          <w:rFonts w:ascii="Times New Roman" w:hAnsi="Times New Roman" w:cs="Times New Roman"/>
          <w:sz w:val="28"/>
          <w:szCs w:val="28"/>
        </w:rPr>
        <w:t xml:space="preserve">100,12 </w:t>
      </w:r>
      <w:r w:rsidR="00295C15">
        <w:rPr>
          <w:rFonts w:ascii="Times New Roman" w:hAnsi="Times New Roman" w:cs="Times New Roman"/>
          <w:sz w:val="28"/>
          <w:szCs w:val="28"/>
        </w:rPr>
        <w:t>тыс. рублей (в 20</w:t>
      </w:r>
      <w:r w:rsidR="00692B5D">
        <w:rPr>
          <w:rFonts w:ascii="Times New Roman" w:hAnsi="Times New Roman" w:cs="Times New Roman"/>
          <w:sz w:val="28"/>
          <w:szCs w:val="28"/>
        </w:rPr>
        <w:t>2</w:t>
      </w:r>
      <w:r w:rsidR="006D3F9D">
        <w:rPr>
          <w:rFonts w:ascii="Times New Roman" w:hAnsi="Times New Roman" w:cs="Times New Roman"/>
          <w:sz w:val="28"/>
          <w:szCs w:val="28"/>
        </w:rPr>
        <w:t>2</w:t>
      </w:r>
      <w:r w:rsidR="00295C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622B" w:rsidRPr="00C33498">
        <w:rPr>
          <w:rFonts w:ascii="Times New Roman" w:hAnsi="Times New Roman" w:cs="Times New Roman"/>
          <w:sz w:val="28"/>
          <w:szCs w:val="28"/>
        </w:rPr>
        <w:t xml:space="preserve"> </w:t>
      </w:r>
      <w:r w:rsidR="006D3F9D">
        <w:rPr>
          <w:rFonts w:ascii="Times New Roman" w:hAnsi="Times New Roman" w:cs="Times New Roman"/>
          <w:sz w:val="28"/>
          <w:szCs w:val="28"/>
        </w:rPr>
        <w:t>154,00</w:t>
      </w:r>
      <w:r w:rsidR="00BE5F45">
        <w:rPr>
          <w:rFonts w:ascii="Times New Roman" w:hAnsi="Times New Roman" w:cs="Times New Roman"/>
          <w:sz w:val="28"/>
          <w:szCs w:val="28"/>
        </w:rPr>
        <w:t xml:space="preserve"> </w:t>
      </w:r>
      <w:r w:rsidR="009576A9" w:rsidRPr="00C33498">
        <w:rPr>
          <w:rFonts w:ascii="Times New Roman" w:hAnsi="Times New Roman" w:cs="Times New Roman"/>
          <w:sz w:val="28"/>
          <w:szCs w:val="28"/>
        </w:rPr>
        <w:t xml:space="preserve">тыс. </w:t>
      </w:r>
      <w:r w:rsidR="0058413E">
        <w:rPr>
          <w:rFonts w:ascii="Times New Roman" w:hAnsi="Times New Roman" w:cs="Times New Roman"/>
          <w:sz w:val="28"/>
          <w:szCs w:val="28"/>
        </w:rPr>
        <w:t>рублей</w:t>
      </w:r>
      <w:r w:rsidR="00295C15">
        <w:rPr>
          <w:rFonts w:ascii="Times New Roman" w:hAnsi="Times New Roman" w:cs="Times New Roman"/>
          <w:sz w:val="28"/>
          <w:szCs w:val="28"/>
        </w:rPr>
        <w:t xml:space="preserve">), что составляет </w:t>
      </w:r>
      <w:r w:rsidR="006D3F9D">
        <w:rPr>
          <w:rFonts w:ascii="Times New Roman" w:hAnsi="Times New Roman" w:cs="Times New Roman"/>
          <w:sz w:val="28"/>
          <w:szCs w:val="28"/>
        </w:rPr>
        <w:t>49,01</w:t>
      </w:r>
      <w:r w:rsidR="0004432A" w:rsidRPr="0004432A">
        <w:rPr>
          <w:rFonts w:ascii="Times New Roman" w:hAnsi="Times New Roman" w:cs="Times New Roman"/>
          <w:sz w:val="28"/>
          <w:szCs w:val="28"/>
        </w:rPr>
        <w:t>%</w:t>
      </w:r>
      <w:r w:rsidR="0004432A" w:rsidRPr="00044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32A" w:rsidRPr="0004432A">
        <w:rPr>
          <w:rFonts w:ascii="Times New Roman" w:hAnsi="Times New Roman" w:cs="Times New Roman"/>
          <w:sz w:val="28"/>
          <w:szCs w:val="28"/>
        </w:rPr>
        <w:t>план</w:t>
      </w:r>
      <w:r w:rsidR="003F4901">
        <w:rPr>
          <w:rFonts w:ascii="Times New Roman" w:hAnsi="Times New Roman" w:cs="Times New Roman"/>
          <w:sz w:val="28"/>
          <w:szCs w:val="28"/>
        </w:rPr>
        <w:t>овых назначений</w:t>
      </w:r>
      <w:r w:rsidR="00692B5D">
        <w:rPr>
          <w:rFonts w:ascii="Times New Roman" w:hAnsi="Times New Roman" w:cs="Times New Roman"/>
          <w:sz w:val="28"/>
          <w:szCs w:val="28"/>
        </w:rPr>
        <w:t xml:space="preserve">, </w:t>
      </w:r>
      <w:r w:rsidR="00BE5F45">
        <w:rPr>
          <w:rFonts w:ascii="Times New Roman" w:hAnsi="Times New Roman" w:cs="Times New Roman"/>
          <w:sz w:val="28"/>
          <w:szCs w:val="28"/>
        </w:rPr>
        <w:t>и ниж</w:t>
      </w:r>
      <w:r w:rsidR="00692B5D">
        <w:rPr>
          <w:rFonts w:ascii="Times New Roman" w:hAnsi="Times New Roman" w:cs="Times New Roman"/>
          <w:sz w:val="28"/>
          <w:szCs w:val="28"/>
        </w:rPr>
        <w:t>е</w:t>
      </w:r>
      <w:r w:rsidR="00295C15">
        <w:rPr>
          <w:rFonts w:ascii="Times New Roman" w:hAnsi="Times New Roman" w:cs="Times New Roman"/>
          <w:sz w:val="28"/>
          <w:szCs w:val="28"/>
        </w:rPr>
        <w:t xml:space="preserve"> </w:t>
      </w:r>
      <w:r w:rsidR="003F4901">
        <w:rPr>
          <w:rFonts w:ascii="Times New Roman" w:hAnsi="Times New Roman" w:cs="Times New Roman"/>
          <w:sz w:val="28"/>
          <w:szCs w:val="28"/>
        </w:rPr>
        <w:t>уровн</w:t>
      </w:r>
      <w:r w:rsidR="00295C15">
        <w:rPr>
          <w:rFonts w:ascii="Times New Roman" w:hAnsi="Times New Roman" w:cs="Times New Roman"/>
          <w:sz w:val="28"/>
          <w:szCs w:val="28"/>
        </w:rPr>
        <w:t>я</w:t>
      </w:r>
      <w:r w:rsidR="0082594D">
        <w:rPr>
          <w:rFonts w:ascii="Times New Roman" w:hAnsi="Times New Roman" w:cs="Times New Roman"/>
          <w:sz w:val="28"/>
          <w:szCs w:val="28"/>
        </w:rPr>
        <w:t xml:space="preserve"> 20</w:t>
      </w:r>
      <w:r w:rsidR="00692B5D">
        <w:rPr>
          <w:rFonts w:ascii="Times New Roman" w:hAnsi="Times New Roman" w:cs="Times New Roman"/>
          <w:sz w:val="28"/>
          <w:szCs w:val="28"/>
        </w:rPr>
        <w:t>2</w:t>
      </w:r>
      <w:r w:rsidR="006D3F9D">
        <w:rPr>
          <w:rFonts w:ascii="Times New Roman" w:hAnsi="Times New Roman" w:cs="Times New Roman"/>
          <w:sz w:val="28"/>
          <w:szCs w:val="28"/>
        </w:rPr>
        <w:t>2</w:t>
      </w:r>
      <w:r w:rsidR="0082594D">
        <w:rPr>
          <w:rFonts w:ascii="Times New Roman" w:hAnsi="Times New Roman" w:cs="Times New Roman"/>
          <w:sz w:val="28"/>
          <w:szCs w:val="28"/>
        </w:rPr>
        <w:t xml:space="preserve"> год</w:t>
      </w:r>
      <w:r w:rsidR="003F4901">
        <w:rPr>
          <w:rFonts w:ascii="Times New Roman" w:hAnsi="Times New Roman" w:cs="Times New Roman"/>
          <w:sz w:val="28"/>
          <w:szCs w:val="28"/>
        </w:rPr>
        <w:t>а</w:t>
      </w:r>
      <w:r w:rsidR="0082594D">
        <w:rPr>
          <w:rFonts w:ascii="Times New Roman" w:hAnsi="Times New Roman" w:cs="Times New Roman"/>
          <w:sz w:val="28"/>
          <w:szCs w:val="28"/>
        </w:rPr>
        <w:t xml:space="preserve"> </w:t>
      </w:r>
      <w:r w:rsidR="003F4901">
        <w:rPr>
          <w:rFonts w:ascii="Times New Roman" w:hAnsi="Times New Roman" w:cs="Times New Roman"/>
          <w:sz w:val="28"/>
          <w:szCs w:val="28"/>
        </w:rPr>
        <w:t xml:space="preserve">на </w:t>
      </w:r>
      <w:r w:rsidR="006D3F9D">
        <w:rPr>
          <w:rFonts w:ascii="Times New Roman" w:hAnsi="Times New Roman" w:cs="Times New Roman"/>
          <w:sz w:val="28"/>
          <w:szCs w:val="28"/>
        </w:rPr>
        <w:t>34,99</w:t>
      </w:r>
      <w:r w:rsidR="00BE5F4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D3F9D">
        <w:rPr>
          <w:rFonts w:ascii="Times New Roman" w:hAnsi="Times New Roman" w:cs="Times New Roman"/>
          <w:sz w:val="28"/>
          <w:szCs w:val="28"/>
        </w:rPr>
        <w:t>53,88</w:t>
      </w:r>
      <w:r w:rsidR="003F49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E5F45">
        <w:rPr>
          <w:rFonts w:ascii="Times New Roman" w:hAnsi="Times New Roman" w:cs="Times New Roman"/>
          <w:sz w:val="28"/>
          <w:szCs w:val="28"/>
        </w:rPr>
        <w:t>;</w:t>
      </w:r>
    </w:p>
    <w:p w:rsidR="00DD49A7" w:rsidRDefault="00BE5F45" w:rsidP="001E0A7B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</w:t>
      </w:r>
      <w:r w:rsidR="00DD49A7">
        <w:rPr>
          <w:rFonts w:ascii="Times New Roman" w:hAnsi="Times New Roman" w:cs="Times New Roman"/>
          <w:sz w:val="28"/>
          <w:szCs w:val="28"/>
        </w:rPr>
        <w:t xml:space="preserve">диная субвенция местным бюджетам поступила </w:t>
      </w:r>
      <w:r w:rsidR="00692F49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DD49A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D3F9D">
        <w:rPr>
          <w:rFonts w:ascii="Times New Roman" w:hAnsi="Times New Roman" w:cs="Times New Roman"/>
          <w:sz w:val="28"/>
          <w:szCs w:val="28"/>
        </w:rPr>
        <w:t xml:space="preserve">13442,73 </w:t>
      </w:r>
      <w:r w:rsidR="00DD49A7">
        <w:rPr>
          <w:rFonts w:ascii="Times New Roman" w:hAnsi="Times New Roman" w:cs="Times New Roman"/>
          <w:sz w:val="28"/>
          <w:szCs w:val="28"/>
        </w:rPr>
        <w:t>тыс. рублей</w:t>
      </w:r>
      <w:r w:rsidR="00692F49">
        <w:rPr>
          <w:rFonts w:ascii="Times New Roman" w:hAnsi="Times New Roman" w:cs="Times New Roman"/>
          <w:sz w:val="28"/>
          <w:szCs w:val="28"/>
        </w:rPr>
        <w:t xml:space="preserve"> (в 20</w:t>
      </w:r>
      <w:r w:rsidR="00FD4FAE">
        <w:rPr>
          <w:rFonts w:ascii="Times New Roman" w:hAnsi="Times New Roman" w:cs="Times New Roman"/>
          <w:sz w:val="28"/>
          <w:szCs w:val="28"/>
        </w:rPr>
        <w:t>2</w:t>
      </w:r>
      <w:r w:rsidR="006D3F9D">
        <w:rPr>
          <w:rFonts w:ascii="Times New Roman" w:hAnsi="Times New Roman" w:cs="Times New Roman"/>
          <w:sz w:val="28"/>
          <w:szCs w:val="28"/>
        </w:rPr>
        <w:t>2</w:t>
      </w:r>
      <w:r w:rsidR="00692F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3F9D">
        <w:rPr>
          <w:rFonts w:ascii="Times New Roman" w:hAnsi="Times New Roman" w:cs="Times New Roman"/>
          <w:sz w:val="28"/>
          <w:szCs w:val="28"/>
        </w:rPr>
        <w:t xml:space="preserve">11531,60 </w:t>
      </w:r>
      <w:r w:rsidR="00692F49" w:rsidRPr="00705736">
        <w:rPr>
          <w:rFonts w:ascii="Times New Roman" w:hAnsi="Times New Roman" w:cs="Times New Roman"/>
          <w:sz w:val="28"/>
          <w:szCs w:val="28"/>
        </w:rPr>
        <w:t>тыс. рублей</w:t>
      </w:r>
      <w:r w:rsidR="00692F49">
        <w:rPr>
          <w:rFonts w:ascii="Times New Roman" w:hAnsi="Times New Roman" w:cs="Times New Roman"/>
          <w:sz w:val="28"/>
          <w:szCs w:val="28"/>
        </w:rPr>
        <w:t>),</w:t>
      </w:r>
      <w:r w:rsidR="00DD49A7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6D3F9D">
        <w:rPr>
          <w:rFonts w:ascii="Times New Roman" w:hAnsi="Times New Roman" w:cs="Times New Roman"/>
          <w:sz w:val="28"/>
          <w:szCs w:val="28"/>
        </w:rPr>
        <w:t>99,79</w:t>
      </w:r>
      <w:r w:rsidR="00DD49A7">
        <w:rPr>
          <w:rFonts w:ascii="Times New Roman" w:hAnsi="Times New Roman" w:cs="Times New Roman"/>
          <w:sz w:val="28"/>
          <w:szCs w:val="28"/>
        </w:rPr>
        <w:t>% планируемых назначений бюджета</w:t>
      </w:r>
      <w:r w:rsidR="00692F49">
        <w:rPr>
          <w:rFonts w:ascii="Times New Roman" w:hAnsi="Times New Roman" w:cs="Times New Roman"/>
          <w:sz w:val="28"/>
          <w:szCs w:val="28"/>
        </w:rPr>
        <w:t xml:space="preserve"> и </w:t>
      </w:r>
      <w:r w:rsidR="001327D2">
        <w:rPr>
          <w:rFonts w:ascii="Times New Roman" w:hAnsi="Times New Roman" w:cs="Times New Roman"/>
          <w:sz w:val="28"/>
          <w:szCs w:val="28"/>
        </w:rPr>
        <w:t>выш</w:t>
      </w:r>
      <w:r w:rsidR="00692F49">
        <w:rPr>
          <w:rFonts w:ascii="Times New Roman" w:hAnsi="Times New Roman" w:cs="Times New Roman"/>
          <w:sz w:val="28"/>
          <w:szCs w:val="28"/>
        </w:rPr>
        <w:t>е уровня 20</w:t>
      </w:r>
      <w:r w:rsidR="00FD4FAE">
        <w:rPr>
          <w:rFonts w:ascii="Times New Roman" w:hAnsi="Times New Roman" w:cs="Times New Roman"/>
          <w:sz w:val="28"/>
          <w:szCs w:val="28"/>
        </w:rPr>
        <w:t>2</w:t>
      </w:r>
      <w:r w:rsidR="006D3F9D">
        <w:rPr>
          <w:rFonts w:ascii="Times New Roman" w:hAnsi="Times New Roman" w:cs="Times New Roman"/>
          <w:sz w:val="28"/>
          <w:szCs w:val="28"/>
        </w:rPr>
        <w:t>2</w:t>
      </w:r>
      <w:r w:rsidR="00692F49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1327D2">
        <w:rPr>
          <w:rFonts w:ascii="Times New Roman" w:hAnsi="Times New Roman" w:cs="Times New Roman"/>
          <w:sz w:val="28"/>
          <w:szCs w:val="28"/>
        </w:rPr>
        <w:t xml:space="preserve"> </w:t>
      </w:r>
      <w:r w:rsidR="006D3F9D">
        <w:rPr>
          <w:rFonts w:ascii="Times New Roman" w:hAnsi="Times New Roman" w:cs="Times New Roman"/>
          <w:sz w:val="28"/>
          <w:szCs w:val="28"/>
        </w:rPr>
        <w:t>16,57</w:t>
      </w:r>
      <w:r w:rsidR="001327D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D3F9D">
        <w:rPr>
          <w:rFonts w:ascii="Times New Roman" w:hAnsi="Times New Roman" w:cs="Times New Roman"/>
          <w:sz w:val="28"/>
          <w:szCs w:val="28"/>
        </w:rPr>
        <w:t>1911,13</w:t>
      </w:r>
      <w:r w:rsidR="00692F4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49A7">
        <w:rPr>
          <w:rFonts w:ascii="Times New Roman" w:hAnsi="Times New Roman" w:cs="Times New Roman"/>
          <w:sz w:val="28"/>
          <w:szCs w:val="28"/>
        </w:rPr>
        <w:t>;</w:t>
      </w:r>
    </w:p>
    <w:p w:rsidR="00B07FB4" w:rsidRDefault="00C33498" w:rsidP="00B07FB4">
      <w:pPr>
        <w:pStyle w:val="ConsPlusNonforma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98">
        <w:rPr>
          <w:rFonts w:ascii="Times New Roman" w:hAnsi="Times New Roman" w:cs="Times New Roman"/>
          <w:sz w:val="28"/>
          <w:szCs w:val="28"/>
        </w:rPr>
        <w:t xml:space="preserve"> </w:t>
      </w:r>
      <w:r w:rsidR="006820A5" w:rsidRPr="00705736">
        <w:rPr>
          <w:rFonts w:ascii="Times New Roman" w:hAnsi="Times New Roman" w:cs="Times New Roman"/>
          <w:sz w:val="28"/>
          <w:szCs w:val="28"/>
        </w:rPr>
        <w:t>прочие субвенции б</w:t>
      </w:r>
      <w:r w:rsidR="0082594D" w:rsidRPr="00705736">
        <w:rPr>
          <w:rFonts w:ascii="Times New Roman" w:hAnsi="Times New Roman" w:cs="Times New Roman"/>
          <w:sz w:val="28"/>
          <w:szCs w:val="28"/>
        </w:rPr>
        <w:t>юджетам муниципальных районов в 20</w:t>
      </w:r>
      <w:r w:rsidR="00692F49">
        <w:rPr>
          <w:rFonts w:ascii="Times New Roman" w:hAnsi="Times New Roman" w:cs="Times New Roman"/>
          <w:sz w:val="28"/>
          <w:szCs w:val="28"/>
        </w:rPr>
        <w:t>2</w:t>
      </w:r>
      <w:r w:rsidR="006D3F9D">
        <w:rPr>
          <w:rFonts w:ascii="Times New Roman" w:hAnsi="Times New Roman" w:cs="Times New Roman"/>
          <w:sz w:val="28"/>
          <w:szCs w:val="28"/>
        </w:rPr>
        <w:t>3</w:t>
      </w:r>
      <w:r w:rsidR="0082594D" w:rsidRPr="00705736">
        <w:rPr>
          <w:rFonts w:ascii="Times New Roman" w:hAnsi="Times New Roman" w:cs="Times New Roman"/>
          <w:sz w:val="28"/>
          <w:szCs w:val="28"/>
        </w:rPr>
        <w:t xml:space="preserve"> году поступили в бюджет в сумме </w:t>
      </w:r>
      <w:r w:rsidR="006D3F9D">
        <w:rPr>
          <w:rFonts w:ascii="Times New Roman" w:hAnsi="Times New Roman" w:cs="Times New Roman"/>
          <w:sz w:val="28"/>
          <w:szCs w:val="28"/>
        </w:rPr>
        <w:t xml:space="preserve">364139,79 </w:t>
      </w:r>
      <w:r w:rsidR="00FD4FAE">
        <w:rPr>
          <w:rFonts w:ascii="Times New Roman" w:hAnsi="Times New Roman" w:cs="Times New Roman"/>
          <w:sz w:val="28"/>
          <w:szCs w:val="28"/>
        </w:rPr>
        <w:t>тыс. рублей (в 202</w:t>
      </w:r>
      <w:r w:rsidR="006D3F9D">
        <w:rPr>
          <w:rFonts w:ascii="Times New Roman" w:hAnsi="Times New Roman" w:cs="Times New Roman"/>
          <w:sz w:val="28"/>
          <w:szCs w:val="28"/>
        </w:rPr>
        <w:t>2</w:t>
      </w:r>
      <w:r w:rsidR="00295C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3F9D">
        <w:rPr>
          <w:rFonts w:ascii="Times New Roman" w:hAnsi="Times New Roman" w:cs="Times New Roman"/>
          <w:sz w:val="28"/>
          <w:szCs w:val="28"/>
        </w:rPr>
        <w:t xml:space="preserve">320608,80 </w:t>
      </w:r>
      <w:r w:rsidR="00D35FC1" w:rsidRPr="00705736">
        <w:rPr>
          <w:rFonts w:ascii="Times New Roman" w:hAnsi="Times New Roman" w:cs="Times New Roman"/>
          <w:sz w:val="28"/>
          <w:szCs w:val="28"/>
        </w:rPr>
        <w:t>т</w:t>
      </w:r>
      <w:r w:rsidR="006820A5" w:rsidRPr="00705736">
        <w:rPr>
          <w:rFonts w:ascii="Times New Roman" w:hAnsi="Times New Roman" w:cs="Times New Roman"/>
          <w:sz w:val="28"/>
          <w:szCs w:val="28"/>
        </w:rPr>
        <w:t>ыс</w:t>
      </w:r>
      <w:r w:rsidR="006E30DC" w:rsidRPr="00705736">
        <w:rPr>
          <w:rFonts w:ascii="Times New Roman" w:hAnsi="Times New Roman" w:cs="Times New Roman"/>
          <w:sz w:val="28"/>
          <w:szCs w:val="28"/>
        </w:rPr>
        <w:t xml:space="preserve">. </w:t>
      </w:r>
      <w:r w:rsidR="0058413E" w:rsidRPr="00705736">
        <w:rPr>
          <w:rFonts w:ascii="Times New Roman" w:hAnsi="Times New Roman" w:cs="Times New Roman"/>
          <w:sz w:val="28"/>
          <w:szCs w:val="28"/>
        </w:rPr>
        <w:t>рублей</w:t>
      </w:r>
      <w:r w:rsidR="00295C15">
        <w:rPr>
          <w:rFonts w:ascii="Times New Roman" w:hAnsi="Times New Roman" w:cs="Times New Roman"/>
          <w:sz w:val="28"/>
          <w:szCs w:val="28"/>
        </w:rPr>
        <w:t xml:space="preserve">), что составляет </w:t>
      </w:r>
      <w:r w:rsidR="00100D39">
        <w:rPr>
          <w:rFonts w:ascii="Times New Roman" w:hAnsi="Times New Roman" w:cs="Times New Roman"/>
          <w:sz w:val="28"/>
          <w:szCs w:val="28"/>
        </w:rPr>
        <w:t>100,0% плановых назначений</w:t>
      </w:r>
      <w:r w:rsidR="006D3F9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D49A7">
        <w:rPr>
          <w:rFonts w:ascii="Times New Roman" w:hAnsi="Times New Roman" w:cs="Times New Roman"/>
          <w:sz w:val="28"/>
          <w:szCs w:val="28"/>
        </w:rPr>
        <w:t xml:space="preserve"> </w:t>
      </w:r>
      <w:r w:rsidR="00692F49">
        <w:rPr>
          <w:rFonts w:ascii="Times New Roman" w:hAnsi="Times New Roman" w:cs="Times New Roman"/>
          <w:sz w:val="28"/>
          <w:szCs w:val="28"/>
        </w:rPr>
        <w:t>и выш</w:t>
      </w:r>
      <w:r w:rsidR="00295C15">
        <w:rPr>
          <w:rFonts w:ascii="Times New Roman" w:hAnsi="Times New Roman" w:cs="Times New Roman"/>
          <w:sz w:val="28"/>
          <w:szCs w:val="28"/>
        </w:rPr>
        <w:t>е уровня 20</w:t>
      </w:r>
      <w:r w:rsidR="00FD4FAE">
        <w:rPr>
          <w:rFonts w:ascii="Times New Roman" w:hAnsi="Times New Roman" w:cs="Times New Roman"/>
          <w:sz w:val="28"/>
          <w:szCs w:val="28"/>
        </w:rPr>
        <w:t>2</w:t>
      </w:r>
      <w:r w:rsidR="008431BA">
        <w:rPr>
          <w:rFonts w:ascii="Times New Roman" w:hAnsi="Times New Roman" w:cs="Times New Roman"/>
          <w:sz w:val="28"/>
          <w:szCs w:val="28"/>
        </w:rPr>
        <w:t>2</w:t>
      </w:r>
      <w:r w:rsidR="00295C1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431BA">
        <w:rPr>
          <w:rFonts w:ascii="Times New Roman" w:hAnsi="Times New Roman" w:cs="Times New Roman"/>
          <w:sz w:val="28"/>
          <w:szCs w:val="28"/>
        </w:rPr>
        <w:t>13,58</w:t>
      </w:r>
      <w:r w:rsidR="001327D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8431BA">
        <w:rPr>
          <w:rFonts w:ascii="Times New Roman" w:hAnsi="Times New Roman" w:cs="Times New Roman"/>
          <w:sz w:val="28"/>
          <w:szCs w:val="28"/>
        </w:rPr>
        <w:t>43530,99</w:t>
      </w:r>
      <w:r w:rsidR="00FD4F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49A7">
        <w:rPr>
          <w:rFonts w:ascii="Times New Roman" w:hAnsi="Times New Roman" w:cs="Times New Roman"/>
          <w:sz w:val="28"/>
          <w:szCs w:val="28"/>
        </w:rPr>
        <w:t>.</w:t>
      </w:r>
      <w:r w:rsidR="00705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90" w:rsidRDefault="00B07FB4" w:rsidP="00B07F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7157" w:rsidRPr="008E42B5">
        <w:rPr>
          <w:rFonts w:ascii="Times New Roman" w:hAnsi="Times New Roman" w:cs="Times New Roman"/>
          <w:b/>
          <w:sz w:val="28"/>
          <w:szCs w:val="28"/>
        </w:rPr>
        <w:t>4</w:t>
      </w:r>
      <w:r w:rsidR="009B13F6" w:rsidRPr="008E42B5">
        <w:rPr>
          <w:rFonts w:ascii="Times New Roman" w:hAnsi="Times New Roman" w:cs="Times New Roman"/>
          <w:b/>
          <w:sz w:val="28"/>
          <w:szCs w:val="28"/>
        </w:rPr>
        <w:t>.4.4.</w:t>
      </w:r>
      <w:r w:rsidR="009B1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F6" w:rsidRPr="009658D7">
        <w:rPr>
          <w:rFonts w:ascii="Times New Roman" w:hAnsi="Times New Roman" w:cs="Times New Roman"/>
          <w:b/>
          <w:sz w:val="28"/>
          <w:szCs w:val="28"/>
        </w:rPr>
        <w:t xml:space="preserve">Иные межбюджетные </w:t>
      </w:r>
      <w:r w:rsidR="009B13F6" w:rsidRPr="00D71AD4">
        <w:rPr>
          <w:rFonts w:ascii="Times New Roman" w:hAnsi="Times New Roman" w:cs="Times New Roman"/>
          <w:b/>
          <w:sz w:val="28"/>
          <w:szCs w:val="28"/>
        </w:rPr>
        <w:t>трансферты</w:t>
      </w:r>
      <w:r w:rsidR="009B13F6" w:rsidRPr="00D71AD4">
        <w:rPr>
          <w:rFonts w:ascii="Times New Roman" w:hAnsi="Times New Roman" w:cs="Times New Roman"/>
          <w:sz w:val="28"/>
          <w:szCs w:val="28"/>
        </w:rPr>
        <w:t xml:space="preserve"> </w:t>
      </w:r>
      <w:r w:rsidR="00FD4FAE">
        <w:rPr>
          <w:rFonts w:ascii="Times New Roman" w:hAnsi="Times New Roman" w:cs="Times New Roman"/>
          <w:sz w:val="28"/>
          <w:szCs w:val="28"/>
        </w:rPr>
        <w:t>в 202</w:t>
      </w:r>
      <w:r w:rsidR="008431BA">
        <w:rPr>
          <w:rFonts w:ascii="Times New Roman" w:hAnsi="Times New Roman" w:cs="Times New Roman"/>
          <w:sz w:val="28"/>
          <w:szCs w:val="28"/>
        </w:rPr>
        <w:t>3</w:t>
      </w:r>
      <w:r w:rsidR="00FD4FA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поступили в</w:t>
      </w:r>
      <w:r w:rsidR="00D71AD4" w:rsidRPr="00D71AD4">
        <w:rPr>
          <w:rFonts w:ascii="Times New Roman" w:hAnsi="Times New Roman" w:cs="Times New Roman"/>
          <w:sz w:val="28"/>
          <w:szCs w:val="28"/>
        </w:rPr>
        <w:t xml:space="preserve"> бюджет в сумме </w:t>
      </w:r>
      <w:r w:rsidR="008431BA">
        <w:rPr>
          <w:rFonts w:ascii="Times New Roman" w:hAnsi="Times New Roman" w:cs="Times New Roman"/>
          <w:sz w:val="28"/>
          <w:szCs w:val="28"/>
        </w:rPr>
        <w:t xml:space="preserve">101426,56 </w:t>
      </w:r>
      <w:r w:rsidR="007879D4">
        <w:rPr>
          <w:rFonts w:ascii="Times New Roman" w:hAnsi="Times New Roman" w:cs="Times New Roman"/>
          <w:sz w:val="28"/>
          <w:szCs w:val="28"/>
        </w:rPr>
        <w:t>тыс. рублей (в 20</w:t>
      </w:r>
      <w:r w:rsidR="00FD4FAE">
        <w:rPr>
          <w:rFonts w:ascii="Times New Roman" w:hAnsi="Times New Roman" w:cs="Times New Roman"/>
          <w:sz w:val="28"/>
          <w:szCs w:val="28"/>
        </w:rPr>
        <w:t>2</w:t>
      </w:r>
      <w:r w:rsidR="008431BA">
        <w:rPr>
          <w:rFonts w:ascii="Times New Roman" w:hAnsi="Times New Roman" w:cs="Times New Roman"/>
          <w:sz w:val="28"/>
          <w:szCs w:val="28"/>
        </w:rPr>
        <w:t>2</w:t>
      </w:r>
      <w:r w:rsidR="007879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431BA">
        <w:rPr>
          <w:rFonts w:ascii="Times New Roman" w:hAnsi="Times New Roman" w:cs="Times New Roman"/>
          <w:sz w:val="28"/>
          <w:szCs w:val="28"/>
        </w:rPr>
        <w:t xml:space="preserve">68934,85 </w:t>
      </w:r>
      <w:r w:rsidR="009B13F6" w:rsidRPr="00D71AD4">
        <w:rPr>
          <w:rFonts w:ascii="Times New Roman" w:hAnsi="Times New Roman" w:cs="Times New Roman"/>
          <w:sz w:val="28"/>
          <w:szCs w:val="28"/>
        </w:rPr>
        <w:t xml:space="preserve">тыс. </w:t>
      </w:r>
      <w:r w:rsidR="0058413E" w:rsidRPr="00D71AD4">
        <w:rPr>
          <w:rFonts w:ascii="Times New Roman" w:hAnsi="Times New Roman" w:cs="Times New Roman"/>
          <w:sz w:val="28"/>
          <w:szCs w:val="28"/>
        </w:rPr>
        <w:t>рублей</w:t>
      </w:r>
      <w:r w:rsidR="007879D4">
        <w:rPr>
          <w:rFonts w:ascii="Times New Roman" w:hAnsi="Times New Roman" w:cs="Times New Roman"/>
          <w:sz w:val="28"/>
          <w:szCs w:val="28"/>
        </w:rPr>
        <w:t xml:space="preserve">), что составляет </w:t>
      </w:r>
      <w:r w:rsidR="008431BA">
        <w:rPr>
          <w:rFonts w:ascii="Times New Roman" w:hAnsi="Times New Roman" w:cs="Times New Roman"/>
          <w:sz w:val="28"/>
          <w:szCs w:val="28"/>
        </w:rPr>
        <w:t>99,52</w:t>
      </w:r>
      <w:r w:rsidR="009B13F6" w:rsidRPr="00D71AD4">
        <w:rPr>
          <w:rFonts w:ascii="Times New Roman" w:hAnsi="Times New Roman" w:cs="Times New Roman"/>
          <w:sz w:val="28"/>
          <w:szCs w:val="28"/>
        </w:rPr>
        <w:t>% план</w:t>
      </w:r>
      <w:r w:rsidR="00D71AD4" w:rsidRPr="007F628E">
        <w:rPr>
          <w:rFonts w:ascii="Times New Roman" w:hAnsi="Times New Roman" w:cs="Times New Roman"/>
          <w:sz w:val="28"/>
          <w:szCs w:val="28"/>
        </w:rPr>
        <w:t>о</w:t>
      </w:r>
      <w:r w:rsidR="00D71AD4">
        <w:rPr>
          <w:rFonts w:ascii="Times New Roman" w:hAnsi="Times New Roman" w:cs="Times New Roman"/>
          <w:sz w:val="28"/>
          <w:szCs w:val="28"/>
        </w:rPr>
        <w:t>вых назначений</w:t>
      </w:r>
      <w:r w:rsidR="007879D4">
        <w:rPr>
          <w:rFonts w:ascii="Times New Roman" w:hAnsi="Times New Roman" w:cs="Times New Roman"/>
          <w:sz w:val="28"/>
          <w:szCs w:val="28"/>
        </w:rPr>
        <w:t xml:space="preserve">. По сравнению </w:t>
      </w:r>
      <w:proofErr w:type="gramStart"/>
      <w:r w:rsidR="007879D4">
        <w:rPr>
          <w:rFonts w:ascii="Times New Roman" w:hAnsi="Times New Roman" w:cs="Times New Roman"/>
          <w:sz w:val="28"/>
          <w:szCs w:val="28"/>
        </w:rPr>
        <w:t>с  20</w:t>
      </w:r>
      <w:r w:rsidR="00FD4FAE">
        <w:rPr>
          <w:rFonts w:ascii="Times New Roman" w:hAnsi="Times New Roman" w:cs="Times New Roman"/>
          <w:sz w:val="28"/>
          <w:szCs w:val="28"/>
        </w:rPr>
        <w:t>2</w:t>
      </w:r>
      <w:r w:rsidR="008431B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879D4">
        <w:rPr>
          <w:rFonts w:ascii="Times New Roman" w:hAnsi="Times New Roman" w:cs="Times New Roman"/>
          <w:sz w:val="28"/>
          <w:szCs w:val="28"/>
        </w:rPr>
        <w:t xml:space="preserve"> год</w:t>
      </w:r>
      <w:r w:rsidR="00FD4FAE">
        <w:rPr>
          <w:rFonts w:ascii="Times New Roman" w:hAnsi="Times New Roman" w:cs="Times New Roman"/>
          <w:sz w:val="28"/>
          <w:szCs w:val="28"/>
        </w:rPr>
        <w:t>ом</w:t>
      </w:r>
      <w:r w:rsidR="007879D4"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8431BA">
        <w:rPr>
          <w:rFonts w:ascii="Times New Roman" w:hAnsi="Times New Roman" w:cs="Times New Roman"/>
          <w:sz w:val="28"/>
          <w:szCs w:val="28"/>
        </w:rPr>
        <w:t xml:space="preserve">иных </w:t>
      </w:r>
      <w:r w:rsidR="007879D4">
        <w:rPr>
          <w:rFonts w:ascii="Times New Roman" w:hAnsi="Times New Roman" w:cs="Times New Roman"/>
          <w:sz w:val="28"/>
          <w:szCs w:val="28"/>
        </w:rPr>
        <w:t>межбюджетных трансфертов у</w:t>
      </w:r>
      <w:r w:rsidR="00AB5F50">
        <w:rPr>
          <w:rFonts w:ascii="Times New Roman" w:hAnsi="Times New Roman" w:cs="Times New Roman"/>
          <w:sz w:val="28"/>
          <w:szCs w:val="28"/>
        </w:rPr>
        <w:t>велич</w:t>
      </w:r>
      <w:r w:rsidR="007879D4">
        <w:rPr>
          <w:rFonts w:ascii="Times New Roman" w:hAnsi="Times New Roman" w:cs="Times New Roman"/>
          <w:sz w:val="28"/>
          <w:szCs w:val="28"/>
        </w:rPr>
        <w:t>илось на</w:t>
      </w:r>
      <w:r w:rsidR="00D71AD4">
        <w:rPr>
          <w:rFonts w:ascii="Times New Roman" w:hAnsi="Times New Roman" w:cs="Times New Roman"/>
          <w:sz w:val="28"/>
          <w:szCs w:val="28"/>
        </w:rPr>
        <w:t xml:space="preserve"> </w:t>
      </w:r>
      <w:r w:rsidR="008431BA">
        <w:rPr>
          <w:rFonts w:ascii="Times New Roman" w:hAnsi="Times New Roman" w:cs="Times New Roman"/>
          <w:sz w:val="28"/>
          <w:szCs w:val="28"/>
        </w:rPr>
        <w:t>47,13</w:t>
      </w:r>
      <w:r w:rsidR="007F628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8431BA">
        <w:rPr>
          <w:rFonts w:ascii="Times New Roman" w:hAnsi="Times New Roman" w:cs="Times New Roman"/>
          <w:sz w:val="28"/>
          <w:szCs w:val="28"/>
        </w:rPr>
        <w:t>32491,71</w:t>
      </w:r>
      <w:r w:rsidR="00FD4FAE">
        <w:rPr>
          <w:rFonts w:ascii="Times New Roman" w:hAnsi="Times New Roman" w:cs="Times New Roman"/>
          <w:sz w:val="28"/>
          <w:szCs w:val="28"/>
        </w:rPr>
        <w:t xml:space="preserve"> </w:t>
      </w:r>
      <w:r w:rsidR="00D71AD4">
        <w:rPr>
          <w:rFonts w:ascii="Times New Roman" w:hAnsi="Times New Roman" w:cs="Times New Roman"/>
          <w:sz w:val="28"/>
          <w:szCs w:val="28"/>
        </w:rPr>
        <w:t>тыс. рублей</w:t>
      </w:r>
      <w:r w:rsidR="007F628E">
        <w:rPr>
          <w:rFonts w:ascii="Times New Roman" w:hAnsi="Times New Roman" w:cs="Times New Roman"/>
          <w:sz w:val="28"/>
          <w:szCs w:val="28"/>
        </w:rPr>
        <w:t>.</w:t>
      </w:r>
    </w:p>
    <w:p w:rsidR="009B13F6" w:rsidRPr="00D71AD4" w:rsidRDefault="00BD3C90" w:rsidP="00B07F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межбюджетных трансфертов</w:t>
      </w:r>
      <w:r w:rsidR="009B13F6" w:rsidRPr="00D71AD4">
        <w:rPr>
          <w:rFonts w:ascii="Times New Roman" w:hAnsi="Times New Roman" w:cs="Times New Roman"/>
          <w:sz w:val="28"/>
          <w:szCs w:val="28"/>
        </w:rPr>
        <w:t>:</w:t>
      </w:r>
    </w:p>
    <w:p w:rsidR="00E57467" w:rsidRDefault="009B13F6" w:rsidP="003D6B17">
      <w:pPr>
        <w:pStyle w:val="ConsPlusNonformat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D4">
        <w:rPr>
          <w:rFonts w:ascii="Times New Roman" w:hAnsi="Times New Roman" w:cs="Times New Roman"/>
          <w:sz w:val="28"/>
          <w:szCs w:val="28"/>
        </w:rPr>
        <w:t xml:space="preserve"> </w:t>
      </w:r>
      <w:r w:rsidRPr="00C07E68">
        <w:rPr>
          <w:rFonts w:ascii="Times New Roman" w:hAnsi="Times New Roman" w:cs="Times New Roman"/>
          <w:sz w:val="28"/>
          <w:szCs w:val="28"/>
        </w:rPr>
        <w:t>ме</w:t>
      </w:r>
      <w:r w:rsidRPr="00D71AD4">
        <w:rPr>
          <w:rFonts w:ascii="Times New Roman" w:hAnsi="Times New Roman" w:cs="Times New Roman"/>
          <w:sz w:val="28"/>
          <w:szCs w:val="28"/>
        </w:rPr>
        <w:t xml:space="preserve">жбюджетные трансферты, </w:t>
      </w:r>
      <w:proofErr w:type="gramStart"/>
      <w:r w:rsidRPr="00D71AD4">
        <w:rPr>
          <w:rFonts w:ascii="Times New Roman" w:hAnsi="Times New Roman" w:cs="Times New Roman"/>
          <w:sz w:val="28"/>
          <w:szCs w:val="28"/>
        </w:rPr>
        <w:t>передаваемые</w:t>
      </w:r>
      <w:r w:rsidRPr="009B13F6">
        <w:rPr>
          <w:rFonts w:ascii="Times New Roman" w:hAnsi="Times New Roman" w:cs="Times New Roman"/>
          <w:sz w:val="28"/>
          <w:szCs w:val="28"/>
        </w:rPr>
        <w:t xml:space="preserve">  бюджетам</w:t>
      </w:r>
      <w:proofErr w:type="gramEnd"/>
      <w:r w:rsidRPr="009B13F6">
        <w:rPr>
          <w:rFonts w:ascii="Times New Roman" w:hAnsi="Times New Roman" w:cs="Times New Roman"/>
          <w:sz w:val="28"/>
          <w:szCs w:val="28"/>
        </w:rPr>
        <w:t xml:space="preserve"> </w:t>
      </w:r>
      <w:r w:rsidR="007F628E">
        <w:rPr>
          <w:rFonts w:ascii="Times New Roman" w:hAnsi="Times New Roman" w:cs="Times New Roman"/>
          <w:sz w:val="28"/>
          <w:szCs w:val="28"/>
        </w:rPr>
        <w:t xml:space="preserve">на проведение мероприятий по обеспечению деятельности советников директора по </w:t>
      </w:r>
      <w:r w:rsidR="008431BA">
        <w:rPr>
          <w:rFonts w:ascii="Times New Roman" w:hAnsi="Times New Roman" w:cs="Times New Roman"/>
          <w:sz w:val="28"/>
          <w:szCs w:val="28"/>
        </w:rPr>
        <w:t xml:space="preserve">воспитанию и </w:t>
      </w:r>
      <w:r w:rsidR="007F628E">
        <w:rPr>
          <w:rFonts w:ascii="Times New Roman" w:hAnsi="Times New Roman" w:cs="Times New Roman"/>
          <w:sz w:val="28"/>
          <w:szCs w:val="28"/>
        </w:rPr>
        <w:t>взаимодействию</w:t>
      </w:r>
      <w:r w:rsidR="008431BA">
        <w:rPr>
          <w:rFonts w:ascii="Times New Roman" w:hAnsi="Times New Roman" w:cs="Times New Roman"/>
          <w:sz w:val="28"/>
          <w:szCs w:val="28"/>
        </w:rPr>
        <w:t xml:space="preserve"> с детскими общественными объединениями в общеобразовательных организациях</w:t>
      </w:r>
      <w:r w:rsidR="0012259A">
        <w:rPr>
          <w:rFonts w:ascii="Times New Roman" w:hAnsi="Times New Roman" w:cs="Times New Roman"/>
          <w:sz w:val="28"/>
          <w:szCs w:val="28"/>
        </w:rPr>
        <w:t xml:space="preserve"> </w:t>
      </w:r>
      <w:r w:rsidR="00FC7774">
        <w:rPr>
          <w:rFonts w:ascii="Times New Roman" w:hAnsi="Times New Roman" w:cs="Times New Roman"/>
          <w:sz w:val="28"/>
          <w:szCs w:val="28"/>
        </w:rPr>
        <w:t>поступили в сумме</w:t>
      </w:r>
      <w:r w:rsidRPr="00C33498">
        <w:rPr>
          <w:rFonts w:ascii="Times New Roman" w:hAnsi="Times New Roman" w:cs="Times New Roman"/>
          <w:sz w:val="28"/>
          <w:szCs w:val="28"/>
        </w:rPr>
        <w:t xml:space="preserve"> </w:t>
      </w:r>
      <w:r w:rsidR="00F1766D">
        <w:rPr>
          <w:rFonts w:ascii="Times New Roman" w:hAnsi="Times New Roman" w:cs="Times New Roman"/>
          <w:sz w:val="28"/>
          <w:szCs w:val="28"/>
        </w:rPr>
        <w:t>2156,42</w:t>
      </w:r>
      <w:r w:rsidR="004F1746">
        <w:rPr>
          <w:rFonts w:ascii="Times New Roman" w:hAnsi="Times New Roman" w:cs="Times New Roman"/>
          <w:sz w:val="28"/>
          <w:szCs w:val="28"/>
        </w:rPr>
        <w:t xml:space="preserve"> </w:t>
      </w:r>
      <w:r w:rsidR="007879D4">
        <w:rPr>
          <w:rFonts w:ascii="Times New Roman" w:hAnsi="Times New Roman" w:cs="Times New Roman"/>
          <w:sz w:val="28"/>
          <w:szCs w:val="28"/>
        </w:rPr>
        <w:t>тыс. рублей</w:t>
      </w:r>
      <w:r w:rsidR="0012259A">
        <w:rPr>
          <w:rFonts w:ascii="Times New Roman" w:hAnsi="Times New Roman" w:cs="Times New Roman"/>
          <w:sz w:val="28"/>
          <w:szCs w:val="28"/>
        </w:rPr>
        <w:t>.</w:t>
      </w:r>
      <w:r w:rsidR="007879D4">
        <w:rPr>
          <w:rFonts w:ascii="Times New Roman" w:hAnsi="Times New Roman" w:cs="Times New Roman"/>
          <w:sz w:val="28"/>
          <w:szCs w:val="28"/>
        </w:rPr>
        <w:t xml:space="preserve"> </w:t>
      </w:r>
      <w:r w:rsidR="00FC7774">
        <w:rPr>
          <w:rFonts w:ascii="Times New Roman" w:hAnsi="Times New Roman" w:cs="Times New Roman"/>
          <w:sz w:val="28"/>
          <w:szCs w:val="28"/>
        </w:rPr>
        <w:t xml:space="preserve">Исполнение плановых назначений составляет </w:t>
      </w:r>
      <w:r w:rsidR="004F1746">
        <w:rPr>
          <w:rFonts w:ascii="Times New Roman" w:hAnsi="Times New Roman" w:cs="Times New Roman"/>
          <w:sz w:val="28"/>
          <w:szCs w:val="28"/>
        </w:rPr>
        <w:t>100,00</w:t>
      </w:r>
      <w:r w:rsidR="00FC7774">
        <w:rPr>
          <w:rFonts w:ascii="Times New Roman" w:hAnsi="Times New Roman" w:cs="Times New Roman"/>
          <w:sz w:val="28"/>
          <w:szCs w:val="28"/>
        </w:rPr>
        <w:t>%;</w:t>
      </w:r>
      <w:r w:rsidR="003D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17" w:rsidRDefault="00E57467" w:rsidP="003D6B17">
      <w:pPr>
        <w:pStyle w:val="ConsPlusNonformat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B13F6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="003D6B17" w:rsidRPr="00545EF9">
        <w:rPr>
          <w:rFonts w:ascii="Times New Roman" w:hAnsi="Times New Roman" w:cs="Times New Roman"/>
          <w:sz w:val="28"/>
          <w:szCs w:val="28"/>
        </w:rPr>
        <w:t xml:space="preserve"> бюджетам муниципальных </w:t>
      </w:r>
      <w:r w:rsidR="005E3A4E">
        <w:rPr>
          <w:rFonts w:ascii="Times New Roman" w:hAnsi="Times New Roman" w:cs="Times New Roman"/>
          <w:sz w:val="28"/>
          <w:szCs w:val="28"/>
        </w:rPr>
        <w:t>образований на осуществление части полномочий по решению вопросов местного значения</w:t>
      </w:r>
      <w:r w:rsidR="005A2E2A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</w:t>
      </w:r>
      <w:r w:rsidR="004F1746">
        <w:rPr>
          <w:rFonts w:ascii="Times New Roman" w:hAnsi="Times New Roman" w:cs="Times New Roman"/>
          <w:sz w:val="28"/>
          <w:szCs w:val="28"/>
        </w:rPr>
        <w:t>соглашениями</w:t>
      </w:r>
      <w:r w:rsidR="003D6B17" w:rsidRPr="00545EF9">
        <w:rPr>
          <w:rFonts w:ascii="Times New Roman" w:hAnsi="Times New Roman" w:cs="Times New Roman"/>
          <w:sz w:val="28"/>
          <w:szCs w:val="28"/>
        </w:rPr>
        <w:t xml:space="preserve"> </w:t>
      </w:r>
      <w:r w:rsidR="000F6E35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 w:rsidR="003D6B17" w:rsidRPr="00545EF9">
        <w:rPr>
          <w:rFonts w:ascii="Times New Roman" w:hAnsi="Times New Roman" w:cs="Times New Roman"/>
          <w:sz w:val="28"/>
          <w:szCs w:val="28"/>
        </w:rPr>
        <w:t xml:space="preserve"> </w:t>
      </w:r>
      <w:r w:rsidR="00F1766D">
        <w:rPr>
          <w:rFonts w:ascii="Times New Roman" w:hAnsi="Times New Roman" w:cs="Times New Roman"/>
          <w:sz w:val="28"/>
          <w:szCs w:val="28"/>
        </w:rPr>
        <w:t xml:space="preserve">8266,38 </w:t>
      </w:r>
      <w:r w:rsidR="007879D4">
        <w:rPr>
          <w:rFonts w:ascii="Times New Roman" w:hAnsi="Times New Roman" w:cs="Times New Roman"/>
          <w:sz w:val="28"/>
          <w:szCs w:val="28"/>
        </w:rPr>
        <w:t>тыс. рублей (в 20</w:t>
      </w:r>
      <w:r w:rsidR="004F1746">
        <w:rPr>
          <w:rFonts w:ascii="Times New Roman" w:hAnsi="Times New Roman" w:cs="Times New Roman"/>
          <w:sz w:val="28"/>
          <w:szCs w:val="28"/>
        </w:rPr>
        <w:t>2</w:t>
      </w:r>
      <w:r w:rsidR="00F1766D">
        <w:rPr>
          <w:rFonts w:ascii="Times New Roman" w:hAnsi="Times New Roman" w:cs="Times New Roman"/>
          <w:sz w:val="28"/>
          <w:szCs w:val="28"/>
        </w:rPr>
        <w:t>2</w:t>
      </w:r>
      <w:r w:rsidR="007879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766D">
        <w:rPr>
          <w:rFonts w:ascii="Times New Roman" w:hAnsi="Times New Roman" w:cs="Times New Roman"/>
          <w:sz w:val="28"/>
          <w:szCs w:val="28"/>
        </w:rPr>
        <w:t xml:space="preserve">8271,92 </w:t>
      </w:r>
      <w:r w:rsidR="003D6B17" w:rsidRPr="00545EF9">
        <w:rPr>
          <w:rFonts w:ascii="Times New Roman" w:hAnsi="Times New Roman" w:cs="Times New Roman"/>
          <w:sz w:val="28"/>
          <w:szCs w:val="28"/>
        </w:rPr>
        <w:t xml:space="preserve">тыс. </w:t>
      </w:r>
      <w:r w:rsidR="0058413E">
        <w:rPr>
          <w:rFonts w:ascii="Times New Roman" w:hAnsi="Times New Roman" w:cs="Times New Roman"/>
          <w:sz w:val="28"/>
          <w:szCs w:val="28"/>
        </w:rPr>
        <w:t>рублей</w:t>
      </w:r>
      <w:r w:rsidR="007879D4">
        <w:rPr>
          <w:rFonts w:ascii="Times New Roman" w:hAnsi="Times New Roman" w:cs="Times New Roman"/>
          <w:sz w:val="28"/>
          <w:szCs w:val="28"/>
        </w:rPr>
        <w:t>)</w:t>
      </w:r>
      <w:r w:rsidR="000F6E35">
        <w:rPr>
          <w:rFonts w:ascii="Times New Roman" w:hAnsi="Times New Roman" w:cs="Times New Roman"/>
          <w:sz w:val="28"/>
          <w:szCs w:val="28"/>
        </w:rPr>
        <w:t xml:space="preserve">, что </w:t>
      </w:r>
      <w:r w:rsidR="00F1766D">
        <w:rPr>
          <w:rFonts w:ascii="Times New Roman" w:hAnsi="Times New Roman" w:cs="Times New Roman"/>
          <w:sz w:val="28"/>
          <w:szCs w:val="28"/>
        </w:rPr>
        <w:t>ниж</w:t>
      </w:r>
      <w:r w:rsidR="000F6E35">
        <w:rPr>
          <w:rFonts w:ascii="Times New Roman" w:hAnsi="Times New Roman" w:cs="Times New Roman"/>
          <w:sz w:val="28"/>
          <w:szCs w:val="28"/>
        </w:rPr>
        <w:t xml:space="preserve">е </w:t>
      </w:r>
      <w:r w:rsidR="00646502">
        <w:rPr>
          <w:rFonts w:ascii="Times New Roman" w:hAnsi="Times New Roman" w:cs="Times New Roman"/>
          <w:sz w:val="28"/>
          <w:szCs w:val="28"/>
        </w:rPr>
        <w:t>уровня 20</w:t>
      </w:r>
      <w:r w:rsidR="004F1746">
        <w:rPr>
          <w:rFonts w:ascii="Times New Roman" w:hAnsi="Times New Roman" w:cs="Times New Roman"/>
          <w:sz w:val="28"/>
          <w:szCs w:val="28"/>
        </w:rPr>
        <w:t>2</w:t>
      </w:r>
      <w:r w:rsidR="00F1766D">
        <w:rPr>
          <w:rFonts w:ascii="Times New Roman" w:hAnsi="Times New Roman" w:cs="Times New Roman"/>
          <w:sz w:val="28"/>
          <w:szCs w:val="28"/>
        </w:rPr>
        <w:t>2</w:t>
      </w:r>
      <w:r w:rsidR="00646502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4F1746">
        <w:rPr>
          <w:rFonts w:ascii="Times New Roman" w:hAnsi="Times New Roman" w:cs="Times New Roman"/>
          <w:sz w:val="28"/>
          <w:szCs w:val="28"/>
        </w:rPr>
        <w:t xml:space="preserve"> </w:t>
      </w:r>
      <w:r w:rsidR="00F1766D">
        <w:rPr>
          <w:rFonts w:ascii="Times New Roman" w:hAnsi="Times New Roman" w:cs="Times New Roman"/>
          <w:sz w:val="28"/>
          <w:szCs w:val="28"/>
        </w:rPr>
        <w:t>0,07</w:t>
      </w:r>
      <w:r w:rsidR="004F1746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F1766D">
        <w:rPr>
          <w:rFonts w:ascii="Times New Roman" w:hAnsi="Times New Roman" w:cs="Times New Roman"/>
          <w:sz w:val="28"/>
          <w:szCs w:val="28"/>
        </w:rPr>
        <w:t>5,54</w:t>
      </w:r>
      <w:r w:rsidR="004F17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7774">
        <w:rPr>
          <w:rFonts w:ascii="Times New Roman" w:hAnsi="Times New Roman" w:cs="Times New Roman"/>
          <w:sz w:val="28"/>
          <w:szCs w:val="28"/>
        </w:rPr>
        <w:t xml:space="preserve">. Исполнение плановых назначений составляет </w:t>
      </w:r>
      <w:r w:rsidR="007F628E">
        <w:rPr>
          <w:rFonts w:ascii="Times New Roman" w:hAnsi="Times New Roman" w:cs="Times New Roman"/>
          <w:sz w:val="28"/>
          <w:szCs w:val="28"/>
        </w:rPr>
        <w:t>100,00</w:t>
      </w:r>
      <w:r w:rsidR="00FC7774">
        <w:rPr>
          <w:rFonts w:ascii="Times New Roman" w:hAnsi="Times New Roman" w:cs="Times New Roman"/>
          <w:sz w:val="28"/>
          <w:szCs w:val="28"/>
        </w:rPr>
        <w:t>%</w:t>
      </w:r>
      <w:r w:rsidR="003D6B17" w:rsidRPr="00545EF9">
        <w:rPr>
          <w:rFonts w:ascii="Times New Roman" w:hAnsi="Times New Roman" w:cs="Times New Roman"/>
          <w:sz w:val="28"/>
          <w:szCs w:val="28"/>
        </w:rPr>
        <w:t>;</w:t>
      </w:r>
    </w:p>
    <w:p w:rsidR="00E74409" w:rsidRDefault="00E74409" w:rsidP="003D6B17">
      <w:pPr>
        <w:pStyle w:val="ConsPlusNonformat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B13F6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545EF9">
        <w:rPr>
          <w:rFonts w:ascii="Times New Roman" w:hAnsi="Times New Roman" w:cs="Times New Roman"/>
          <w:sz w:val="28"/>
          <w:szCs w:val="28"/>
        </w:rPr>
        <w:t xml:space="preserve"> бюджетам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 на ежемесячное денежное вознаграждение за классное руководство педагогических работников поступили в сумме</w:t>
      </w:r>
      <w:r w:rsidR="00F1766D">
        <w:rPr>
          <w:rFonts w:ascii="Times New Roman" w:hAnsi="Times New Roman" w:cs="Times New Roman"/>
          <w:sz w:val="28"/>
          <w:szCs w:val="28"/>
        </w:rPr>
        <w:t xml:space="preserve"> 18714,26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9A">
        <w:rPr>
          <w:rFonts w:ascii="Times New Roman" w:hAnsi="Times New Roman" w:cs="Times New Roman"/>
          <w:sz w:val="28"/>
          <w:szCs w:val="28"/>
        </w:rPr>
        <w:t>тыс. рублей (в 202</w:t>
      </w:r>
      <w:r w:rsidR="00F1766D">
        <w:rPr>
          <w:rFonts w:ascii="Times New Roman" w:hAnsi="Times New Roman" w:cs="Times New Roman"/>
          <w:sz w:val="28"/>
          <w:szCs w:val="28"/>
        </w:rPr>
        <w:t>2</w:t>
      </w:r>
      <w:r w:rsidR="0012259A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F1766D">
        <w:rPr>
          <w:rFonts w:ascii="Times New Roman" w:hAnsi="Times New Roman" w:cs="Times New Roman"/>
          <w:sz w:val="28"/>
          <w:szCs w:val="28"/>
        </w:rPr>
        <w:t xml:space="preserve">19526,35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225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1766D">
        <w:rPr>
          <w:rFonts w:ascii="Times New Roman" w:hAnsi="Times New Roman" w:cs="Times New Roman"/>
          <w:sz w:val="28"/>
          <w:szCs w:val="28"/>
        </w:rPr>
        <w:t>99,43</w:t>
      </w:r>
      <w:r>
        <w:rPr>
          <w:rFonts w:ascii="Times New Roman" w:hAnsi="Times New Roman" w:cs="Times New Roman"/>
          <w:sz w:val="28"/>
          <w:szCs w:val="28"/>
        </w:rPr>
        <w:t>% плановых назначений бюджета</w:t>
      </w:r>
      <w:r w:rsidR="0012259A">
        <w:rPr>
          <w:rFonts w:ascii="Times New Roman" w:hAnsi="Times New Roman" w:cs="Times New Roman"/>
          <w:sz w:val="28"/>
          <w:szCs w:val="28"/>
        </w:rPr>
        <w:t>. По отношению к предыдущему отчетному периоду, объем трансферта у</w:t>
      </w:r>
      <w:r w:rsidR="00F1766D">
        <w:rPr>
          <w:rFonts w:ascii="Times New Roman" w:hAnsi="Times New Roman" w:cs="Times New Roman"/>
          <w:sz w:val="28"/>
          <w:szCs w:val="28"/>
        </w:rPr>
        <w:t>меньш</w:t>
      </w:r>
      <w:r w:rsidR="0012259A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F1766D">
        <w:rPr>
          <w:rFonts w:ascii="Times New Roman" w:hAnsi="Times New Roman" w:cs="Times New Roman"/>
          <w:sz w:val="28"/>
          <w:szCs w:val="28"/>
        </w:rPr>
        <w:t>4,16</w:t>
      </w:r>
      <w:r w:rsidR="0012259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F1766D">
        <w:rPr>
          <w:rFonts w:ascii="Times New Roman" w:hAnsi="Times New Roman" w:cs="Times New Roman"/>
          <w:sz w:val="28"/>
          <w:szCs w:val="28"/>
        </w:rPr>
        <w:t>812,09</w:t>
      </w:r>
      <w:r w:rsidR="0012259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59A" w:rsidRPr="00545EF9" w:rsidRDefault="0012259A" w:rsidP="003D6B17">
      <w:pPr>
        <w:pStyle w:val="ConsPlusNonformat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бюджетам, за счет средств резервного фонда правительства РФ поступили в бюджет в сумме </w:t>
      </w:r>
      <w:r w:rsidR="00F1766D">
        <w:rPr>
          <w:rFonts w:ascii="Times New Roman" w:hAnsi="Times New Roman" w:cs="Times New Roman"/>
          <w:sz w:val="28"/>
          <w:szCs w:val="28"/>
        </w:rPr>
        <w:t xml:space="preserve">10976,17 тыс. рублей (в 2022 году </w:t>
      </w:r>
      <w:r>
        <w:rPr>
          <w:rFonts w:ascii="Times New Roman" w:hAnsi="Times New Roman" w:cs="Times New Roman"/>
          <w:sz w:val="28"/>
          <w:szCs w:val="28"/>
        </w:rPr>
        <w:t>7840,20 тыс. рублей</w:t>
      </w:r>
      <w:r w:rsidR="00F176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что составляет 100,00% плановых назначений бюджета</w:t>
      </w:r>
      <w:r w:rsidR="00F1766D">
        <w:rPr>
          <w:rFonts w:ascii="Times New Roman" w:hAnsi="Times New Roman" w:cs="Times New Roman"/>
          <w:sz w:val="28"/>
          <w:szCs w:val="28"/>
        </w:rPr>
        <w:t xml:space="preserve"> и выше уровня 2022 года на 40,00% или на 3135,97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467" w:rsidRDefault="00E57467" w:rsidP="009B13F6">
      <w:pPr>
        <w:pStyle w:val="ConsPlusNonformat"/>
        <w:numPr>
          <w:ilvl w:val="0"/>
          <w:numId w:val="9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прочие м</w:t>
      </w:r>
      <w:r w:rsidRPr="009B13F6">
        <w:rPr>
          <w:rFonts w:ascii="Times New Roman" w:hAnsi="Times New Roman" w:cs="Times New Roman"/>
          <w:sz w:val="28"/>
          <w:szCs w:val="28"/>
        </w:rPr>
        <w:t>ежбюджетные трансферты</w:t>
      </w:r>
      <w:proofErr w:type="gramEnd"/>
      <w:r w:rsidR="009B34EC">
        <w:rPr>
          <w:rFonts w:ascii="Times New Roman" w:hAnsi="Times New Roman" w:cs="Times New Roman"/>
          <w:sz w:val="28"/>
          <w:szCs w:val="28"/>
        </w:rPr>
        <w:t xml:space="preserve"> передаваемые бюджетам </w:t>
      </w:r>
      <w:r w:rsidR="0012259A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9B34E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E3151">
        <w:rPr>
          <w:rFonts w:ascii="Times New Roman" w:hAnsi="Times New Roman" w:cs="Times New Roman"/>
          <w:sz w:val="28"/>
          <w:szCs w:val="28"/>
        </w:rPr>
        <w:t xml:space="preserve">61313,33 </w:t>
      </w:r>
      <w:r w:rsidR="007879D4">
        <w:rPr>
          <w:rFonts w:ascii="Times New Roman" w:hAnsi="Times New Roman" w:cs="Times New Roman"/>
          <w:sz w:val="28"/>
          <w:szCs w:val="28"/>
        </w:rPr>
        <w:t>тыс. рублей (в 20</w:t>
      </w:r>
      <w:r w:rsidR="004F1746">
        <w:rPr>
          <w:rFonts w:ascii="Times New Roman" w:hAnsi="Times New Roman" w:cs="Times New Roman"/>
          <w:sz w:val="28"/>
          <w:szCs w:val="28"/>
        </w:rPr>
        <w:t>2</w:t>
      </w:r>
      <w:r w:rsidR="00F1766D">
        <w:rPr>
          <w:rFonts w:ascii="Times New Roman" w:hAnsi="Times New Roman" w:cs="Times New Roman"/>
          <w:sz w:val="28"/>
          <w:szCs w:val="28"/>
        </w:rPr>
        <w:t>2</w:t>
      </w:r>
      <w:r w:rsidR="007879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766D">
        <w:rPr>
          <w:rFonts w:ascii="Times New Roman" w:hAnsi="Times New Roman" w:cs="Times New Roman"/>
          <w:sz w:val="28"/>
          <w:szCs w:val="28"/>
        </w:rPr>
        <w:t xml:space="preserve">32615,05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58413E">
        <w:rPr>
          <w:rFonts w:ascii="Times New Roman" w:hAnsi="Times New Roman" w:cs="Times New Roman"/>
          <w:sz w:val="28"/>
          <w:szCs w:val="28"/>
        </w:rPr>
        <w:t>рублей</w:t>
      </w:r>
      <w:r w:rsidR="007879D4">
        <w:rPr>
          <w:rFonts w:ascii="Times New Roman" w:hAnsi="Times New Roman" w:cs="Times New Roman"/>
          <w:sz w:val="28"/>
          <w:szCs w:val="28"/>
        </w:rPr>
        <w:t>)</w:t>
      </w:r>
      <w:r w:rsidR="00D84E83">
        <w:rPr>
          <w:rFonts w:ascii="Times New Roman" w:hAnsi="Times New Roman" w:cs="Times New Roman"/>
          <w:sz w:val="28"/>
          <w:szCs w:val="28"/>
        </w:rPr>
        <w:t xml:space="preserve">, что </w:t>
      </w:r>
      <w:r w:rsidR="0012259A">
        <w:rPr>
          <w:rFonts w:ascii="Times New Roman" w:hAnsi="Times New Roman" w:cs="Times New Roman"/>
          <w:sz w:val="28"/>
          <w:szCs w:val="28"/>
        </w:rPr>
        <w:t>выше уровня 202</w:t>
      </w:r>
      <w:r w:rsidR="001E3151">
        <w:rPr>
          <w:rFonts w:ascii="Times New Roman" w:hAnsi="Times New Roman" w:cs="Times New Roman"/>
          <w:sz w:val="28"/>
          <w:szCs w:val="28"/>
        </w:rPr>
        <w:t>2</w:t>
      </w:r>
      <w:r w:rsidR="001225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4E83">
        <w:rPr>
          <w:rFonts w:ascii="Times New Roman" w:hAnsi="Times New Roman" w:cs="Times New Roman"/>
          <w:sz w:val="28"/>
          <w:szCs w:val="28"/>
        </w:rPr>
        <w:t xml:space="preserve">на </w:t>
      </w:r>
      <w:r w:rsidR="001E3151">
        <w:rPr>
          <w:rFonts w:ascii="Times New Roman" w:hAnsi="Times New Roman" w:cs="Times New Roman"/>
          <w:sz w:val="28"/>
          <w:szCs w:val="28"/>
        </w:rPr>
        <w:t xml:space="preserve">87,99 </w:t>
      </w:r>
      <w:r w:rsidR="0012259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E3151">
        <w:rPr>
          <w:rFonts w:ascii="Times New Roman" w:hAnsi="Times New Roman" w:cs="Times New Roman"/>
          <w:sz w:val="28"/>
          <w:szCs w:val="28"/>
        </w:rPr>
        <w:t>28698,28</w:t>
      </w:r>
      <w:r w:rsidR="004F1746">
        <w:rPr>
          <w:rFonts w:ascii="Times New Roman" w:hAnsi="Times New Roman" w:cs="Times New Roman"/>
          <w:sz w:val="28"/>
          <w:szCs w:val="28"/>
        </w:rPr>
        <w:t xml:space="preserve"> </w:t>
      </w:r>
      <w:r w:rsidR="00D84E83">
        <w:rPr>
          <w:rFonts w:ascii="Times New Roman" w:hAnsi="Times New Roman" w:cs="Times New Roman"/>
          <w:sz w:val="28"/>
          <w:szCs w:val="28"/>
        </w:rPr>
        <w:t>тыс. рублей</w:t>
      </w:r>
      <w:r w:rsidR="0012259A">
        <w:rPr>
          <w:rFonts w:ascii="Times New Roman" w:hAnsi="Times New Roman" w:cs="Times New Roman"/>
          <w:sz w:val="28"/>
          <w:szCs w:val="28"/>
        </w:rPr>
        <w:t>.</w:t>
      </w:r>
      <w:r w:rsidR="00D84E83">
        <w:rPr>
          <w:rFonts w:ascii="Times New Roman" w:hAnsi="Times New Roman" w:cs="Times New Roman"/>
          <w:sz w:val="28"/>
          <w:szCs w:val="28"/>
        </w:rPr>
        <w:t xml:space="preserve"> </w:t>
      </w:r>
      <w:r w:rsidR="00C3526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E8237E">
        <w:rPr>
          <w:rFonts w:ascii="Times New Roman" w:hAnsi="Times New Roman" w:cs="Times New Roman"/>
          <w:sz w:val="28"/>
          <w:szCs w:val="28"/>
        </w:rPr>
        <w:t>плановых назначений бюджета</w:t>
      </w:r>
      <w:r w:rsidR="001E3151" w:rsidRPr="001E3151">
        <w:rPr>
          <w:rFonts w:ascii="Times New Roman" w:hAnsi="Times New Roman" w:cs="Times New Roman"/>
          <w:sz w:val="28"/>
          <w:szCs w:val="28"/>
        </w:rPr>
        <w:t xml:space="preserve"> </w:t>
      </w:r>
      <w:r w:rsidR="001E3151">
        <w:rPr>
          <w:rFonts w:ascii="Times New Roman" w:hAnsi="Times New Roman" w:cs="Times New Roman"/>
          <w:sz w:val="28"/>
          <w:szCs w:val="28"/>
        </w:rPr>
        <w:t>составило 99,37%</w:t>
      </w:r>
      <w:r w:rsidR="00C35262">
        <w:rPr>
          <w:rFonts w:ascii="Times New Roman" w:hAnsi="Times New Roman" w:cs="Times New Roman"/>
          <w:sz w:val="28"/>
          <w:szCs w:val="28"/>
        </w:rPr>
        <w:t>.</w:t>
      </w:r>
    </w:p>
    <w:p w:rsidR="005A2E2A" w:rsidRDefault="00EF1FF0" w:rsidP="001E0A7B">
      <w:pPr>
        <w:pStyle w:val="a7"/>
        <w:tabs>
          <w:tab w:val="left" w:pos="0"/>
          <w:tab w:val="left" w:pos="1429"/>
        </w:tabs>
        <w:ind w:firstLine="709"/>
        <w:jc w:val="both"/>
        <w:rPr>
          <w:szCs w:val="28"/>
        </w:rPr>
      </w:pPr>
      <w:r>
        <w:rPr>
          <w:b/>
          <w:szCs w:val="28"/>
        </w:rPr>
        <w:t>4</w:t>
      </w:r>
      <w:r w:rsidR="006D64A1" w:rsidRPr="009658D7">
        <w:rPr>
          <w:b/>
          <w:szCs w:val="28"/>
        </w:rPr>
        <w:t>.4.</w:t>
      </w:r>
      <w:r w:rsidR="008E42B5">
        <w:rPr>
          <w:b/>
          <w:szCs w:val="28"/>
        </w:rPr>
        <w:t>5</w:t>
      </w:r>
      <w:r w:rsidR="006D64A1" w:rsidRPr="009658D7">
        <w:rPr>
          <w:b/>
          <w:szCs w:val="28"/>
        </w:rPr>
        <w:t>.</w:t>
      </w:r>
      <w:r w:rsidR="006D64A1">
        <w:rPr>
          <w:b/>
          <w:szCs w:val="28"/>
        </w:rPr>
        <w:t xml:space="preserve"> </w:t>
      </w:r>
      <w:r w:rsidR="006D64A1" w:rsidRPr="008E42B5">
        <w:rPr>
          <w:b/>
          <w:szCs w:val="28"/>
        </w:rPr>
        <w:t>П</w:t>
      </w:r>
      <w:r w:rsidR="00357DC5" w:rsidRPr="008E42B5">
        <w:rPr>
          <w:b/>
          <w:szCs w:val="28"/>
        </w:rPr>
        <w:t>рочие безвозмездные поступления</w:t>
      </w:r>
      <w:r w:rsidR="00357DC5" w:rsidRPr="009B13F6">
        <w:rPr>
          <w:b/>
          <w:szCs w:val="28"/>
        </w:rPr>
        <w:t xml:space="preserve"> </w:t>
      </w:r>
      <w:r w:rsidR="006D64A1">
        <w:rPr>
          <w:szCs w:val="28"/>
        </w:rPr>
        <w:t xml:space="preserve">в районный бюджет </w:t>
      </w:r>
      <w:r w:rsidR="00105C89">
        <w:rPr>
          <w:szCs w:val="28"/>
        </w:rPr>
        <w:t>поступили в сумме</w:t>
      </w:r>
      <w:r w:rsidR="001E3151">
        <w:rPr>
          <w:szCs w:val="28"/>
        </w:rPr>
        <w:t xml:space="preserve"> 2332,33</w:t>
      </w:r>
      <w:r w:rsidR="00105C89">
        <w:rPr>
          <w:szCs w:val="28"/>
        </w:rPr>
        <w:t xml:space="preserve"> тыс. рублей (в 20</w:t>
      </w:r>
      <w:r w:rsidR="004A1935">
        <w:rPr>
          <w:szCs w:val="28"/>
        </w:rPr>
        <w:t>2</w:t>
      </w:r>
      <w:r w:rsidR="001E3151">
        <w:rPr>
          <w:szCs w:val="28"/>
        </w:rPr>
        <w:t>2</w:t>
      </w:r>
      <w:r w:rsidR="00105C89">
        <w:rPr>
          <w:szCs w:val="28"/>
        </w:rPr>
        <w:t xml:space="preserve"> году</w:t>
      </w:r>
      <w:r w:rsidR="00357DC5" w:rsidRPr="009B13F6">
        <w:rPr>
          <w:b/>
          <w:szCs w:val="28"/>
        </w:rPr>
        <w:t xml:space="preserve"> </w:t>
      </w:r>
      <w:r w:rsidR="001E3151">
        <w:rPr>
          <w:szCs w:val="28"/>
        </w:rPr>
        <w:t xml:space="preserve">3273,60 </w:t>
      </w:r>
      <w:r w:rsidR="00EF52F3" w:rsidRPr="005A2E2A">
        <w:rPr>
          <w:szCs w:val="28"/>
        </w:rPr>
        <w:t>тыс</w:t>
      </w:r>
      <w:r w:rsidR="00357DC5" w:rsidRPr="005A2E2A">
        <w:rPr>
          <w:szCs w:val="28"/>
        </w:rPr>
        <w:t xml:space="preserve">. </w:t>
      </w:r>
      <w:r w:rsidR="0058413E" w:rsidRPr="005A2E2A">
        <w:rPr>
          <w:szCs w:val="28"/>
        </w:rPr>
        <w:t>рублей</w:t>
      </w:r>
      <w:r w:rsidR="00105C89">
        <w:rPr>
          <w:szCs w:val="28"/>
        </w:rPr>
        <w:t>)</w:t>
      </w:r>
      <w:r w:rsidR="00D84E83">
        <w:rPr>
          <w:szCs w:val="28"/>
        </w:rPr>
        <w:t xml:space="preserve">, что </w:t>
      </w:r>
      <w:r w:rsidR="00105C89">
        <w:rPr>
          <w:szCs w:val="28"/>
        </w:rPr>
        <w:t>ниж</w:t>
      </w:r>
      <w:r w:rsidR="00FB4687">
        <w:rPr>
          <w:szCs w:val="28"/>
        </w:rPr>
        <w:t>е</w:t>
      </w:r>
      <w:r w:rsidR="00D84E83">
        <w:rPr>
          <w:szCs w:val="28"/>
        </w:rPr>
        <w:t xml:space="preserve"> уровня 20</w:t>
      </w:r>
      <w:r w:rsidR="004A1935">
        <w:rPr>
          <w:szCs w:val="28"/>
        </w:rPr>
        <w:t>2</w:t>
      </w:r>
      <w:r w:rsidR="001E3151">
        <w:rPr>
          <w:szCs w:val="28"/>
        </w:rPr>
        <w:t>2</w:t>
      </w:r>
      <w:r w:rsidR="00D84E83">
        <w:rPr>
          <w:szCs w:val="28"/>
        </w:rPr>
        <w:t xml:space="preserve"> года на </w:t>
      </w:r>
      <w:r w:rsidR="001E3151">
        <w:rPr>
          <w:szCs w:val="28"/>
        </w:rPr>
        <w:t>28,75</w:t>
      </w:r>
      <w:r w:rsidR="004A1935">
        <w:rPr>
          <w:szCs w:val="28"/>
        </w:rPr>
        <w:t xml:space="preserve">% или на </w:t>
      </w:r>
      <w:r w:rsidR="001E3151">
        <w:rPr>
          <w:szCs w:val="28"/>
        </w:rPr>
        <w:t>941,27</w:t>
      </w:r>
      <w:r w:rsidR="00E8237E">
        <w:rPr>
          <w:szCs w:val="28"/>
        </w:rPr>
        <w:t xml:space="preserve"> </w:t>
      </w:r>
      <w:r w:rsidR="00D84E83">
        <w:rPr>
          <w:szCs w:val="28"/>
        </w:rPr>
        <w:t>тыс.</w:t>
      </w:r>
      <w:r w:rsidR="003C0245">
        <w:rPr>
          <w:szCs w:val="28"/>
        </w:rPr>
        <w:t xml:space="preserve"> </w:t>
      </w:r>
      <w:r w:rsidR="00D84E83">
        <w:rPr>
          <w:szCs w:val="28"/>
        </w:rPr>
        <w:t>рублей</w:t>
      </w:r>
      <w:r w:rsidR="00105C89">
        <w:rPr>
          <w:szCs w:val="28"/>
        </w:rPr>
        <w:t>.</w:t>
      </w:r>
    </w:p>
    <w:p w:rsidR="00105C89" w:rsidRDefault="00105C89" w:rsidP="001E0A7B">
      <w:pPr>
        <w:pStyle w:val="a7"/>
        <w:tabs>
          <w:tab w:val="left" w:pos="0"/>
          <w:tab w:val="left" w:pos="1429"/>
        </w:tabs>
        <w:ind w:firstLine="709"/>
        <w:jc w:val="both"/>
        <w:rPr>
          <w:szCs w:val="28"/>
        </w:rPr>
      </w:pPr>
    </w:p>
    <w:p w:rsidR="00067354" w:rsidRPr="00E51759" w:rsidRDefault="00EF1FF0" w:rsidP="00E51759">
      <w:pPr>
        <w:pStyle w:val="a7"/>
        <w:tabs>
          <w:tab w:val="left" w:pos="0"/>
          <w:tab w:val="left" w:pos="1429"/>
        </w:tabs>
        <w:ind w:firstLine="709"/>
        <w:jc w:val="center"/>
        <w:rPr>
          <w:b/>
          <w:sz w:val="32"/>
          <w:szCs w:val="32"/>
        </w:rPr>
      </w:pPr>
      <w:r w:rsidRPr="004E2789">
        <w:rPr>
          <w:b/>
          <w:sz w:val="32"/>
          <w:szCs w:val="32"/>
        </w:rPr>
        <w:lastRenderedPageBreak/>
        <w:t>5</w:t>
      </w:r>
      <w:r w:rsidR="00357DC5" w:rsidRPr="00E51759">
        <w:rPr>
          <w:b/>
        </w:rPr>
        <w:t xml:space="preserve">. </w:t>
      </w:r>
      <w:r w:rsidR="00E51759">
        <w:rPr>
          <w:b/>
        </w:rPr>
        <w:t>М</w:t>
      </w:r>
      <w:r w:rsidR="00955389" w:rsidRPr="00E51759">
        <w:rPr>
          <w:b/>
          <w:sz w:val="32"/>
          <w:szCs w:val="32"/>
        </w:rPr>
        <w:t>униципаль</w:t>
      </w:r>
      <w:r w:rsidR="00357DC5" w:rsidRPr="00E51759">
        <w:rPr>
          <w:b/>
          <w:sz w:val="32"/>
          <w:szCs w:val="32"/>
        </w:rPr>
        <w:t>н</w:t>
      </w:r>
      <w:r w:rsidR="00E51759">
        <w:rPr>
          <w:b/>
          <w:sz w:val="32"/>
          <w:szCs w:val="32"/>
        </w:rPr>
        <w:t>ый</w:t>
      </w:r>
      <w:r w:rsidR="00357DC5" w:rsidRPr="00E51759">
        <w:rPr>
          <w:b/>
          <w:sz w:val="32"/>
          <w:szCs w:val="32"/>
        </w:rPr>
        <w:t xml:space="preserve"> долг</w:t>
      </w:r>
      <w:r w:rsidR="00314541">
        <w:rPr>
          <w:b/>
          <w:sz w:val="32"/>
          <w:szCs w:val="32"/>
        </w:rPr>
        <w:t xml:space="preserve"> бюджета</w:t>
      </w:r>
    </w:p>
    <w:p w:rsidR="00357DC5" w:rsidRDefault="004A63B7" w:rsidP="005A6EAC">
      <w:pPr>
        <w:pStyle w:val="a7"/>
        <w:ind w:firstLine="0"/>
        <w:jc w:val="center"/>
        <w:rPr>
          <w:b/>
          <w:sz w:val="32"/>
          <w:szCs w:val="32"/>
        </w:rPr>
      </w:pPr>
      <w:r w:rsidRPr="00E51759">
        <w:rPr>
          <w:b/>
          <w:sz w:val="32"/>
          <w:szCs w:val="32"/>
        </w:rPr>
        <w:t>Кантемиров</w:t>
      </w:r>
      <w:r w:rsidR="00955389" w:rsidRPr="00E51759">
        <w:rPr>
          <w:b/>
          <w:sz w:val="32"/>
          <w:szCs w:val="32"/>
        </w:rPr>
        <w:t>ского муниципального района</w:t>
      </w:r>
    </w:p>
    <w:p w:rsidR="00944F21" w:rsidRDefault="00EF1FF0" w:rsidP="00FB3C9A">
      <w:pPr>
        <w:pStyle w:val="21"/>
        <w:ind w:left="0" w:firstLine="709"/>
      </w:pPr>
      <w:r w:rsidRPr="008E42B5">
        <w:rPr>
          <w:b/>
          <w:szCs w:val="28"/>
        </w:rPr>
        <w:t>5</w:t>
      </w:r>
      <w:r w:rsidR="0020488F" w:rsidRPr="008E42B5">
        <w:rPr>
          <w:b/>
          <w:szCs w:val="28"/>
        </w:rPr>
        <w:t>.1</w:t>
      </w:r>
      <w:r w:rsidR="0020488F" w:rsidRPr="003C0245">
        <w:rPr>
          <w:sz w:val="24"/>
          <w:szCs w:val="24"/>
        </w:rPr>
        <w:t>.</w:t>
      </w:r>
      <w:r w:rsidR="0020488F" w:rsidRPr="00771D84">
        <w:rPr>
          <w:b/>
        </w:rPr>
        <w:t xml:space="preserve"> </w:t>
      </w:r>
      <w:r w:rsidR="00944F21" w:rsidRPr="00944F21">
        <w:t>П</w:t>
      </w:r>
      <w:r w:rsidR="00390B9B">
        <w:rPr>
          <w:bCs/>
          <w:szCs w:val="28"/>
        </w:rPr>
        <w:t>о данным сведений о государственном (муниципальном) долге</w:t>
      </w:r>
      <w:r w:rsidR="00C845A1">
        <w:rPr>
          <w:bCs/>
          <w:szCs w:val="28"/>
        </w:rPr>
        <w:t xml:space="preserve"> (ф.0503372),</w:t>
      </w:r>
      <w:r w:rsidR="00E66639" w:rsidRPr="00771D84">
        <w:rPr>
          <w:bCs/>
          <w:szCs w:val="28"/>
        </w:rPr>
        <w:t xml:space="preserve"> по состоянию </w:t>
      </w:r>
      <w:r w:rsidR="00AE3BFE" w:rsidRPr="00771D84">
        <w:rPr>
          <w:szCs w:val="28"/>
        </w:rPr>
        <w:t xml:space="preserve">на 1 января </w:t>
      </w:r>
      <w:r w:rsidR="00BB6F4D" w:rsidRPr="00771D84">
        <w:rPr>
          <w:szCs w:val="28"/>
        </w:rPr>
        <w:t>20</w:t>
      </w:r>
      <w:r w:rsidR="00390B9B">
        <w:rPr>
          <w:szCs w:val="28"/>
        </w:rPr>
        <w:t>2</w:t>
      </w:r>
      <w:r w:rsidR="008A4673">
        <w:rPr>
          <w:szCs w:val="28"/>
        </w:rPr>
        <w:t>3</w:t>
      </w:r>
      <w:r w:rsidR="00AE3BFE" w:rsidRPr="00771D84">
        <w:rPr>
          <w:szCs w:val="28"/>
        </w:rPr>
        <w:t xml:space="preserve"> года</w:t>
      </w:r>
      <w:r w:rsidR="008A4673">
        <w:rPr>
          <w:szCs w:val="28"/>
        </w:rPr>
        <w:t xml:space="preserve"> задолженность бюджета Кантемировского муниципального района по бюджетным кредитам </w:t>
      </w:r>
      <w:r w:rsidR="00944F21">
        <w:rPr>
          <w:szCs w:val="28"/>
        </w:rPr>
        <w:t xml:space="preserve">и кредитам кредитных организаций </w:t>
      </w:r>
      <w:r w:rsidR="008A4673">
        <w:rPr>
          <w:szCs w:val="28"/>
        </w:rPr>
        <w:t>отсутствует</w:t>
      </w:r>
      <w:r w:rsidR="004D0A1A" w:rsidRPr="00771D84">
        <w:t>.</w:t>
      </w:r>
    </w:p>
    <w:p w:rsidR="00944F21" w:rsidRDefault="00944F21" w:rsidP="00944F21">
      <w:pPr>
        <w:pStyle w:val="21"/>
        <w:ind w:left="0" w:firstLine="709"/>
      </w:pPr>
      <w:r>
        <w:t xml:space="preserve">На конец отчетного периода, по состоянию на 01.01.2024 </w:t>
      </w:r>
      <w:proofErr w:type="gramStart"/>
      <w:r>
        <w:t xml:space="preserve">года </w:t>
      </w:r>
      <w:r w:rsidR="0095705B" w:rsidRPr="004D0A1A">
        <w:rPr>
          <w:szCs w:val="28"/>
        </w:rPr>
        <w:t xml:space="preserve"> </w:t>
      </w:r>
      <w:r>
        <w:rPr>
          <w:szCs w:val="28"/>
        </w:rPr>
        <w:t>задолженность</w:t>
      </w:r>
      <w:proofErr w:type="gramEnd"/>
      <w:r>
        <w:rPr>
          <w:szCs w:val="28"/>
        </w:rPr>
        <w:t xml:space="preserve"> бюджета Кантемировского муниципального района по бюджетным кредитам и кредитам кредитных организаций отсутствует</w:t>
      </w:r>
      <w:r w:rsidRPr="00771D84">
        <w:t>.</w:t>
      </w:r>
    </w:p>
    <w:p w:rsidR="00E51759" w:rsidRDefault="00E51759" w:rsidP="00944F21">
      <w:pPr>
        <w:pStyle w:val="21"/>
        <w:ind w:left="0" w:firstLine="709"/>
        <w:rPr>
          <w:szCs w:val="28"/>
        </w:rPr>
      </w:pPr>
    </w:p>
    <w:p w:rsidR="00C60B77" w:rsidRPr="00EB3366" w:rsidRDefault="00C60B77" w:rsidP="00C60B77">
      <w:pPr>
        <w:pStyle w:val="21"/>
        <w:ind w:left="0" w:firstLine="0"/>
        <w:rPr>
          <w:b/>
          <w:sz w:val="20"/>
        </w:rPr>
      </w:pPr>
      <w:r w:rsidRPr="004D0A1A">
        <w:rPr>
          <w:b/>
        </w:rPr>
        <w:t xml:space="preserve">Динамика муниципального долга </w:t>
      </w:r>
      <w:r>
        <w:rPr>
          <w:b/>
        </w:rPr>
        <w:t>Кантемиров</w:t>
      </w:r>
      <w:r w:rsidRPr="004D0A1A">
        <w:rPr>
          <w:b/>
        </w:rPr>
        <w:t>ского муниципального района в 20</w:t>
      </w:r>
      <w:r w:rsidR="005A6EAC">
        <w:rPr>
          <w:b/>
        </w:rPr>
        <w:t>2</w:t>
      </w:r>
      <w:r w:rsidR="00944F21">
        <w:rPr>
          <w:b/>
        </w:rPr>
        <w:t>1</w:t>
      </w:r>
      <w:r w:rsidRPr="004D0A1A">
        <w:rPr>
          <w:b/>
        </w:rPr>
        <w:t>-20</w:t>
      </w:r>
      <w:r w:rsidR="00BD44D1">
        <w:rPr>
          <w:b/>
        </w:rPr>
        <w:t>2</w:t>
      </w:r>
      <w:r w:rsidR="00944F21">
        <w:rPr>
          <w:b/>
        </w:rPr>
        <w:t>3</w:t>
      </w:r>
      <w:r w:rsidRPr="004D0A1A">
        <w:rPr>
          <w:b/>
        </w:rPr>
        <w:t xml:space="preserve"> годах</w:t>
      </w:r>
      <w:r>
        <w:rPr>
          <w:b/>
        </w:rPr>
        <w:t xml:space="preserve">, </w:t>
      </w:r>
      <w:r w:rsidRPr="004D0A1A">
        <w:rPr>
          <w:b/>
          <w:sz w:val="24"/>
          <w:szCs w:val="24"/>
        </w:rPr>
        <w:t>млн.</w:t>
      </w:r>
      <w:r>
        <w:rPr>
          <w:b/>
          <w:sz w:val="24"/>
          <w:szCs w:val="24"/>
        </w:rPr>
        <w:t xml:space="preserve"> рублей</w:t>
      </w:r>
      <w:r w:rsidRPr="00FB3C9A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</w:t>
      </w:r>
      <w:r w:rsidRPr="00EB3366">
        <w:rPr>
          <w:b/>
          <w:sz w:val="20"/>
        </w:rPr>
        <w:t>Диаграмма 10</w:t>
      </w:r>
    </w:p>
    <w:p w:rsidR="00C60B77" w:rsidRDefault="00C60B77" w:rsidP="00C60B77">
      <w:pPr>
        <w:pStyle w:val="21"/>
        <w:ind w:left="0" w:firstLine="0"/>
        <w:jc w:val="left"/>
        <w:rPr>
          <w:b/>
          <w:sz w:val="24"/>
          <w:szCs w:val="24"/>
        </w:rPr>
      </w:pPr>
    </w:p>
    <w:p w:rsidR="00C60B77" w:rsidRPr="004D0A1A" w:rsidRDefault="008B0A5D" w:rsidP="00C60B77">
      <w:pPr>
        <w:pStyle w:val="21"/>
        <w:ind w:left="0" w:firstLine="0"/>
        <w:jc w:val="left"/>
        <w:rPr>
          <w:sz w:val="16"/>
          <w:szCs w:val="16"/>
        </w:rPr>
      </w:pPr>
      <w:r w:rsidRPr="004D0A1A">
        <w:object w:dxaOrig="9210" w:dyaOrig="4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6pt;height:220.6pt" o:ole="">
            <v:imagedata r:id="rId25" o:title="" cropleft="1546f"/>
          </v:shape>
          <o:OLEObject Type="Embed" ProgID="MSGraph.Chart.8" ShapeID="_x0000_i1025" DrawAspect="Content" ObjectID="_1774248720" r:id="rId26">
            <o:FieldCodes>\s</o:FieldCodes>
          </o:OLEObject>
        </w:object>
      </w:r>
      <w:r w:rsidR="00C60B77" w:rsidRPr="004D0A1A">
        <w:rPr>
          <w:b/>
        </w:rPr>
        <w:t xml:space="preserve"> </w:t>
      </w:r>
    </w:p>
    <w:p w:rsidR="00C60B77" w:rsidRDefault="00C60B77" w:rsidP="00360E53">
      <w:pPr>
        <w:pStyle w:val="21"/>
        <w:ind w:left="0" w:firstLine="709"/>
        <w:rPr>
          <w:highlight w:val="yellow"/>
        </w:rPr>
      </w:pPr>
    </w:p>
    <w:p w:rsidR="00360E53" w:rsidRPr="004D0A1A" w:rsidRDefault="002D6E19" w:rsidP="00360E53">
      <w:pPr>
        <w:pStyle w:val="21"/>
        <w:ind w:left="0" w:firstLine="709"/>
      </w:pPr>
      <w:r w:rsidRPr="00771D84">
        <w:t xml:space="preserve">Ограничения предельного объема муниципального долга, установленные частью </w:t>
      </w:r>
      <w:r>
        <w:t>4</w:t>
      </w:r>
      <w:r w:rsidRPr="00771D84">
        <w:t xml:space="preserve"> статьи 107 Бюджетного кодекса Российской Федерации, не превышены</w:t>
      </w:r>
    </w:p>
    <w:p w:rsidR="00A4598B" w:rsidRPr="00EF50DA" w:rsidRDefault="00A35507" w:rsidP="00CE099B">
      <w:pPr>
        <w:pStyle w:val="21"/>
        <w:ind w:left="0" w:firstLine="0"/>
      </w:pPr>
      <w:r>
        <w:t xml:space="preserve">          </w:t>
      </w:r>
      <w:r w:rsidR="00EF1FF0" w:rsidRPr="008E42B5">
        <w:rPr>
          <w:b/>
          <w:szCs w:val="28"/>
        </w:rPr>
        <w:t>5</w:t>
      </w:r>
      <w:r w:rsidR="00A4598B" w:rsidRPr="008E42B5">
        <w:rPr>
          <w:b/>
          <w:szCs w:val="28"/>
        </w:rPr>
        <w:t>.</w:t>
      </w:r>
      <w:r w:rsidR="00FD68A3" w:rsidRPr="008E42B5">
        <w:rPr>
          <w:b/>
          <w:szCs w:val="28"/>
        </w:rPr>
        <w:t>2</w:t>
      </w:r>
      <w:r w:rsidR="00A4598B" w:rsidRPr="008E42B5">
        <w:rPr>
          <w:b/>
          <w:szCs w:val="28"/>
        </w:rPr>
        <w:t>.</w:t>
      </w:r>
      <w:r w:rsidR="00A4598B" w:rsidRPr="00EF50DA">
        <w:rPr>
          <w:szCs w:val="28"/>
        </w:rPr>
        <w:t xml:space="preserve">  </w:t>
      </w:r>
      <w:r w:rsidR="00A4598B" w:rsidRPr="00EF50DA">
        <w:t xml:space="preserve">Муниципальные гарантии в </w:t>
      </w:r>
      <w:r w:rsidR="00BB6F4D" w:rsidRPr="00EF50DA">
        <w:t>20</w:t>
      </w:r>
      <w:r w:rsidR="000546D3">
        <w:t>2</w:t>
      </w:r>
      <w:r w:rsidR="008B0A5D">
        <w:t>3</w:t>
      </w:r>
      <w:r w:rsidR="00A4598B" w:rsidRPr="00EF50DA">
        <w:t xml:space="preserve"> году </w:t>
      </w:r>
      <w:r w:rsidR="00A4598B" w:rsidRPr="00EF50DA">
        <w:rPr>
          <w:szCs w:val="28"/>
        </w:rPr>
        <w:t>администрацией муниципального района</w:t>
      </w:r>
      <w:r w:rsidR="00A4598B" w:rsidRPr="00EF50DA">
        <w:t xml:space="preserve"> не предоставлялись.  </w:t>
      </w:r>
    </w:p>
    <w:p w:rsidR="00FA5452" w:rsidRDefault="00A4598B" w:rsidP="00EF50DA">
      <w:pPr>
        <w:pStyle w:val="21"/>
        <w:shd w:val="clear" w:color="auto" w:fill="FFFFFF"/>
        <w:ind w:left="0" w:firstLine="709"/>
      </w:pPr>
      <w:r w:rsidRPr="00EF50DA">
        <w:t>На 01.01.</w:t>
      </w:r>
      <w:r w:rsidR="00BB6F4D" w:rsidRPr="00EF50DA">
        <w:t>20</w:t>
      </w:r>
      <w:r w:rsidR="00610EC9">
        <w:t>2</w:t>
      </w:r>
      <w:r w:rsidR="008B0A5D">
        <w:t>4</w:t>
      </w:r>
      <w:r w:rsidRPr="00EF50DA">
        <w:t xml:space="preserve"> г. обязательств по муниципальным гарантиям </w:t>
      </w:r>
      <w:r w:rsidR="001023DE" w:rsidRPr="00EF50DA">
        <w:t>Кантемиров</w:t>
      </w:r>
      <w:r w:rsidRPr="00EF50DA">
        <w:t>ский муниципальный район не имеет.</w:t>
      </w:r>
    </w:p>
    <w:p w:rsidR="00CE12B9" w:rsidRDefault="00CE12B9" w:rsidP="00EF50DA">
      <w:pPr>
        <w:pStyle w:val="21"/>
        <w:shd w:val="clear" w:color="auto" w:fill="FFFFFF"/>
        <w:ind w:left="0" w:firstLine="709"/>
      </w:pPr>
    </w:p>
    <w:p w:rsidR="00357DC5" w:rsidRDefault="00A4598B" w:rsidP="00FB3C9A">
      <w:pPr>
        <w:pStyle w:val="21"/>
        <w:shd w:val="clear" w:color="auto" w:fill="FFFFFF"/>
        <w:ind w:left="0" w:firstLine="709"/>
        <w:rPr>
          <w:b/>
          <w:sz w:val="32"/>
          <w:szCs w:val="32"/>
        </w:rPr>
      </w:pPr>
      <w:r w:rsidRPr="0095566D">
        <w:rPr>
          <w:sz w:val="32"/>
          <w:szCs w:val="32"/>
        </w:rPr>
        <w:t xml:space="preserve"> </w:t>
      </w:r>
      <w:r w:rsidR="00FB3C9A" w:rsidRPr="0095566D">
        <w:rPr>
          <w:sz w:val="32"/>
          <w:szCs w:val="32"/>
        </w:rPr>
        <w:t xml:space="preserve">              </w:t>
      </w:r>
      <w:r w:rsidR="00EF1FF0" w:rsidRPr="0095566D">
        <w:rPr>
          <w:b/>
          <w:sz w:val="32"/>
          <w:szCs w:val="32"/>
        </w:rPr>
        <w:t>6</w:t>
      </w:r>
      <w:r w:rsidR="00357DC5" w:rsidRPr="00CE12B9">
        <w:rPr>
          <w:b/>
        </w:rPr>
        <w:t>.</w:t>
      </w:r>
      <w:r w:rsidR="00357DC5">
        <w:rPr>
          <w:b/>
        </w:rPr>
        <w:t xml:space="preserve"> </w:t>
      </w:r>
      <w:r w:rsidR="00357DC5" w:rsidRPr="00EB3366">
        <w:rPr>
          <w:b/>
          <w:sz w:val="32"/>
          <w:szCs w:val="32"/>
        </w:rPr>
        <w:t xml:space="preserve">Исполнение расходной </w:t>
      </w:r>
      <w:proofErr w:type="gramStart"/>
      <w:r w:rsidR="00357DC5" w:rsidRPr="00EB3366">
        <w:rPr>
          <w:b/>
          <w:sz w:val="32"/>
          <w:szCs w:val="32"/>
        </w:rPr>
        <w:t xml:space="preserve">части  </w:t>
      </w:r>
      <w:r w:rsidR="0095566D">
        <w:rPr>
          <w:b/>
          <w:sz w:val="32"/>
          <w:szCs w:val="32"/>
        </w:rPr>
        <w:t>районного</w:t>
      </w:r>
      <w:proofErr w:type="gramEnd"/>
      <w:r w:rsidR="0095566D">
        <w:rPr>
          <w:b/>
          <w:sz w:val="32"/>
          <w:szCs w:val="32"/>
        </w:rPr>
        <w:t xml:space="preserve"> </w:t>
      </w:r>
      <w:r w:rsidR="00357DC5" w:rsidRPr="00EB3366">
        <w:rPr>
          <w:b/>
          <w:sz w:val="32"/>
          <w:szCs w:val="32"/>
        </w:rPr>
        <w:t>бюджета</w:t>
      </w:r>
    </w:p>
    <w:p w:rsidR="002C1AA1" w:rsidRDefault="00EF1FF0" w:rsidP="00992555">
      <w:pPr>
        <w:pStyle w:val="21"/>
        <w:spacing w:line="100" w:lineRule="atLeast"/>
        <w:ind w:left="0" w:firstLine="680"/>
        <w:rPr>
          <w:szCs w:val="28"/>
        </w:rPr>
      </w:pPr>
      <w:r w:rsidRPr="008E42B5">
        <w:rPr>
          <w:b/>
          <w:szCs w:val="28"/>
        </w:rPr>
        <w:t>6</w:t>
      </w:r>
      <w:r w:rsidR="0020488F" w:rsidRPr="008E42B5">
        <w:rPr>
          <w:b/>
          <w:szCs w:val="28"/>
        </w:rPr>
        <w:t>.1.</w:t>
      </w:r>
      <w:r w:rsidR="0020488F" w:rsidRPr="00F03740">
        <w:rPr>
          <w:szCs w:val="28"/>
        </w:rPr>
        <w:t xml:space="preserve"> </w:t>
      </w:r>
      <w:r w:rsidR="002C1AA1" w:rsidRPr="002C1AA1">
        <w:rPr>
          <w:b/>
          <w:szCs w:val="28"/>
        </w:rPr>
        <w:t>Общий обзор</w:t>
      </w:r>
    </w:p>
    <w:p w:rsidR="002A73CE" w:rsidRDefault="00FE5998" w:rsidP="00992555">
      <w:pPr>
        <w:pStyle w:val="21"/>
        <w:spacing w:line="100" w:lineRule="atLeast"/>
        <w:ind w:left="0" w:firstLine="680"/>
      </w:pPr>
      <w:r>
        <w:rPr>
          <w:szCs w:val="28"/>
        </w:rPr>
        <w:t>Р</w:t>
      </w:r>
      <w:r w:rsidR="00357DC5" w:rsidRPr="00FE5998">
        <w:rPr>
          <w:szCs w:val="28"/>
        </w:rPr>
        <w:t>асходн</w:t>
      </w:r>
      <w:r>
        <w:rPr>
          <w:szCs w:val="28"/>
        </w:rPr>
        <w:t>ая</w:t>
      </w:r>
      <w:r w:rsidR="00357DC5" w:rsidRPr="00FE5998">
        <w:rPr>
          <w:szCs w:val="28"/>
        </w:rPr>
        <w:t xml:space="preserve"> част</w:t>
      </w:r>
      <w:r>
        <w:rPr>
          <w:szCs w:val="28"/>
        </w:rPr>
        <w:t>ь</w:t>
      </w:r>
      <w:r w:rsidR="00357DC5" w:rsidRPr="00F03740">
        <w:rPr>
          <w:szCs w:val="28"/>
        </w:rPr>
        <w:t xml:space="preserve"> бюджета </w:t>
      </w:r>
      <w:r w:rsidR="005C3100" w:rsidRPr="00F03740">
        <w:rPr>
          <w:szCs w:val="28"/>
        </w:rPr>
        <w:t xml:space="preserve">муниципального района </w:t>
      </w:r>
      <w:r>
        <w:rPr>
          <w:szCs w:val="28"/>
        </w:rPr>
        <w:t xml:space="preserve">исполнена в </w:t>
      </w:r>
      <w:r w:rsidR="00C165B1">
        <w:rPr>
          <w:szCs w:val="28"/>
        </w:rPr>
        <w:t xml:space="preserve">объеме </w:t>
      </w:r>
      <w:r w:rsidR="00EB3EAE">
        <w:rPr>
          <w:szCs w:val="28"/>
        </w:rPr>
        <w:t xml:space="preserve">1257207,11 </w:t>
      </w:r>
      <w:r w:rsidR="007F512E">
        <w:rPr>
          <w:szCs w:val="28"/>
        </w:rPr>
        <w:t>тыс. рублей (в 20</w:t>
      </w:r>
      <w:r w:rsidR="001D492E">
        <w:rPr>
          <w:szCs w:val="28"/>
        </w:rPr>
        <w:t>2</w:t>
      </w:r>
      <w:r w:rsidR="00EB3EAE">
        <w:rPr>
          <w:szCs w:val="28"/>
        </w:rPr>
        <w:t>2</w:t>
      </w:r>
      <w:r w:rsidR="007F512E">
        <w:rPr>
          <w:szCs w:val="28"/>
        </w:rPr>
        <w:t xml:space="preserve"> году </w:t>
      </w:r>
      <w:r w:rsidR="00EB3EAE">
        <w:rPr>
          <w:szCs w:val="28"/>
        </w:rPr>
        <w:t xml:space="preserve">1133869,44 </w:t>
      </w:r>
      <w:r w:rsidR="005C3100" w:rsidRPr="00C84573">
        <w:rPr>
          <w:szCs w:val="28"/>
        </w:rPr>
        <w:t>тыс</w:t>
      </w:r>
      <w:r w:rsidR="00357DC5" w:rsidRPr="00C84573">
        <w:rPr>
          <w:szCs w:val="28"/>
        </w:rPr>
        <w:t xml:space="preserve">. </w:t>
      </w:r>
      <w:r w:rsidR="0058413E" w:rsidRPr="00C84573">
        <w:rPr>
          <w:szCs w:val="28"/>
        </w:rPr>
        <w:t>рублей</w:t>
      </w:r>
      <w:r w:rsidR="007F512E">
        <w:rPr>
          <w:szCs w:val="28"/>
        </w:rPr>
        <w:t>)</w:t>
      </w:r>
      <w:r w:rsidR="00357DC5" w:rsidRPr="00C84573">
        <w:rPr>
          <w:szCs w:val="28"/>
        </w:rPr>
        <w:t>,</w:t>
      </w:r>
      <w:r w:rsidR="00357DC5" w:rsidRPr="00F03740">
        <w:rPr>
          <w:szCs w:val="28"/>
        </w:rPr>
        <w:t xml:space="preserve"> что </w:t>
      </w:r>
      <w:r w:rsidR="005C3100" w:rsidRPr="00F03740">
        <w:rPr>
          <w:szCs w:val="28"/>
        </w:rPr>
        <w:t xml:space="preserve">составляет </w:t>
      </w:r>
      <w:r w:rsidR="00EB3EAE">
        <w:rPr>
          <w:szCs w:val="28"/>
        </w:rPr>
        <w:t>96,56</w:t>
      </w:r>
      <w:r w:rsidR="005C3100" w:rsidRPr="00F03740">
        <w:rPr>
          <w:szCs w:val="28"/>
        </w:rPr>
        <w:t xml:space="preserve">% </w:t>
      </w:r>
      <w:r w:rsidR="00B96B7F">
        <w:t>плановых назначений</w:t>
      </w:r>
      <w:r w:rsidR="00292035">
        <w:t xml:space="preserve"> бюджета</w:t>
      </w:r>
      <w:r w:rsidR="00B96B7F">
        <w:t xml:space="preserve">. По сравнению с предыдущим </w:t>
      </w:r>
      <w:r w:rsidR="002D6E19">
        <w:t xml:space="preserve">отчетным периодом </w:t>
      </w:r>
      <w:r w:rsidR="00B96B7F">
        <w:t>расход</w:t>
      </w:r>
      <w:r w:rsidR="00A83BF8">
        <w:t>ная часть бюджета</w:t>
      </w:r>
      <w:r w:rsidR="00B96B7F">
        <w:t xml:space="preserve"> </w:t>
      </w:r>
      <w:r w:rsidR="00C84573">
        <w:t>у</w:t>
      </w:r>
      <w:r w:rsidR="00EB3EAE">
        <w:t>величил</w:t>
      </w:r>
      <w:r w:rsidR="00A83BF8">
        <w:t>а</w:t>
      </w:r>
      <w:r w:rsidR="00C84573">
        <w:t>сь</w:t>
      </w:r>
      <w:r w:rsidR="00B96B7F">
        <w:t xml:space="preserve"> </w:t>
      </w:r>
      <w:r w:rsidR="00B96B7F">
        <w:rPr>
          <w:spacing w:val="-6"/>
          <w:szCs w:val="28"/>
        </w:rPr>
        <w:t>на</w:t>
      </w:r>
      <w:r w:rsidR="00992555">
        <w:t xml:space="preserve"> </w:t>
      </w:r>
      <w:r w:rsidR="00EB3EAE">
        <w:t>10,88% или на 123337,67</w:t>
      </w:r>
      <w:r w:rsidR="001D492E">
        <w:t xml:space="preserve"> </w:t>
      </w:r>
      <w:r w:rsidR="00992555" w:rsidRPr="00C84573">
        <w:t xml:space="preserve">тыс. </w:t>
      </w:r>
      <w:r w:rsidR="0058413E" w:rsidRPr="00C84573">
        <w:t>рублей</w:t>
      </w:r>
      <w:r w:rsidR="00B96B7F">
        <w:t xml:space="preserve">. К первоначально </w:t>
      </w:r>
      <w:r w:rsidR="002D6E19">
        <w:t xml:space="preserve">планируемым расходным обязательствам бюджета </w:t>
      </w:r>
      <w:r w:rsidR="00BB6F4D">
        <w:t>20</w:t>
      </w:r>
      <w:r w:rsidR="00C165B1">
        <w:t>2</w:t>
      </w:r>
      <w:r w:rsidR="00EB3EAE">
        <w:t>3</w:t>
      </w:r>
      <w:r w:rsidR="002A6852">
        <w:t xml:space="preserve"> года </w:t>
      </w:r>
      <w:r w:rsidR="00B96B7F">
        <w:t xml:space="preserve">фактическое исполнение </w:t>
      </w:r>
      <w:r w:rsidR="007F512E">
        <w:t xml:space="preserve">бюджета по расходам увеличилось на </w:t>
      </w:r>
      <w:r w:rsidR="00EB3EAE">
        <w:t>29,07</w:t>
      </w:r>
      <w:r w:rsidR="002D6E19">
        <w:t xml:space="preserve">% или на </w:t>
      </w:r>
      <w:r w:rsidR="00EB3EAE">
        <w:t>283171,51</w:t>
      </w:r>
      <w:r w:rsidR="00B96B7F">
        <w:t xml:space="preserve"> тыс. </w:t>
      </w:r>
      <w:r w:rsidR="0058413E">
        <w:t>рублей</w:t>
      </w:r>
      <w:r w:rsidR="00B96B7F">
        <w:t xml:space="preserve">.  </w:t>
      </w:r>
    </w:p>
    <w:p w:rsidR="00983237" w:rsidRDefault="00983237" w:rsidP="007172EC">
      <w:pPr>
        <w:pStyle w:val="21"/>
        <w:ind w:left="0" w:firstLine="709"/>
      </w:pPr>
      <w:r w:rsidRPr="00983237">
        <w:lastRenderedPageBreak/>
        <w:t>Общая характеристика расходов по разделам классификации</w:t>
      </w:r>
      <w:r w:rsidR="00BC1AAC">
        <w:t xml:space="preserve"> расходов бюджет</w:t>
      </w:r>
      <w:r w:rsidR="00367E97">
        <w:t>а</w:t>
      </w:r>
      <w:r w:rsidRPr="00983237">
        <w:t xml:space="preserve"> </w:t>
      </w:r>
      <w:r w:rsidR="00367E97">
        <w:t>изложена</w:t>
      </w:r>
      <w:r w:rsidRPr="00983237">
        <w:t xml:space="preserve"> в таблице</w:t>
      </w:r>
      <w:r>
        <w:t xml:space="preserve"> 5</w:t>
      </w:r>
      <w:r w:rsidR="002A6852">
        <w:t xml:space="preserve"> и на диаграмм</w:t>
      </w:r>
      <w:r w:rsidR="0040582B">
        <w:t>ах</w:t>
      </w:r>
      <w:r w:rsidR="00D25CB4">
        <w:t xml:space="preserve"> 11</w:t>
      </w:r>
      <w:r w:rsidR="0040582B">
        <w:t xml:space="preserve"> и 12</w:t>
      </w:r>
      <w:r w:rsidR="007172EC">
        <w:t>.</w:t>
      </w:r>
    </w:p>
    <w:p w:rsidR="00292035" w:rsidRDefault="00292035" w:rsidP="007172EC">
      <w:pPr>
        <w:pStyle w:val="21"/>
        <w:ind w:left="0" w:firstLine="709"/>
      </w:pPr>
    </w:p>
    <w:p w:rsidR="00314541" w:rsidRDefault="00314541" w:rsidP="007172EC">
      <w:pPr>
        <w:pStyle w:val="21"/>
        <w:ind w:left="0" w:firstLine="709"/>
      </w:pPr>
    </w:p>
    <w:p w:rsidR="00983237" w:rsidRPr="00EB3366" w:rsidRDefault="00983237" w:rsidP="00983237">
      <w:pPr>
        <w:pStyle w:val="21"/>
        <w:ind w:left="0" w:firstLine="680"/>
        <w:jc w:val="right"/>
        <w:rPr>
          <w:b/>
          <w:sz w:val="20"/>
        </w:rPr>
      </w:pPr>
      <w:r w:rsidRPr="00EB3366">
        <w:rPr>
          <w:b/>
          <w:sz w:val="20"/>
        </w:rPr>
        <w:t>Таблица 5</w:t>
      </w:r>
    </w:p>
    <w:tbl>
      <w:tblPr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1276"/>
        <w:gridCol w:w="1276"/>
        <w:gridCol w:w="1134"/>
        <w:gridCol w:w="992"/>
        <w:gridCol w:w="1277"/>
      </w:tblGrid>
      <w:tr w:rsidR="002A6852" w:rsidRPr="00E64AB6"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E64AB6" w:rsidRDefault="002A6852" w:rsidP="003F4096">
            <w:pPr>
              <w:pStyle w:val="a7"/>
              <w:tabs>
                <w:tab w:val="left" w:pos="1247"/>
              </w:tabs>
              <w:spacing w:line="100" w:lineRule="atLeast"/>
              <w:ind w:firstLine="1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E64AB6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>Сумма</w:t>
            </w:r>
          </w:p>
          <w:p w:rsidR="002A6852" w:rsidRPr="00E64AB6" w:rsidRDefault="002A6852" w:rsidP="003F4096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тыс</w:t>
            </w:r>
            <w:r w:rsidRPr="00E64AB6">
              <w:rPr>
                <w:b/>
                <w:sz w:val="24"/>
              </w:rPr>
              <w:t xml:space="preserve">. </w:t>
            </w:r>
            <w:r w:rsidR="0058413E">
              <w:rPr>
                <w:b/>
                <w:sz w:val="24"/>
              </w:rPr>
              <w:t>руб</w:t>
            </w:r>
            <w:r w:rsidR="00225BA0">
              <w:rPr>
                <w:b/>
                <w:sz w:val="24"/>
              </w:rPr>
              <w:t>.</w:t>
            </w:r>
            <w:r w:rsidRPr="00E64AB6">
              <w:rPr>
                <w:b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E64AB6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в общей сумме расходов (%)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:rsidR="002A6852" w:rsidRPr="00E64AB6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>Исполнение</w:t>
            </w:r>
          </w:p>
          <w:p w:rsidR="002A6852" w:rsidRPr="00E64AB6" w:rsidRDefault="002A6852" w:rsidP="003F4096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 xml:space="preserve">плана </w:t>
            </w:r>
          </w:p>
          <w:p w:rsidR="002A6852" w:rsidRPr="00E64AB6" w:rsidRDefault="002A6852" w:rsidP="003F4096">
            <w:pPr>
              <w:pStyle w:val="a7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 w:rsidRPr="00E64AB6">
              <w:rPr>
                <w:b/>
                <w:sz w:val="24"/>
              </w:rPr>
              <w:t>(%)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B6383" w:rsidRDefault="007B6383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</w:p>
          <w:p w:rsidR="005B16B7" w:rsidRDefault="002A6852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Изменение </w:t>
            </w:r>
          </w:p>
          <w:p w:rsidR="002A6852" w:rsidRDefault="002A6852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 w:rsidR="00BB6F4D">
              <w:rPr>
                <w:b/>
                <w:sz w:val="24"/>
              </w:rPr>
              <w:t>20</w:t>
            </w:r>
            <w:r w:rsidR="008C21AA">
              <w:rPr>
                <w:b/>
                <w:sz w:val="24"/>
              </w:rPr>
              <w:t>2</w:t>
            </w:r>
            <w:r w:rsidR="00517A2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году</w:t>
            </w:r>
            <w:r w:rsidR="00E11271">
              <w:rPr>
                <w:b/>
                <w:sz w:val="24"/>
              </w:rPr>
              <w:t>,</w:t>
            </w:r>
          </w:p>
          <w:p w:rsidR="007B6383" w:rsidRPr="00E11271" w:rsidRDefault="00E11271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</w:rPr>
            </w:pPr>
            <w:r w:rsidRPr="00E11271">
              <w:rPr>
                <w:sz w:val="24"/>
              </w:rPr>
              <w:t>+\ -</w:t>
            </w:r>
          </w:p>
        </w:tc>
      </w:tr>
      <w:tr w:rsidR="002A6852" w:rsidTr="00FB3C9A">
        <w:trPr>
          <w:trHeight w:val="126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Default="002A6852" w:rsidP="003F4096">
            <w:pPr>
              <w:pStyle w:val="a7"/>
              <w:spacing w:line="100" w:lineRule="atLeast"/>
              <w:ind w:left="1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Default="002A6852" w:rsidP="003F4096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Default="002A6852" w:rsidP="002A685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6852" w:rsidRPr="002A6852" w:rsidRDefault="002A6852" w:rsidP="002A685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 w:rsidRPr="002A6852">
              <w:rPr>
                <w:b/>
                <w:sz w:val="24"/>
                <w:szCs w:val="24"/>
              </w:rPr>
              <w:t xml:space="preserve">тыс. </w:t>
            </w:r>
            <w:r w:rsidR="0058413E">
              <w:rPr>
                <w:b/>
                <w:sz w:val="24"/>
                <w:szCs w:val="24"/>
              </w:rPr>
              <w:t>руб</w:t>
            </w:r>
            <w:r w:rsidR="00225BA0">
              <w:rPr>
                <w:b/>
                <w:sz w:val="24"/>
                <w:szCs w:val="24"/>
              </w:rPr>
              <w:t>.</w:t>
            </w:r>
          </w:p>
        </w:tc>
      </w:tr>
      <w:tr w:rsidR="002A685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Default="002A6852" w:rsidP="003F4096">
            <w:pPr>
              <w:pStyle w:val="a7"/>
              <w:spacing w:line="100" w:lineRule="atLeast"/>
              <w:ind w:left="1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Pr="00C76F48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A6852" w:rsidRDefault="002A6852" w:rsidP="003F4096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6852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6852" w:rsidRDefault="002A6852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6852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0100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вопросы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1515DA" w:rsidP="001515DA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132428,84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1515DA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1515DA" w:rsidP="008E35A5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1515DA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+32,42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76F48" w:rsidRDefault="001515DA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+32428,18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0200</w:t>
            </w:r>
          </w:p>
          <w:p w:rsidR="002A6852" w:rsidRPr="00225BA0" w:rsidRDefault="007B6383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1515DA" w:rsidP="001515DA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1515DA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1515DA" w:rsidP="008E35A5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1515DA" w:rsidP="00460D09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-88,07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Default="001515DA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-507,16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0300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Национальная безопасность и          </w:t>
            </w:r>
            <w:r w:rsidRPr="00225BA0">
              <w:rPr>
                <w:rFonts w:ascii="Times New Roman" w:hAnsi="Times New Roman" w:cs="Times New Roman"/>
                <w:sz w:val="22"/>
                <w:szCs w:val="22"/>
              </w:rPr>
              <w:br/>
              <w:t>правоохр</w:t>
            </w:r>
            <w:r w:rsidR="00225BA0">
              <w:rPr>
                <w:rFonts w:ascii="Times New Roman" w:hAnsi="Times New Roman" w:cs="Times New Roman"/>
                <w:sz w:val="22"/>
                <w:szCs w:val="22"/>
              </w:rPr>
              <w:t>анительная</w:t>
            </w:r>
            <w:r w:rsidR="00225BA0"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3F73BC" w:rsidP="003F73BC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3F73BC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3F73BC" w:rsidP="00910019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3F73BC" w:rsidP="00226BE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-99,94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76F48" w:rsidRDefault="003F73BC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-15363,69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0400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Национальная экономика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517A21" w:rsidP="00517A2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168866,36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825433" w:rsidP="008E25F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517A21" w:rsidP="00910019">
            <w:pPr>
              <w:pStyle w:val="a7"/>
              <w:snapToGrid w:val="0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517A21" w:rsidP="00C07C0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+47,88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76F48" w:rsidRDefault="00517A21" w:rsidP="00C07C0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+54673,79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0500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Жилищно-коммунальное хозяйство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517A21" w:rsidP="00517A21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92917,32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517A21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F32441" w:rsidRDefault="00517A21" w:rsidP="00910019">
            <w:pPr>
              <w:pStyle w:val="a7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517A21" w:rsidP="00C07C0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-32,27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F32441" w:rsidRDefault="00517A21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-44269,36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0600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Охрана окружающей среды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517A21" w:rsidP="00F652F8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517A21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F32441" w:rsidRDefault="00517A21" w:rsidP="00910019">
            <w:pPr>
              <w:pStyle w:val="a7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517A21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F32441" w:rsidRDefault="00517A21" w:rsidP="00C07C01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-377,00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0700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C73B33" w:rsidP="00C73B33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682474,41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C73B33" w:rsidP="00910019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F32441" w:rsidRDefault="00C73B33" w:rsidP="00910019">
            <w:pPr>
              <w:pStyle w:val="a7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C73B33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+16,67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F32441" w:rsidRDefault="00C73B33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+94660,44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0800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C73B33" w:rsidP="00C73B33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79239,87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C73B33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F32441" w:rsidRDefault="00C73B33" w:rsidP="00910019">
            <w:pPr>
              <w:pStyle w:val="a7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C73B33" w:rsidP="00EB262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+3,41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F32441" w:rsidRDefault="00C73B33" w:rsidP="00EB262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+2615,75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1000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политика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C73B33" w:rsidP="00C73B33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21845,21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C73B33" w:rsidP="00910019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1D5D3B" w:rsidRDefault="00C73B33" w:rsidP="00910019">
            <w:pPr>
              <w:pStyle w:val="a7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C73B33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+1,91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76F48" w:rsidRDefault="00C73B33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+409,80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1100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 культура и спорт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E21A85" w:rsidP="00E21A85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28336,45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E21A85" w:rsidP="00910019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E21A85" w:rsidP="00910019">
            <w:pPr>
              <w:pStyle w:val="a7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E21A85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+14,28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Default="00E21A85" w:rsidP="00E21A85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+3539,96</w:t>
            </w:r>
          </w:p>
        </w:tc>
      </w:tr>
      <w:tr w:rsidR="007B6383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4766" w:rsidRDefault="00E84766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1300</w:t>
            </w:r>
          </w:p>
          <w:p w:rsidR="007B6383" w:rsidRPr="00225BA0" w:rsidRDefault="007B6383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Default="00E21A85" w:rsidP="00E21A85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Default="00E21A85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Default="00E21A85" w:rsidP="003F4096">
            <w:pPr>
              <w:pStyle w:val="a7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383" w:rsidRDefault="00E21A85" w:rsidP="00D073D8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383" w:rsidRDefault="00E21A85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A6852" w:rsidRPr="00B70F28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45AB" w:rsidRDefault="00BC45AB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14</w:t>
            </w:r>
            <w:r w:rsidR="00721B0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2A6852" w:rsidRPr="00225BA0" w:rsidRDefault="002A6852" w:rsidP="004347F7">
            <w:pPr>
              <w:pStyle w:val="ConsPlusCell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25BA0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461" w:rsidRDefault="00022461" w:rsidP="0020184A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74792,32</w:t>
            </w:r>
          </w:p>
          <w:p w:rsidR="002A6852" w:rsidRPr="00C76F48" w:rsidRDefault="002A6852" w:rsidP="00F652F8">
            <w:pPr>
              <w:pStyle w:val="a7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C76F48" w:rsidRDefault="00E21A85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Pr="001D5D3B" w:rsidRDefault="00E21A85" w:rsidP="00B256F0">
            <w:pPr>
              <w:pStyle w:val="a7"/>
              <w:spacing w:line="10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852" w:rsidRDefault="00E21A85" w:rsidP="00EB2624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-5,98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52" w:rsidRPr="00C76F48" w:rsidRDefault="00E21A85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- 4472,40</w:t>
            </w:r>
          </w:p>
        </w:tc>
      </w:tr>
      <w:tr w:rsidR="002A6852" w:rsidTr="00AB6F9E">
        <w:trPr>
          <w:trHeight w:val="9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737271" w:rsidRDefault="002A6852" w:rsidP="003F4096">
            <w:pPr>
              <w:pStyle w:val="a7"/>
              <w:snapToGrid w:val="0"/>
              <w:spacing w:line="100" w:lineRule="atLeast"/>
              <w:ind w:left="185" w:right="12" w:firstLine="0"/>
              <w:rPr>
                <w:b/>
                <w:sz w:val="24"/>
                <w:szCs w:val="24"/>
              </w:rPr>
            </w:pPr>
            <w:r w:rsidRPr="00737271">
              <w:rPr>
                <w:b/>
                <w:sz w:val="24"/>
                <w:szCs w:val="24"/>
              </w:rPr>
              <w:t xml:space="preserve"> ИТОГО </w:t>
            </w:r>
            <w:r>
              <w:rPr>
                <w:b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2D6F7A" w:rsidRDefault="00486AC7" w:rsidP="00486AC7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1257207,11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60D09" w:rsidRPr="00737271" w:rsidRDefault="00E21A85" w:rsidP="003F4096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Pr="002D6F7A" w:rsidRDefault="00E21A85" w:rsidP="00910019">
            <w:pPr>
              <w:pStyle w:val="a7"/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6852" w:rsidRDefault="00486AC7" w:rsidP="007B6383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A6852" w:rsidRPr="00737271" w:rsidRDefault="00486AC7" w:rsidP="006B7322">
            <w:pPr>
              <w:pStyle w:val="a7"/>
              <w:snapToGrid w:val="0"/>
              <w:spacing w:line="100" w:lineRule="atLeast"/>
              <w:ind w:left="-3" w:right="-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+123337,68</w:t>
            </w:r>
          </w:p>
        </w:tc>
      </w:tr>
    </w:tbl>
    <w:p w:rsidR="00314541" w:rsidRDefault="00314541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95566D" w:rsidRDefault="0095566D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95566D" w:rsidRDefault="0095566D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95566D" w:rsidRDefault="0095566D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95566D" w:rsidRDefault="0095566D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95566D" w:rsidRDefault="0095566D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95566D" w:rsidRDefault="0095566D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95566D" w:rsidRDefault="0095566D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314541" w:rsidRDefault="00314541" w:rsidP="001E0A7B">
      <w:pPr>
        <w:pStyle w:val="21"/>
        <w:spacing w:before="240"/>
        <w:ind w:left="0" w:firstLine="709"/>
        <w:jc w:val="right"/>
        <w:rPr>
          <w:b/>
          <w:sz w:val="20"/>
        </w:rPr>
      </w:pPr>
    </w:p>
    <w:p w:rsidR="00B74DBC" w:rsidRPr="00EB3366" w:rsidRDefault="00B74DBC" w:rsidP="001E0A7B">
      <w:pPr>
        <w:pStyle w:val="21"/>
        <w:spacing w:before="240"/>
        <w:ind w:left="0" w:firstLine="709"/>
        <w:jc w:val="right"/>
        <w:rPr>
          <w:b/>
          <w:sz w:val="20"/>
        </w:rPr>
      </w:pPr>
      <w:r w:rsidRPr="00EB3366">
        <w:rPr>
          <w:b/>
          <w:sz w:val="20"/>
        </w:rPr>
        <w:lastRenderedPageBreak/>
        <w:t>Диаграмма 11</w:t>
      </w:r>
    </w:p>
    <w:p w:rsidR="00B74DBC" w:rsidRDefault="00B74DBC" w:rsidP="00B74DBC">
      <w:pPr>
        <w:pStyle w:val="21"/>
        <w:ind w:left="0" w:firstLine="0"/>
        <w:jc w:val="center"/>
        <w:rPr>
          <w:b/>
        </w:rPr>
      </w:pPr>
      <w:r>
        <w:rPr>
          <w:b/>
        </w:rPr>
        <w:t xml:space="preserve">Динамика исполнения районного бюджета </w:t>
      </w:r>
    </w:p>
    <w:p w:rsidR="00B74DBC" w:rsidRDefault="00B74DBC" w:rsidP="00B74DBC">
      <w:pPr>
        <w:pStyle w:val="21"/>
        <w:ind w:left="0" w:firstLine="0"/>
        <w:jc w:val="center"/>
        <w:rPr>
          <w:b/>
        </w:rPr>
      </w:pPr>
      <w:r w:rsidRPr="00B74DBC">
        <w:rPr>
          <w:b/>
        </w:rPr>
        <w:t>по разделам классификации расходов бюджет</w:t>
      </w:r>
      <w:r w:rsidR="00595E93">
        <w:rPr>
          <w:b/>
        </w:rPr>
        <w:t>а</w:t>
      </w:r>
      <w:r w:rsidRPr="00B74DBC">
        <w:rPr>
          <w:b/>
        </w:rPr>
        <w:t xml:space="preserve"> </w:t>
      </w:r>
    </w:p>
    <w:p w:rsidR="00B74DBC" w:rsidRPr="00CD38E8" w:rsidRDefault="00B74DBC" w:rsidP="00C90BC5">
      <w:pPr>
        <w:pStyle w:val="21"/>
        <w:ind w:left="0" w:firstLine="0"/>
        <w:jc w:val="center"/>
        <w:rPr>
          <w:b/>
          <w:sz w:val="24"/>
          <w:szCs w:val="24"/>
        </w:rPr>
      </w:pPr>
      <w:r w:rsidRPr="00B74DBC">
        <w:rPr>
          <w:b/>
        </w:rPr>
        <w:t>в 2</w:t>
      </w:r>
      <w:r>
        <w:rPr>
          <w:b/>
        </w:rPr>
        <w:t>0</w:t>
      </w:r>
      <w:r w:rsidR="00B256F0">
        <w:rPr>
          <w:b/>
        </w:rPr>
        <w:t>2</w:t>
      </w:r>
      <w:r w:rsidR="00486AC7">
        <w:rPr>
          <w:b/>
        </w:rPr>
        <w:t>2</w:t>
      </w:r>
      <w:r>
        <w:rPr>
          <w:b/>
        </w:rPr>
        <w:t>-20</w:t>
      </w:r>
      <w:r w:rsidR="0005373D">
        <w:rPr>
          <w:b/>
        </w:rPr>
        <w:t>2</w:t>
      </w:r>
      <w:r w:rsidR="00486AC7">
        <w:rPr>
          <w:b/>
        </w:rPr>
        <w:t>3</w:t>
      </w:r>
      <w:r>
        <w:rPr>
          <w:b/>
        </w:rPr>
        <w:t xml:space="preserve"> годах</w:t>
      </w:r>
      <w:r w:rsidR="00C90BC5">
        <w:rPr>
          <w:b/>
        </w:rPr>
        <w:t xml:space="preserve">, </w:t>
      </w:r>
      <w:r>
        <w:rPr>
          <w:b/>
          <w:sz w:val="24"/>
          <w:szCs w:val="24"/>
        </w:rPr>
        <w:t>млн. руб</w:t>
      </w:r>
      <w:r w:rsidR="00E07AD8">
        <w:rPr>
          <w:b/>
          <w:sz w:val="24"/>
          <w:szCs w:val="24"/>
        </w:rPr>
        <w:t>лей</w:t>
      </w:r>
    </w:p>
    <w:p w:rsidR="00721B01" w:rsidRDefault="0095566D" w:rsidP="00721B01">
      <w:pPr>
        <w:spacing w:before="120"/>
        <w:jc w:val="center"/>
      </w:pPr>
      <w:r>
        <w:object w:dxaOrig="12240" w:dyaOrig="6090">
          <v:shape id="_x0000_i1026" type="#_x0000_t75" style="width:612pt;height:304.6pt" o:ole="">
            <v:imagedata r:id="rId27" o:title=""/>
          </v:shape>
          <o:OLEObject Type="Embed" ProgID="MSGraph.Chart.8" ShapeID="_x0000_i1026" DrawAspect="Content" ObjectID="_1774248721" r:id="rId28">
            <o:FieldCodes>\s</o:FieldCodes>
          </o:OLEObject>
        </w:object>
      </w:r>
      <w:r w:rsidR="00721B01">
        <w:t xml:space="preserve">                                                                                                                                                   </w:t>
      </w:r>
    </w:p>
    <w:p w:rsidR="00314541" w:rsidRDefault="00721B01" w:rsidP="00721B01">
      <w:pPr>
        <w:spacing w:before="120"/>
        <w:jc w:val="center"/>
      </w:pPr>
      <w:r>
        <w:t xml:space="preserve">                                                                         </w:t>
      </w:r>
    </w:p>
    <w:p w:rsidR="00225BA0" w:rsidRPr="00EB3366" w:rsidRDefault="00314541" w:rsidP="00721B01">
      <w:pPr>
        <w:spacing w:before="120"/>
        <w:jc w:val="center"/>
        <w:rPr>
          <w:b/>
        </w:rPr>
      </w:pPr>
      <w:r>
        <w:t xml:space="preserve">                                                             </w:t>
      </w:r>
      <w:r w:rsidR="00721B01">
        <w:t xml:space="preserve">                                                                                       </w:t>
      </w:r>
      <w:r w:rsidR="00225BA0" w:rsidRPr="00EB3366">
        <w:rPr>
          <w:b/>
        </w:rPr>
        <w:t>Диаграмма 1</w:t>
      </w:r>
      <w:r w:rsidR="002C1B59" w:rsidRPr="00EB3366">
        <w:rPr>
          <w:b/>
        </w:rPr>
        <w:t>2</w:t>
      </w:r>
    </w:p>
    <w:p w:rsidR="00480437" w:rsidRDefault="00480437" w:rsidP="00225BA0">
      <w:pPr>
        <w:jc w:val="center"/>
        <w:rPr>
          <w:b/>
        </w:rPr>
      </w:pPr>
      <w:r w:rsidRPr="00E52F4B">
        <w:rPr>
          <w:b/>
          <w:sz w:val="28"/>
          <w:szCs w:val="28"/>
        </w:rPr>
        <w:t xml:space="preserve">Структура расходов </w:t>
      </w:r>
      <w:r w:rsidR="00A56248" w:rsidRPr="00E52F4B">
        <w:rPr>
          <w:b/>
          <w:sz w:val="28"/>
          <w:szCs w:val="28"/>
        </w:rPr>
        <w:t xml:space="preserve">районного </w:t>
      </w:r>
      <w:r w:rsidRPr="00E52F4B">
        <w:rPr>
          <w:b/>
          <w:sz w:val="28"/>
          <w:szCs w:val="28"/>
        </w:rPr>
        <w:t xml:space="preserve">бюджета в </w:t>
      </w:r>
      <w:r w:rsidR="00BB6F4D">
        <w:rPr>
          <w:b/>
          <w:sz w:val="28"/>
          <w:szCs w:val="28"/>
        </w:rPr>
        <w:t>20</w:t>
      </w:r>
      <w:r w:rsidR="00A52667">
        <w:rPr>
          <w:b/>
          <w:sz w:val="28"/>
          <w:szCs w:val="28"/>
        </w:rPr>
        <w:t>2</w:t>
      </w:r>
      <w:r w:rsidR="00B56533">
        <w:rPr>
          <w:b/>
          <w:sz w:val="28"/>
          <w:szCs w:val="28"/>
        </w:rPr>
        <w:t>3</w:t>
      </w:r>
      <w:r w:rsidRPr="00E52F4B">
        <w:rPr>
          <w:b/>
          <w:sz w:val="28"/>
          <w:szCs w:val="28"/>
        </w:rPr>
        <w:t xml:space="preserve"> году</w:t>
      </w:r>
      <w:r w:rsidR="009F0BB2">
        <w:rPr>
          <w:b/>
          <w:sz w:val="28"/>
          <w:szCs w:val="28"/>
        </w:rPr>
        <w:t>,</w:t>
      </w:r>
      <w:r w:rsidR="0065256B">
        <w:rPr>
          <w:b/>
          <w:sz w:val="28"/>
          <w:szCs w:val="28"/>
        </w:rPr>
        <w:t xml:space="preserve"> </w:t>
      </w:r>
      <w:r w:rsidR="009F0BB2" w:rsidRPr="00314541">
        <w:rPr>
          <w:b/>
          <w:sz w:val="16"/>
          <w:szCs w:val="16"/>
        </w:rPr>
        <w:t>%</w:t>
      </w:r>
    </w:p>
    <w:p w:rsidR="00EC5692" w:rsidRPr="00E52F4B" w:rsidRDefault="00EC5692" w:rsidP="00225BA0">
      <w:pPr>
        <w:jc w:val="center"/>
        <w:rPr>
          <w:b/>
          <w:sz w:val="28"/>
          <w:szCs w:val="28"/>
        </w:rPr>
      </w:pPr>
    </w:p>
    <w:p w:rsidR="00EC5692" w:rsidRDefault="00A61F79" w:rsidP="00367E97">
      <w:pPr>
        <w:ind w:firstLine="709"/>
        <w:jc w:val="both"/>
        <w:rPr>
          <w:rFonts w:eastAsia="Arial"/>
          <w:bCs/>
          <w:sz w:val="28"/>
          <w:szCs w:val="28"/>
        </w:rPr>
      </w:pPr>
      <w:r w:rsidRPr="000B736F">
        <w:rPr>
          <w:b/>
          <w:noProof/>
          <w:szCs w:val="28"/>
        </w:rPr>
        <w:drawing>
          <wp:inline distT="0" distB="0" distL="0" distR="0">
            <wp:extent cx="5915025" cy="364363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367E97" w:rsidRPr="00367E97">
        <w:rPr>
          <w:rFonts w:eastAsia="Arial"/>
          <w:bCs/>
          <w:sz w:val="28"/>
          <w:szCs w:val="28"/>
        </w:rPr>
        <w:t xml:space="preserve"> </w:t>
      </w:r>
    </w:p>
    <w:p w:rsidR="00367E97" w:rsidRPr="00E3460F" w:rsidRDefault="009B6DFC" w:rsidP="00367E97">
      <w:pPr>
        <w:ind w:firstLine="709"/>
        <w:jc w:val="both"/>
        <w:rPr>
          <w:rFonts w:eastAsia="Arial"/>
          <w:bCs/>
          <w:sz w:val="28"/>
          <w:szCs w:val="28"/>
        </w:rPr>
      </w:pPr>
      <w:r w:rsidRPr="00E3460F">
        <w:rPr>
          <w:rFonts w:eastAsia="Arial"/>
          <w:bCs/>
          <w:sz w:val="28"/>
          <w:szCs w:val="28"/>
        </w:rPr>
        <w:lastRenderedPageBreak/>
        <w:t>Н</w:t>
      </w:r>
      <w:r w:rsidR="00367E97" w:rsidRPr="00E3460F">
        <w:rPr>
          <w:rFonts w:eastAsia="Arial"/>
          <w:bCs/>
          <w:sz w:val="28"/>
          <w:szCs w:val="28"/>
        </w:rPr>
        <w:t>аибольший удельный вес в общей структуре расходов бюджета, занимают расходы по разделу 07 «Образование» –</w:t>
      </w:r>
      <w:r w:rsidR="00525C07" w:rsidRPr="00E3460F">
        <w:rPr>
          <w:rFonts w:eastAsia="Arial"/>
          <w:bCs/>
          <w:sz w:val="28"/>
          <w:szCs w:val="28"/>
        </w:rPr>
        <w:t xml:space="preserve"> </w:t>
      </w:r>
      <w:r w:rsidR="00E3460F">
        <w:rPr>
          <w:rFonts w:eastAsia="Arial"/>
          <w:bCs/>
          <w:sz w:val="28"/>
          <w:szCs w:val="28"/>
        </w:rPr>
        <w:t>52,6</w:t>
      </w:r>
      <w:r w:rsidR="00525C07" w:rsidRPr="00E3460F">
        <w:rPr>
          <w:rFonts w:eastAsia="Arial"/>
          <w:bCs/>
          <w:sz w:val="28"/>
          <w:szCs w:val="28"/>
        </w:rPr>
        <w:t>9</w:t>
      </w:r>
      <w:r w:rsidR="00367E97" w:rsidRPr="00E3460F">
        <w:rPr>
          <w:rFonts w:eastAsia="Arial"/>
          <w:bCs/>
          <w:sz w:val="28"/>
          <w:szCs w:val="28"/>
        </w:rPr>
        <w:t xml:space="preserve">% </w:t>
      </w:r>
      <w:r w:rsidR="00C10B0B" w:rsidRPr="00E3460F">
        <w:rPr>
          <w:rFonts w:eastAsia="Arial"/>
          <w:bCs/>
          <w:sz w:val="28"/>
          <w:szCs w:val="28"/>
        </w:rPr>
        <w:t xml:space="preserve">от </w:t>
      </w:r>
      <w:r w:rsidR="00367E97" w:rsidRPr="00E3460F">
        <w:rPr>
          <w:rFonts w:eastAsia="Arial"/>
          <w:bCs/>
          <w:sz w:val="28"/>
          <w:szCs w:val="28"/>
        </w:rPr>
        <w:t>все</w:t>
      </w:r>
      <w:r w:rsidR="00C10B0B" w:rsidRPr="00E3460F">
        <w:rPr>
          <w:rFonts w:eastAsia="Arial"/>
          <w:bCs/>
          <w:sz w:val="28"/>
          <w:szCs w:val="28"/>
        </w:rPr>
        <w:t>го объема</w:t>
      </w:r>
      <w:r w:rsidR="00367E97" w:rsidRPr="00E3460F">
        <w:rPr>
          <w:rFonts w:eastAsia="Arial"/>
          <w:bCs/>
          <w:sz w:val="28"/>
          <w:szCs w:val="28"/>
        </w:rPr>
        <w:t xml:space="preserve"> исполненных расходов районного бюджета</w:t>
      </w:r>
      <w:r w:rsidR="00C10B0B" w:rsidRPr="00E3460F">
        <w:rPr>
          <w:rFonts w:eastAsia="Arial"/>
          <w:bCs/>
          <w:sz w:val="28"/>
          <w:szCs w:val="28"/>
        </w:rPr>
        <w:t xml:space="preserve"> в </w:t>
      </w:r>
      <w:r w:rsidR="00367E97" w:rsidRPr="00E3460F">
        <w:rPr>
          <w:rFonts w:eastAsia="Arial"/>
          <w:bCs/>
          <w:sz w:val="28"/>
          <w:szCs w:val="28"/>
        </w:rPr>
        <w:t>20</w:t>
      </w:r>
      <w:r w:rsidR="00A52667" w:rsidRPr="00E3460F">
        <w:rPr>
          <w:rFonts w:eastAsia="Arial"/>
          <w:bCs/>
          <w:sz w:val="28"/>
          <w:szCs w:val="28"/>
        </w:rPr>
        <w:t>2</w:t>
      </w:r>
      <w:r w:rsidR="00E3460F">
        <w:rPr>
          <w:rFonts w:eastAsia="Arial"/>
          <w:bCs/>
          <w:sz w:val="28"/>
          <w:szCs w:val="28"/>
        </w:rPr>
        <w:t>3</w:t>
      </w:r>
      <w:r w:rsidR="00367E97" w:rsidRPr="00E3460F">
        <w:rPr>
          <w:rFonts w:eastAsia="Arial"/>
          <w:bCs/>
          <w:sz w:val="28"/>
          <w:szCs w:val="28"/>
        </w:rPr>
        <w:t xml:space="preserve"> год</w:t>
      </w:r>
      <w:r w:rsidR="00C10B0B" w:rsidRPr="00E3460F">
        <w:rPr>
          <w:rFonts w:eastAsia="Arial"/>
          <w:bCs/>
          <w:sz w:val="28"/>
          <w:szCs w:val="28"/>
        </w:rPr>
        <w:t>у</w:t>
      </w:r>
      <w:r w:rsidRPr="00E3460F">
        <w:rPr>
          <w:rFonts w:eastAsia="Arial"/>
          <w:bCs/>
          <w:sz w:val="28"/>
          <w:szCs w:val="28"/>
        </w:rPr>
        <w:t xml:space="preserve"> (в 20</w:t>
      </w:r>
      <w:r w:rsidR="00C10B0B" w:rsidRPr="00E3460F">
        <w:rPr>
          <w:rFonts w:eastAsia="Arial"/>
          <w:bCs/>
          <w:sz w:val="28"/>
          <w:szCs w:val="28"/>
        </w:rPr>
        <w:t>2</w:t>
      </w:r>
      <w:r w:rsidR="00E3460F">
        <w:rPr>
          <w:rFonts w:eastAsia="Arial"/>
          <w:bCs/>
          <w:sz w:val="28"/>
          <w:szCs w:val="28"/>
        </w:rPr>
        <w:t>2</w:t>
      </w:r>
      <w:r w:rsidRPr="00E3460F">
        <w:rPr>
          <w:rFonts w:eastAsia="Arial"/>
          <w:bCs/>
          <w:sz w:val="28"/>
          <w:szCs w:val="28"/>
        </w:rPr>
        <w:t xml:space="preserve">году </w:t>
      </w:r>
      <w:r w:rsidR="00525C07" w:rsidRPr="00E3460F">
        <w:rPr>
          <w:rFonts w:eastAsia="Arial"/>
          <w:bCs/>
          <w:sz w:val="28"/>
          <w:szCs w:val="28"/>
        </w:rPr>
        <w:t>4</w:t>
      </w:r>
      <w:r w:rsidR="00E3460F">
        <w:rPr>
          <w:rFonts w:eastAsia="Arial"/>
          <w:bCs/>
          <w:sz w:val="28"/>
          <w:szCs w:val="28"/>
        </w:rPr>
        <w:t>5</w:t>
      </w:r>
      <w:r w:rsidR="00525C07" w:rsidRPr="00E3460F">
        <w:rPr>
          <w:rFonts w:eastAsia="Arial"/>
          <w:bCs/>
          <w:sz w:val="28"/>
          <w:szCs w:val="28"/>
        </w:rPr>
        <w:t>,</w:t>
      </w:r>
      <w:r w:rsidR="00E3460F">
        <w:rPr>
          <w:rFonts w:eastAsia="Arial"/>
          <w:bCs/>
          <w:sz w:val="28"/>
          <w:szCs w:val="28"/>
        </w:rPr>
        <w:t>49</w:t>
      </w:r>
      <w:r w:rsidRPr="00E3460F">
        <w:rPr>
          <w:rFonts w:eastAsia="Arial"/>
          <w:bCs/>
          <w:sz w:val="28"/>
          <w:szCs w:val="28"/>
        </w:rPr>
        <w:t>%)</w:t>
      </w:r>
      <w:r w:rsidR="00367E97" w:rsidRPr="00E3460F">
        <w:rPr>
          <w:rFonts w:eastAsia="Arial"/>
          <w:bCs/>
          <w:sz w:val="28"/>
          <w:szCs w:val="28"/>
        </w:rPr>
        <w:t xml:space="preserve">. </w:t>
      </w:r>
    </w:p>
    <w:p w:rsidR="00367E97" w:rsidRPr="00E3460F" w:rsidRDefault="00367E97" w:rsidP="00367E97">
      <w:pPr>
        <w:pStyle w:val="21"/>
        <w:ind w:left="0" w:firstLine="680"/>
        <w:rPr>
          <w:rFonts w:eastAsia="Arial"/>
          <w:szCs w:val="28"/>
        </w:rPr>
      </w:pPr>
      <w:r w:rsidRPr="00E3460F">
        <w:rPr>
          <w:rFonts w:eastAsia="Arial"/>
        </w:rPr>
        <w:t xml:space="preserve">На социальную сферу (образование, культура, социальная политика, физическая культура) </w:t>
      </w:r>
      <w:r w:rsidR="00A52667" w:rsidRPr="00E3460F">
        <w:rPr>
          <w:rFonts w:eastAsia="Arial"/>
        </w:rPr>
        <w:t xml:space="preserve">исполнены расходы в </w:t>
      </w:r>
      <w:r w:rsidR="00E22190" w:rsidRPr="00E3460F">
        <w:rPr>
          <w:rFonts w:eastAsia="Arial"/>
        </w:rPr>
        <w:t xml:space="preserve">сумме </w:t>
      </w:r>
      <w:r w:rsidR="00E3460F">
        <w:rPr>
          <w:rFonts w:eastAsia="Arial"/>
        </w:rPr>
        <w:t xml:space="preserve">783559,49 </w:t>
      </w:r>
      <w:r w:rsidR="00151FAE" w:rsidRPr="00E3460F">
        <w:rPr>
          <w:rFonts w:eastAsia="Arial"/>
        </w:rPr>
        <w:t>тыс. рублей (в 20</w:t>
      </w:r>
      <w:r w:rsidR="00E22190" w:rsidRPr="00E3460F">
        <w:rPr>
          <w:rFonts w:eastAsia="Arial"/>
        </w:rPr>
        <w:t>2</w:t>
      </w:r>
      <w:r w:rsidR="00E3460F">
        <w:rPr>
          <w:rFonts w:eastAsia="Arial"/>
        </w:rPr>
        <w:t>2</w:t>
      </w:r>
      <w:r w:rsidR="00151FAE" w:rsidRPr="00E3460F">
        <w:rPr>
          <w:rFonts w:eastAsia="Arial"/>
        </w:rPr>
        <w:t xml:space="preserve"> году </w:t>
      </w:r>
      <w:r w:rsidR="00E3460F" w:rsidRPr="00E3460F">
        <w:rPr>
          <w:rFonts w:eastAsia="Arial"/>
        </w:rPr>
        <w:t xml:space="preserve">690670,00 </w:t>
      </w:r>
      <w:r w:rsidR="00350B2A" w:rsidRPr="00E3460F">
        <w:rPr>
          <w:rFonts w:eastAsia="Arial"/>
        </w:rPr>
        <w:t>тыс. рублей</w:t>
      </w:r>
      <w:r w:rsidR="00151FAE" w:rsidRPr="00E3460F">
        <w:rPr>
          <w:rFonts w:eastAsia="Arial"/>
        </w:rPr>
        <w:t>)</w:t>
      </w:r>
      <w:r w:rsidR="00350B2A" w:rsidRPr="00E3460F">
        <w:rPr>
          <w:rFonts w:eastAsia="Arial"/>
        </w:rPr>
        <w:t xml:space="preserve">, что составляет </w:t>
      </w:r>
      <w:r w:rsidR="00E3460F">
        <w:rPr>
          <w:rFonts w:eastAsia="Arial"/>
        </w:rPr>
        <w:t>62,33</w:t>
      </w:r>
      <w:r w:rsidR="00151FAE" w:rsidRPr="00E3460F">
        <w:rPr>
          <w:rFonts w:eastAsia="Arial"/>
        </w:rPr>
        <w:t>% (в 20</w:t>
      </w:r>
      <w:r w:rsidR="00E22190" w:rsidRPr="00E3460F">
        <w:rPr>
          <w:rFonts w:eastAsia="Arial"/>
        </w:rPr>
        <w:t>2</w:t>
      </w:r>
      <w:r w:rsidR="00E3460F">
        <w:rPr>
          <w:rFonts w:eastAsia="Arial"/>
        </w:rPr>
        <w:t>2</w:t>
      </w:r>
      <w:r w:rsidR="00151FAE" w:rsidRPr="00E3460F">
        <w:rPr>
          <w:rFonts w:eastAsia="Arial"/>
        </w:rPr>
        <w:t xml:space="preserve"> году </w:t>
      </w:r>
      <w:r w:rsidR="00E3460F" w:rsidRPr="00E3460F">
        <w:rPr>
          <w:rFonts w:eastAsia="Arial"/>
        </w:rPr>
        <w:t>60,91</w:t>
      </w:r>
      <w:r w:rsidR="00350B2A" w:rsidRPr="00E3460F">
        <w:rPr>
          <w:rFonts w:eastAsia="Arial"/>
        </w:rPr>
        <w:t>%</w:t>
      </w:r>
      <w:r w:rsidR="00151FAE" w:rsidRPr="00E3460F">
        <w:rPr>
          <w:rFonts w:eastAsia="Arial"/>
        </w:rPr>
        <w:t>)</w:t>
      </w:r>
      <w:r w:rsidR="00350B2A" w:rsidRPr="00E3460F">
        <w:rPr>
          <w:rFonts w:eastAsia="Arial"/>
        </w:rPr>
        <w:t xml:space="preserve"> от </w:t>
      </w:r>
      <w:r w:rsidRPr="00E3460F">
        <w:rPr>
          <w:rFonts w:eastAsia="Arial"/>
        </w:rPr>
        <w:t xml:space="preserve">общей суммы </w:t>
      </w:r>
      <w:r w:rsidR="00350B2A" w:rsidRPr="00E3460F">
        <w:rPr>
          <w:rFonts w:eastAsia="Arial"/>
        </w:rPr>
        <w:t xml:space="preserve">исполненных </w:t>
      </w:r>
      <w:r w:rsidRPr="00E3460F">
        <w:rPr>
          <w:rFonts w:eastAsia="Arial"/>
        </w:rPr>
        <w:t>расходов</w:t>
      </w:r>
      <w:r w:rsidR="00350B2A" w:rsidRPr="00E3460F">
        <w:rPr>
          <w:rFonts w:eastAsia="Arial"/>
        </w:rPr>
        <w:t xml:space="preserve"> </w:t>
      </w:r>
      <w:r w:rsidR="00E22190" w:rsidRPr="00E3460F">
        <w:rPr>
          <w:rFonts w:eastAsia="Arial"/>
        </w:rPr>
        <w:t xml:space="preserve">в </w:t>
      </w:r>
      <w:r w:rsidR="00350B2A" w:rsidRPr="00E3460F">
        <w:rPr>
          <w:rFonts w:eastAsia="Arial"/>
        </w:rPr>
        <w:t>20</w:t>
      </w:r>
      <w:r w:rsidR="00A52667" w:rsidRPr="00E3460F">
        <w:rPr>
          <w:rFonts w:eastAsia="Arial"/>
        </w:rPr>
        <w:t>2</w:t>
      </w:r>
      <w:r w:rsidR="00E3460F">
        <w:rPr>
          <w:rFonts w:eastAsia="Arial"/>
        </w:rPr>
        <w:t>3</w:t>
      </w:r>
      <w:r w:rsidR="00350B2A" w:rsidRPr="00E3460F">
        <w:rPr>
          <w:rFonts w:eastAsia="Arial"/>
        </w:rPr>
        <w:t xml:space="preserve"> год</w:t>
      </w:r>
      <w:r w:rsidR="00E22190" w:rsidRPr="00E3460F">
        <w:rPr>
          <w:rFonts w:eastAsia="Arial"/>
        </w:rPr>
        <w:t>у</w:t>
      </w:r>
      <w:r w:rsidRPr="00E3460F">
        <w:rPr>
          <w:rFonts w:eastAsia="Arial"/>
        </w:rPr>
        <w:t xml:space="preserve">. </w:t>
      </w:r>
      <w:r w:rsidR="00E513D5" w:rsidRPr="00E3460F">
        <w:rPr>
          <w:rFonts w:eastAsia="Arial"/>
        </w:rPr>
        <w:t xml:space="preserve">В общей сумме </w:t>
      </w:r>
      <w:r w:rsidRPr="00E3460F">
        <w:rPr>
          <w:rFonts w:eastAsia="Arial"/>
          <w:szCs w:val="28"/>
        </w:rPr>
        <w:t>расходы на социальную сферу</w:t>
      </w:r>
      <w:r w:rsidR="00525C07" w:rsidRPr="00E3460F">
        <w:rPr>
          <w:rFonts w:eastAsia="Arial"/>
          <w:szCs w:val="28"/>
        </w:rPr>
        <w:t xml:space="preserve"> по отношению к 202</w:t>
      </w:r>
      <w:r w:rsidR="00E3460F">
        <w:rPr>
          <w:rFonts w:eastAsia="Arial"/>
          <w:szCs w:val="28"/>
        </w:rPr>
        <w:t>2</w:t>
      </w:r>
      <w:r w:rsidR="00525C07" w:rsidRPr="00E3460F">
        <w:rPr>
          <w:rFonts w:eastAsia="Arial"/>
          <w:szCs w:val="28"/>
        </w:rPr>
        <w:t xml:space="preserve"> году</w:t>
      </w:r>
      <w:r w:rsidRPr="00E3460F">
        <w:rPr>
          <w:rFonts w:eastAsia="Arial"/>
          <w:szCs w:val="28"/>
        </w:rPr>
        <w:t xml:space="preserve"> у</w:t>
      </w:r>
      <w:r w:rsidR="00E22190" w:rsidRPr="00E3460F">
        <w:rPr>
          <w:rFonts w:eastAsia="Arial"/>
          <w:szCs w:val="28"/>
        </w:rPr>
        <w:t>величились</w:t>
      </w:r>
      <w:r w:rsidRPr="00E3460F">
        <w:rPr>
          <w:rFonts w:eastAsia="Arial"/>
          <w:szCs w:val="28"/>
        </w:rPr>
        <w:t xml:space="preserve"> </w:t>
      </w:r>
      <w:r w:rsidR="00525C07" w:rsidRPr="00E3460F">
        <w:rPr>
          <w:rFonts w:eastAsia="Arial"/>
          <w:szCs w:val="28"/>
        </w:rPr>
        <w:t xml:space="preserve">на </w:t>
      </w:r>
      <w:r w:rsidR="00E3460F">
        <w:rPr>
          <w:rFonts w:eastAsia="Arial"/>
          <w:szCs w:val="28"/>
        </w:rPr>
        <w:t>13,45</w:t>
      </w:r>
      <w:r w:rsidR="00525C07" w:rsidRPr="00E3460F">
        <w:rPr>
          <w:rFonts w:eastAsia="Arial"/>
          <w:szCs w:val="28"/>
        </w:rPr>
        <w:t xml:space="preserve">% или </w:t>
      </w:r>
      <w:r w:rsidRPr="00E3460F">
        <w:rPr>
          <w:rFonts w:eastAsia="Arial"/>
          <w:szCs w:val="28"/>
        </w:rPr>
        <w:t xml:space="preserve">на </w:t>
      </w:r>
      <w:r w:rsidR="00E3460F">
        <w:rPr>
          <w:rFonts w:eastAsia="Arial"/>
          <w:szCs w:val="28"/>
        </w:rPr>
        <w:t>92889,49</w:t>
      </w:r>
      <w:r w:rsidR="00E22190" w:rsidRPr="00E3460F">
        <w:rPr>
          <w:rFonts w:eastAsia="Arial"/>
          <w:szCs w:val="28"/>
        </w:rPr>
        <w:t xml:space="preserve"> </w:t>
      </w:r>
      <w:r w:rsidRPr="00E3460F">
        <w:rPr>
          <w:rFonts w:eastAsia="Arial"/>
          <w:szCs w:val="28"/>
        </w:rPr>
        <w:t xml:space="preserve">тыс. рублей. Доля расходов на социальную сферу в </w:t>
      </w:r>
      <w:r w:rsidR="00E513D5" w:rsidRPr="00E3460F">
        <w:rPr>
          <w:rFonts w:eastAsia="Arial"/>
          <w:szCs w:val="28"/>
        </w:rPr>
        <w:t xml:space="preserve">структуре </w:t>
      </w:r>
      <w:r w:rsidRPr="00E3460F">
        <w:rPr>
          <w:rFonts w:eastAsia="Arial"/>
          <w:szCs w:val="28"/>
        </w:rPr>
        <w:t xml:space="preserve">расходов </w:t>
      </w:r>
      <w:r w:rsidR="00525C07" w:rsidRPr="00E3460F">
        <w:rPr>
          <w:rFonts w:eastAsia="Arial"/>
          <w:szCs w:val="28"/>
        </w:rPr>
        <w:t xml:space="preserve">бюджета </w:t>
      </w:r>
      <w:r w:rsidRPr="00E3460F">
        <w:rPr>
          <w:rFonts w:eastAsia="Arial"/>
          <w:szCs w:val="28"/>
        </w:rPr>
        <w:t>в сравнении с 20</w:t>
      </w:r>
      <w:r w:rsidR="00E513D5" w:rsidRPr="00E3460F">
        <w:rPr>
          <w:rFonts w:eastAsia="Arial"/>
          <w:szCs w:val="28"/>
        </w:rPr>
        <w:t>2</w:t>
      </w:r>
      <w:r w:rsidR="00E3460F">
        <w:rPr>
          <w:rFonts w:eastAsia="Arial"/>
          <w:szCs w:val="28"/>
        </w:rPr>
        <w:t>2</w:t>
      </w:r>
      <w:r w:rsidRPr="00E3460F">
        <w:rPr>
          <w:rFonts w:eastAsia="Arial"/>
          <w:szCs w:val="28"/>
        </w:rPr>
        <w:t xml:space="preserve"> годом у</w:t>
      </w:r>
      <w:r w:rsidR="00E513D5" w:rsidRPr="00E3460F">
        <w:rPr>
          <w:rFonts w:eastAsia="Arial"/>
          <w:szCs w:val="28"/>
        </w:rPr>
        <w:t>велич</w:t>
      </w:r>
      <w:r w:rsidR="00151FAE" w:rsidRPr="00E3460F">
        <w:rPr>
          <w:rFonts w:eastAsia="Arial"/>
          <w:szCs w:val="28"/>
        </w:rPr>
        <w:t xml:space="preserve">илась на </w:t>
      </w:r>
      <w:r w:rsidR="00E3460F">
        <w:rPr>
          <w:rFonts w:eastAsia="Arial"/>
          <w:szCs w:val="28"/>
        </w:rPr>
        <w:t>1,42</w:t>
      </w:r>
      <w:r w:rsidR="00151FAE" w:rsidRPr="00E3460F">
        <w:rPr>
          <w:rFonts w:eastAsia="Arial"/>
          <w:szCs w:val="28"/>
        </w:rPr>
        <w:t>%.</w:t>
      </w:r>
      <w:r w:rsidR="00E513D5" w:rsidRPr="00E3460F">
        <w:rPr>
          <w:rFonts w:eastAsia="Arial"/>
          <w:szCs w:val="28"/>
        </w:rPr>
        <w:t xml:space="preserve"> </w:t>
      </w:r>
    </w:p>
    <w:p w:rsidR="00367E97" w:rsidRPr="00E3460F" w:rsidRDefault="00367E97" w:rsidP="00367E9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3460F">
        <w:rPr>
          <w:rFonts w:ascii="Times New Roman" w:hAnsi="Times New Roman"/>
          <w:sz w:val="28"/>
          <w:szCs w:val="28"/>
        </w:rPr>
        <w:t>На остальные расход</w:t>
      </w:r>
      <w:r w:rsidR="00122FCD" w:rsidRPr="00E3460F">
        <w:rPr>
          <w:rFonts w:ascii="Times New Roman" w:hAnsi="Times New Roman"/>
          <w:sz w:val="28"/>
          <w:szCs w:val="28"/>
        </w:rPr>
        <w:t>ные обязательства бюджета</w:t>
      </w:r>
      <w:r w:rsidRPr="00E3460F">
        <w:rPr>
          <w:rFonts w:ascii="Times New Roman" w:hAnsi="Times New Roman"/>
          <w:sz w:val="28"/>
          <w:szCs w:val="28"/>
        </w:rPr>
        <w:t xml:space="preserve"> (общегосударственные вопросы, национальную оборону, национальную безопасность и правоохранительную деятельность, национальную экономику и жилищно-коммунальное хозяйство, охрану окружающей среды и межбюджетные трансферты общего характера) направлено </w:t>
      </w:r>
      <w:r w:rsidR="00E3460F">
        <w:rPr>
          <w:rFonts w:ascii="Times New Roman" w:hAnsi="Times New Roman"/>
          <w:sz w:val="28"/>
          <w:szCs w:val="28"/>
        </w:rPr>
        <w:t xml:space="preserve">473647,62 </w:t>
      </w:r>
      <w:r w:rsidR="002876C1" w:rsidRPr="00E3460F">
        <w:rPr>
          <w:rFonts w:ascii="Times New Roman" w:hAnsi="Times New Roman"/>
          <w:sz w:val="28"/>
          <w:szCs w:val="28"/>
        </w:rPr>
        <w:t>тыс. рублей (в 202</w:t>
      </w:r>
      <w:r w:rsidR="00E3460F">
        <w:rPr>
          <w:rFonts w:ascii="Times New Roman" w:hAnsi="Times New Roman"/>
          <w:sz w:val="28"/>
          <w:szCs w:val="28"/>
        </w:rPr>
        <w:t>2</w:t>
      </w:r>
      <w:r w:rsidR="002876C1" w:rsidRPr="00E3460F">
        <w:rPr>
          <w:rFonts w:ascii="Times New Roman" w:hAnsi="Times New Roman"/>
          <w:sz w:val="28"/>
          <w:szCs w:val="28"/>
        </w:rPr>
        <w:t xml:space="preserve"> году </w:t>
      </w:r>
      <w:r w:rsidR="00E3460F" w:rsidRPr="00E3460F">
        <w:rPr>
          <w:rFonts w:ascii="Times New Roman" w:hAnsi="Times New Roman"/>
          <w:sz w:val="28"/>
          <w:szCs w:val="28"/>
        </w:rPr>
        <w:t xml:space="preserve">443199,44 </w:t>
      </w:r>
      <w:r w:rsidRPr="00E3460F">
        <w:rPr>
          <w:rFonts w:ascii="Times New Roman" w:hAnsi="Times New Roman"/>
          <w:sz w:val="28"/>
          <w:szCs w:val="28"/>
        </w:rPr>
        <w:t>тыс. рублей</w:t>
      </w:r>
      <w:r w:rsidR="002876C1" w:rsidRPr="00E3460F">
        <w:rPr>
          <w:rFonts w:ascii="Times New Roman" w:hAnsi="Times New Roman"/>
          <w:sz w:val="28"/>
          <w:szCs w:val="28"/>
        </w:rPr>
        <w:t>)</w:t>
      </w:r>
      <w:r w:rsidR="00DA5BBB" w:rsidRPr="00E3460F">
        <w:rPr>
          <w:rFonts w:ascii="Times New Roman" w:hAnsi="Times New Roman"/>
          <w:sz w:val="28"/>
          <w:szCs w:val="28"/>
        </w:rPr>
        <w:t xml:space="preserve">, что составляет </w:t>
      </w:r>
      <w:r w:rsidR="00E3460F">
        <w:rPr>
          <w:rFonts w:ascii="Times New Roman" w:hAnsi="Times New Roman"/>
          <w:sz w:val="28"/>
          <w:szCs w:val="28"/>
        </w:rPr>
        <w:t>37,67</w:t>
      </w:r>
      <w:r w:rsidR="002876C1" w:rsidRPr="00E3460F">
        <w:rPr>
          <w:rFonts w:ascii="Times New Roman" w:hAnsi="Times New Roman"/>
          <w:sz w:val="28"/>
          <w:szCs w:val="28"/>
        </w:rPr>
        <w:t>% (в 202</w:t>
      </w:r>
      <w:r w:rsidR="00E3460F">
        <w:rPr>
          <w:rFonts w:ascii="Times New Roman" w:hAnsi="Times New Roman"/>
          <w:sz w:val="28"/>
          <w:szCs w:val="28"/>
        </w:rPr>
        <w:t>2</w:t>
      </w:r>
      <w:r w:rsidR="002876C1" w:rsidRPr="00E3460F">
        <w:rPr>
          <w:rFonts w:ascii="Times New Roman" w:hAnsi="Times New Roman"/>
          <w:sz w:val="28"/>
          <w:szCs w:val="28"/>
        </w:rPr>
        <w:t xml:space="preserve"> году - </w:t>
      </w:r>
      <w:r w:rsidR="00E3460F" w:rsidRPr="00E3460F">
        <w:rPr>
          <w:rFonts w:ascii="Times New Roman" w:hAnsi="Times New Roman"/>
          <w:sz w:val="28"/>
          <w:szCs w:val="28"/>
        </w:rPr>
        <w:t>39,08</w:t>
      </w:r>
      <w:r w:rsidR="00DA5BBB" w:rsidRPr="00E3460F">
        <w:rPr>
          <w:rFonts w:ascii="Times New Roman" w:hAnsi="Times New Roman"/>
          <w:sz w:val="28"/>
          <w:szCs w:val="28"/>
        </w:rPr>
        <w:t>%</w:t>
      </w:r>
      <w:r w:rsidR="002876C1" w:rsidRPr="00E3460F">
        <w:rPr>
          <w:rFonts w:ascii="Times New Roman" w:hAnsi="Times New Roman"/>
          <w:sz w:val="28"/>
          <w:szCs w:val="28"/>
        </w:rPr>
        <w:t>)</w:t>
      </w:r>
      <w:r w:rsidR="00DA5BBB" w:rsidRPr="00E3460F">
        <w:rPr>
          <w:rFonts w:ascii="Times New Roman" w:hAnsi="Times New Roman"/>
          <w:sz w:val="28"/>
          <w:szCs w:val="28"/>
        </w:rPr>
        <w:t xml:space="preserve"> от все</w:t>
      </w:r>
      <w:r w:rsidR="002876C1" w:rsidRPr="00E3460F">
        <w:rPr>
          <w:rFonts w:ascii="Times New Roman" w:hAnsi="Times New Roman"/>
          <w:sz w:val="28"/>
          <w:szCs w:val="28"/>
        </w:rPr>
        <w:t>й суммы</w:t>
      </w:r>
      <w:r w:rsidR="00DA5BBB" w:rsidRPr="00E3460F">
        <w:rPr>
          <w:rFonts w:ascii="Times New Roman" w:hAnsi="Times New Roman"/>
          <w:sz w:val="28"/>
          <w:szCs w:val="28"/>
        </w:rPr>
        <w:t xml:space="preserve"> </w:t>
      </w:r>
      <w:r w:rsidR="00D2031D" w:rsidRPr="00E3460F">
        <w:rPr>
          <w:rFonts w:ascii="Times New Roman" w:hAnsi="Times New Roman"/>
          <w:sz w:val="28"/>
          <w:szCs w:val="28"/>
        </w:rPr>
        <w:t xml:space="preserve">исполненных </w:t>
      </w:r>
      <w:r w:rsidR="00DA5BBB" w:rsidRPr="00E3460F">
        <w:rPr>
          <w:rFonts w:ascii="Times New Roman" w:hAnsi="Times New Roman"/>
          <w:sz w:val="28"/>
          <w:szCs w:val="28"/>
        </w:rPr>
        <w:t xml:space="preserve">расходов </w:t>
      </w:r>
      <w:r w:rsidR="002876C1" w:rsidRPr="00E3460F">
        <w:rPr>
          <w:rFonts w:ascii="Times New Roman" w:hAnsi="Times New Roman"/>
          <w:sz w:val="28"/>
          <w:szCs w:val="28"/>
        </w:rPr>
        <w:t xml:space="preserve">в </w:t>
      </w:r>
      <w:r w:rsidR="00D2031D" w:rsidRPr="00E3460F">
        <w:rPr>
          <w:rFonts w:ascii="Times New Roman" w:hAnsi="Times New Roman"/>
          <w:sz w:val="28"/>
          <w:szCs w:val="28"/>
        </w:rPr>
        <w:t>202</w:t>
      </w:r>
      <w:r w:rsidR="00E3460F">
        <w:rPr>
          <w:rFonts w:ascii="Times New Roman" w:hAnsi="Times New Roman"/>
          <w:sz w:val="28"/>
          <w:szCs w:val="28"/>
        </w:rPr>
        <w:t>3</w:t>
      </w:r>
      <w:r w:rsidR="00D2031D" w:rsidRPr="00E3460F">
        <w:rPr>
          <w:rFonts w:ascii="Times New Roman" w:hAnsi="Times New Roman"/>
          <w:sz w:val="28"/>
          <w:szCs w:val="28"/>
        </w:rPr>
        <w:t xml:space="preserve"> год</w:t>
      </w:r>
      <w:r w:rsidR="002876C1" w:rsidRPr="00E3460F">
        <w:rPr>
          <w:rFonts w:ascii="Times New Roman" w:hAnsi="Times New Roman"/>
          <w:sz w:val="28"/>
          <w:szCs w:val="28"/>
        </w:rPr>
        <w:t>у</w:t>
      </w:r>
      <w:r w:rsidRPr="00E3460F">
        <w:rPr>
          <w:rFonts w:ascii="Times New Roman" w:hAnsi="Times New Roman"/>
          <w:sz w:val="28"/>
          <w:szCs w:val="28"/>
        </w:rPr>
        <w:t>.</w:t>
      </w:r>
      <w:r w:rsidR="00776470" w:rsidRPr="00E3460F">
        <w:rPr>
          <w:rFonts w:ascii="Times New Roman" w:hAnsi="Times New Roman"/>
          <w:sz w:val="28"/>
          <w:szCs w:val="28"/>
        </w:rPr>
        <w:t xml:space="preserve"> </w:t>
      </w:r>
      <w:r w:rsidR="002876C1" w:rsidRPr="00E3460F">
        <w:rPr>
          <w:rFonts w:ascii="Times New Roman" w:hAnsi="Times New Roman"/>
          <w:sz w:val="28"/>
          <w:szCs w:val="28"/>
        </w:rPr>
        <w:t>По сравнению с 202</w:t>
      </w:r>
      <w:r w:rsidR="00E3460F">
        <w:rPr>
          <w:rFonts w:ascii="Times New Roman" w:hAnsi="Times New Roman"/>
          <w:sz w:val="28"/>
          <w:szCs w:val="28"/>
        </w:rPr>
        <w:t>2</w:t>
      </w:r>
      <w:r w:rsidR="002876C1" w:rsidRPr="00E3460F">
        <w:rPr>
          <w:rFonts w:ascii="Times New Roman" w:hAnsi="Times New Roman"/>
          <w:sz w:val="28"/>
          <w:szCs w:val="28"/>
        </w:rPr>
        <w:t xml:space="preserve"> годом финансировани</w:t>
      </w:r>
      <w:r w:rsidR="00122FCD" w:rsidRPr="00E3460F">
        <w:rPr>
          <w:rFonts w:ascii="Times New Roman" w:hAnsi="Times New Roman"/>
          <w:sz w:val="28"/>
          <w:szCs w:val="28"/>
        </w:rPr>
        <w:t>е</w:t>
      </w:r>
      <w:r w:rsidR="002876C1" w:rsidRPr="00E3460F">
        <w:rPr>
          <w:rFonts w:ascii="Times New Roman" w:hAnsi="Times New Roman"/>
          <w:sz w:val="28"/>
          <w:szCs w:val="28"/>
        </w:rPr>
        <w:t xml:space="preserve"> по указанным разделам </w:t>
      </w:r>
      <w:r w:rsidR="00470ABA" w:rsidRPr="00E3460F">
        <w:rPr>
          <w:rFonts w:ascii="Times New Roman" w:hAnsi="Times New Roman"/>
          <w:sz w:val="28"/>
          <w:szCs w:val="28"/>
        </w:rPr>
        <w:t>у</w:t>
      </w:r>
      <w:r w:rsidR="00E3460F">
        <w:rPr>
          <w:rFonts w:ascii="Times New Roman" w:hAnsi="Times New Roman"/>
          <w:sz w:val="28"/>
          <w:szCs w:val="28"/>
        </w:rPr>
        <w:t>величи</w:t>
      </w:r>
      <w:r w:rsidR="00470ABA" w:rsidRPr="00E3460F">
        <w:rPr>
          <w:rFonts w:ascii="Times New Roman" w:hAnsi="Times New Roman"/>
          <w:sz w:val="28"/>
          <w:szCs w:val="28"/>
        </w:rPr>
        <w:t xml:space="preserve">лось </w:t>
      </w:r>
      <w:r w:rsidR="00E3460F">
        <w:rPr>
          <w:rFonts w:ascii="Times New Roman" w:hAnsi="Times New Roman"/>
          <w:sz w:val="28"/>
          <w:szCs w:val="28"/>
        </w:rPr>
        <w:t>6,87</w:t>
      </w:r>
      <w:r w:rsidR="002876C1" w:rsidRPr="00E3460F">
        <w:rPr>
          <w:rFonts w:ascii="Times New Roman" w:hAnsi="Times New Roman"/>
          <w:sz w:val="28"/>
          <w:szCs w:val="28"/>
        </w:rPr>
        <w:t xml:space="preserve">% или на </w:t>
      </w:r>
      <w:r w:rsidR="00E3460F">
        <w:rPr>
          <w:rFonts w:ascii="Times New Roman" w:hAnsi="Times New Roman"/>
          <w:sz w:val="28"/>
          <w:szCs w:val="28"/>
        </w:rPr>
        <w:t>30448,18</w:t>
      </w:r>
      <w:r w:rsidR="002876C1" w:rsidRPr="00E3460F">
        <w:rPr>
          <w:rFonts w:ascii="Times New Roman" w:hAnsi="Times New Roman"/>
          <w:sz w:val="28"/>
          <w:szCs w:val="28"/>
        </w:rPr>
        <w:t xml:space="preserve"> тыс. рублей.</w:t>
      </w:r>
    </w:p>
    <w:p w:rsidR="00776470" w:rsidRPr="002876C1" w:rsidRDefault="00776470" w:rsidP="002876C1">
      <w:pPr>
        <w:pStyle w:val="ConsPlusCell"/>
        <w:ind w:left="57"/>
        <w:rPr>
          <w:rFonts w:ascii="Times New Roman" w:hAnsi="Times New Roman"/>
          <w:b/>
          <w:i/>
          <w:sz w:val="28"/>
          <w:szCs w:val="28"/>
        </w:rPr>
      </w:pPr>
      <w:r w:rsidRPr="00E3460F">
        <w:rPr>
          <w:rFonts w:ascii="Times New Roman" w:hAnsi="Times New Roman"/>
          <w:b/>
          <w:i/>
          <w:sz w:val="28"/>
          <w:szCs w:val="28"/>
        </w:rPr>
        <w:t>Выводы: анализируя расходную часть бюджета можно сделать вывод о том, что бюджет 20</w:t>
      </w:r>
      <w:r w:rsidR="00D2031D" w:rsidRPr="00E3460F">
        <w:rPr>
          <w:rFonts w:ascii="Times New Roman" w:hAnsi="Times New Roman"/>
          <w:b/>
          <w:i/>
          <w:sz w:val="28"/>
          <w:szCs w:val="28"/>
        </w:rPr>
        <w:t>2</w:t>
      </w:r>
      <w:r w:rsidR="00E3460F">
        <w:rPr>
          <w:rFonts w:ascii="Times New Roman" w:hAnsi="Times New Roman"/>
          <w:b/>
          <w:i/>
          <w:sz w:val="28"/>
          <w:szCs w:val="28"/>
        </w:rPr>
        <w:t>3</w:t>
      </w:r>
      <w:r w:rsidRPr="00E3460F">
        <w:rPr>
          <w:rFonts w:ascii="Times New Roman" w:hAnsi="Times New Roman"/>
          <w:b/>
          <w:i/>
          <w:sz w:val="28"/>
          <w:szCs w:val="28"/>
        </w:rPr>
        <w:t xml:space="preserve"> года имеет социальную направленность</w:t>
      </w:r>
      <w:r w:rsidR="00470ABA" w:rsidRPr="00E3460F">
        <w:rPr>
          <w:rFonts w:ascii="Times New Roman" w:hAnsi="Times New Roman"/>
          <w:b/>
          <w:i/>
          <w:sz w:val="28"/>
          <w:szCs w:val="28"/>
        </w:rPr>
        <w:t>.</w:t>
      </w:r>
      <w:r w:rsidR="00470AB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80437" w:rsidRPr="00F94ED3" w:rsidRDefault="00480437" w:rsidP="00480437">
      <w:pPr>
        <w:overflowPunct/>
        <w:jc w:val="center"/>
        <w:textAlignment w:val="auto"/>
        <w:rPr>
          <w:b/>
          <w:sz w:val="16"/>
          <w:szCs w:val="16"/>
        </w:rPr>
      </w:pPr>
    </w:p>
    <w:p w:rsidR="00314541" w:rsidRDefault="00314541" w:rsidP="001E0A7B">
      <w:pPr>
        <w:overflowPunct/>
        <w:spacing w:before="120" w:after="120"/>
        <w:ind w:firstLine="709"/>
        <w:jc w:val="both"/>
        <w:textAlignment w:val="auto"/>
        <w:rPr>
          <w:b/>
          <w:sz w:val="28"/>
        </w:rPr>
      </w:pPr>
    </w:p>
    <w:p w:rsidR="002C1AA1" w:rsidRDefault="00EF1FF0" w:rsidP="001E0A7B">
      <w:pPr>
        <w:overflowPunct/>
        <w:spacing w:before="120" w:after="120"/>
        <w:ind w:firstLine="709"/>
        <w:jc w:val="both"/>
        <w:textAlignment w:val="auto"/>
        <w:rPr>
          <w:b/>
          <w:sz w:val="28"/>
          <w:szCs w:val="28"/>
        </w:rPr>
      </w:pPr>
      <w:r w:rsidRPr="00D01FBC">
        <w:rPr>
          <w:b/>
          <w:sz w:val="28"/>
        </w:rPr>
        <w:t>6</w:t>
      </w:r>
      <w:r w:rsidR="00FD3B5F" w:rsidRPr="00D01FBC">
        <w:rPr>
          <w:b/>
          <w:sz w:val="28"/>
        </w:rPr>
        <w:t>.2</w:t>
      </w:r>
      <w:r w:rsidR="00FD3B5F" w:rsidRPr="00D01FBC">
        <w:rPr>
          <w:b/>
          <w:sz w:val="28"/>
          <w:szCs w:val="28"/>
        </w:rPr>
        <w:t>.</w:t>
      </w:r>
      <w:r w:rsidR="002C1AA1">
        <w:rPr>
          <w:b/>
          <w:sz w:val="28"/>
          <w:szCs w:val="28"/>
        </w:rPr>
        <w:t xml:space="preserve"> Анализ исполнение расходов бюджета по разделам</w:t>
      </w:r>
    </w:p>
    <w:p w:rsidR="00E37518" w:rsidRDefault="002C1AA1" w:rsidP="001E0A7B">
      <w:pPr>
        <w:overflowPunct/>
        <w:spacing w:before="120" w:after="120"/>
        <w:ind w:firstLine="709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6.2.1. </w:t>
      </w:r>
      <w:r w:rsidR="00FD3B5F" w:rsidRPr="00E37518">
        <w:rPr>
          <w:sz w:val="28"/>
          <w:szCs w:val="28"/>
        </w:rPr>
        <w:t xml:space="preserve"> </w:t>
      </w:r>
      <w:r w:rsidR="00E37518" w:rsidRPr="00E37518">
        <w:rPr>
          <w:b/>
          <w:sz w:val="28"/>
          <w:szCs w:val="28"/>
        </w:rPr>
        <w:t xml:space="preserve">Раздел </w:t>
      </w:r>
      <w:r w:rsidR="00F53AB1">
        <w:rPr>
          <w:b/>
          <w:sz w:val="28"/>
          <w:szCs w:val="28"/>
        </w:rPr>
        <w:t xml:space="preserve">0100 </w:t>
      </w:r>
      <w:r w:rsidR="00E37518" w:rsidRPr="00E37518">
        <w:rPr>
          <w:b/>
          <w:sz w:val="28"/>
          <w:szCs w:val="28"/>
        </w:rPr>
        <w:t xml:space="preserve">«Общегосударственные вопросы» </w:t>
      </w:r>
    </w:p>
    <w:p w:rsidR="00275EB8" w:rsidRDefault="002C0C2F" w:rsidP="005D0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в 20</w:t>
      </w:r>
      <w:r w:rsidR="00743B46">
        <w:rPr>
          <w:sz w:val="28"/>
          <w:szCs w:val="28"/>
        </w:rPr>
        <w:t>2</w:t>
      </w:r>
      <w:r w:rsidR="00E3460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расходы исполнены в </w:t>
      </w:r>
      <w:r w:rsidR="00A51A5E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="00AD25B7">
        <w:rPr>
          <w:sz w:val="28"/>
          <w:szCs w:val="28"/>
        </w:rPr>
        <w:t xml:space="preserve">132428,84 </w:t>
      </w:r>
      <w:r w:rsidR="00446F49">
        <w:rPr>
          <w:sz w:val="28"/>
          <w:szCs w:val="28"/>
        </w:rPr>
        <w:t>тыс. рублей (в 20</w:t>
      </w:r>
      <w:r w:rsidR="00A51A5E">
        <w:rPr>
          <w:sz w:val="28"/>
          <w:szCs w:val="28"/>
        </w:rPr>
        <w:t>2</w:t>
      </w:r>
      <w:r w:rsidR="00E3460F">
        <w:rPr>
          <w:sz w:val="28"/>
          <w:szCs w:val="28"/>
        </w:rPr>
        <w:t>2</w:t>
      </w:r>
      <w:r w:rsidR="00446F49">
        <w:rPr>
          <w:sz w:val="28"/>
          <w:szCs w:val="28"/>
        </w:rPr>
        <w:t xml:space="preserve"> </w:t>
      </w:r>
      <w:r w:rsidR="0007626F">
        <w:rPr>
          <w:sz w:val="28"/>
          <w:szCs w:val="28"/>
        </w:rPr>
        <w:t xml:space="preserve">году </w:t>
      </w:r>
      <w:r w:rsidR="00E3460F">
        <w:rPr>
          <w:sz w:val="28"/>
          <w:szCs w:val="28"/>
        </w:rPr>
        <w:t xml:space="preserve">100000,66 </w:t>
      </w:r>
      <w:r>
        <w:rPr>
          <w:sz w:val="28"/>
          <w:szCs w:val="28"/>
        </w:rPr>
        <w:t>тыс.</w:t>
      </w:r>
      <w:r w:rsidR="00E07AD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7626F">
        <w:rPr>
          <w:sz w:val="28"/>
          <w:szCs w:val="28"/>
        </w:rPr>
        <w:t>)</w:t>
      </w:r>
      <w:r>
        <w:rPr>
          <w:sz w:val="28"/>
          <w:szCs w:val="28"/>
        </w:rPr>
        <w:t xml:space="preserve">, что составляет </w:t>
      </w:r>
      <w:r w:rsidR="00AD25B7">
        <w:rPr>
          <w:sz w:val="28"/>
          <w:szCs w:val="28"/>
        </w:rPr>
        <w:t>10,53</w:t>
      </w:r>
      <w:r>
        <w:rPr>
          <w:sz w:val="28"/>
          <w:szCs w:val="28"/>
        </w:rPr>
        <w:t>% от всей суммы расходной части бюджета. П</w:t>
      </w:r>
      <w:r w:rsidR="00C52444" w:rsidRPr="00AB4B0E">
        <w:rPr>
          <w:sz w:val="28"/>
          <w:szCs w:val="28"/>
        </w:rPr>
        <w:t xml:space="preserve">о сравнению с </w:t>
      </w:r>
      <w:r w:rsidR="00BB6F4D">
        <w:rPr>
          <w:sz w:val="28"/>
          <w:szCs w:val="28"/>
        </w:rPr>
        <w:t>20</w:t>
      </w:r>
      <w:r w:rsidR="00833194">
        <w:rPr>
          <w:sz w:val="28"/>
          <w:szCs w:val="28"/>
        </w:rPr>
        <w:t>2</w:t>
      </w:r>
      <w:r w:rsidR="00AD25B7">
        <w:rPr>
          <w:sz w:val="28"/>
          <w:szCs w:val="28"/>
        </w:rPr>
        <w:t>2</w:t>
      </w:r>
      <w:r w:rsidR="00C52444" w:rsidRPr="00275EB8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</w:t>
      </w:r>
      <w:r w:rsidR="00AD25B7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исполненных расходов по </w:t>
      </w:r>
      <w:proofErr w:type="gramStart"/>
      <w:r>
        <w:rPr>
          <w:sz w:val="28"/>
          <w:szCs w:val="28"/>
        </w:rPr>
        <w:t xml:space="preserve">разделу </w:t>
      </w:r>
      <w:r w:rsidR="00C52444" w:rsidRPr="00275EB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46F49">
        <w:rPr>
          <w:sz w:val="28"/>
          <w:szCs w:val="28"/>
        </w:rPr>
        <w:t>велич</w:t>
      </w:r>
      <w:r w:rsidR="0007626F">
        <w:rPr>
          <w:sz w:val="28"/>
          <w:szCs w:val="28"/>
        </w:rPr>
        <w:t>и</w:t>
      </w:r>
      <w:r w:rsidR="008165C0">
        <w:rPr>
          <w:sz w:val="28"/>
          <w:szCs w:val="28"/>
        </w:rPr>
        <w:t>л</w:t>
      </w:r>
      <w:r w:rsidR="00AD25B7">
        <w:rPr>
          <w:sz w:val="28"/>
          <w:szCs w:val="28"/>
        </w:rPr>
        <w:t>ся</w:t>
      </w:r>
      <w:proofErr w:type="gramEnd"/>
      <w:r w:rsidR="00C52444" w:rsidRPr="00275EB8">
        <w:rPr>
          <w:sz w:val="28"/>
          <w:szCs w:val="28"/>
        </w:rPr>
        <w:t xml:space="preserve"> на </w:t>
      </w:r>
      <w:r w:rsidR="00AD25B7">
        <w:rPr>
          <w:sz w:val="28"/>
          <w:szCs w:val="28"/>
        </w:rPr>
        <w:t>32,43</w:t>
      </w:r>
      <w:r w:rsidR="00833194">
        <w:rPr>
          <w:sz w:val="28"/>
          <w:szCs w:val="28"/>
        </w:rPr>
        <w:t xml:space="preserve">% или на  </w:t>
      </w:r>
      <w:r w:rsidR="00AD25B7" w:rsidRPr="00AD25B7">
        <w:rPr>
          <w:sz w:val="28"/>
          <w:szCs w:val="28"/>
        </w:rPr>
        <w:t>32428,18</w:t>
      </w:r>
      <w:r w:rsidR="00AD25B7">
        <w:rPr>
          <w:sz w:val="28"/>
          <w:szCs w:val="28"/>
        </w:rPr>
        <w:t xml:space="preserve"> </w:t>
      </w:r>
      <w:r w:rsidR="00C52444" w:rsidRPr="00275EB8">
        <w:rPr>
          <w:sz w:val="28"/>
          <w:szCs w:val="28"/>
        </w:rPr>
        <w:t xml:space="preserve">тыс. </w:t>
      </w:r>
      <w:r w:rsidR="0058413E">
        <w:rPr>
          <w:sz w:val="28"/>
          <w:szCs w:val="28"/>
        </w:rPr>
        <w:t>рублей</w:t>
      </w:r>
      <w:r>
        <w:rPr>
          <w:sz w:val="28"/>
          <w:szCs w:val="28"/>
        </w:rPr>
        <w:t>. Фактическое и</w:t>
      </w:r>
      <w:r w:rsidR="00275EB8" w:rsidRPr="00275EB8">
        <w:rPr>
          <w:sz w:val="28"/>
          <w:szCs w:val="28"/>
        </w:rPr>
        <w:t>сполнен</w:t>
      </w:r>
      <w:r>
        <w:rPr>
          <w:sz w:val="28"/>
          <w:szCs w:val="28"/>
        </w:rPr>
        <w:t>ие от плановых назначений составляет</w:t>
      </w:r>
      <w:r w:rsidR="00275EB8" w:rsidRPr="00275EB8">
        <w:rPr>
          <w:sz w:val="28"/>
          <w:szCs w:val="28"/>
        </w:rPr>
        <w:t xml:space="preserve"> </w:t>
      </w:r>
      <w:r w:rsidR="00833194">
        <w:rPr>
          <w:sz w:val="28"/>
          <w:szCs w:val="28"/>
        </w:rPr>
        <w:t>9</w:t>
      </w:r>
      <w:r w:rsidR="00AD25B7">
        <w:rPr>
          <w:sz w:val="28"/>
          <w:szCs w:val="28"/>
        </w:rPr>
        <w:t>8,13</w:t>
      </w:r>
      <w:r w:rsidR="00275EB8" w:rsidRPr="00275EB8">
        <w:rPr>
          <w:sz w:val="28"/>
          <w:szCs w:val="28"/>
        </w:rPr>
        <w:t>%</w:t>
      </w:r>
      <w:r w:rsidR="00E01135">
        <w:rPr>
          <w:sz w:val="28"/>
          <w:szCs w:val="28"/>
        </w:rPr>
        <w:t>.</w:t>
      </w:r>
    </w:p>
    <w:p w:rsidR="00FD0AA6" w:rsidRPr="005D0727" w:rsidRDefault="00FD0AA6" w:rsidP="005D0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увеличение расходов, по </w:t>
      </w:r>
      <w:r w:rsidR="00F43065">
        <w:rPr>
          <w:sz w:val="28"/>
          <w:szCs w:val="28"/>
        </w:rPr>
        <w:t xml:space="preserve">отношению к </w:t>
      </w:r>
      <w:r>
        <w:rPr>
          <w:sz w:val="28"/>
          <w:szCs w:val="28"/>
        </w:rPr>
        <w:t>предыдущ</w:t>
      </w:r>
      <w:r w:rsidR="00F43065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F43065">
        <w:rPr>
          <w:sz w:val="28"/>
          <w:szCs w:val="28"/>
        </w:rPr>
        <w:t>у</w:t>
      </w:r>
      <w:r>
        <w:rPr>
          <w:sz w:val="28"/>
          <w:szCs w:val="28"/>
        </w:rPr>
        <w:t xml:space="preserve"> отчетн</w:t>
      </w:r>
      <w:r w:rsidR="00F43065">
        <w:rPr>
          <w:sz w:val="28"/>
          <w:szCs w:val="28"/>
        </w:rPr>
        <w:t>ому</w:t>
      </w:r>
      <w:r>
        <w:rPr>
          <w:sz w:val="28"/>
          <w:szCs w:val="28"/>
        </w:rPr>
        <w:t xml:space="preserve"> период</w:t>
      </w:r>
      <w:r w:rsidR="00F43065">
        <w:rPr>
          <w:sz w:val="28"/>
          <w:szCs w:val="28"/>
        </w:rPr>
        <w:t>у</w:t>
      </w:r>
      <w:r>
        <w:rPr>
          <w:sz w:val="28"/>
          <w:szCs w:val="28"/>
        </w:rPr>
        <w:t xml:space="preserve"> сложилось по подразделам 01</w:t>
      </w:r>
      <w:r w:rsidR="00F43065">
        <w:rPr>
          <w:sz w:val="28"/>
          <w:szCs w:val="28"/>
        </w:rPr>
        <w:t>13</w:t>
      </w:r>
      <w:r>
        <w:rPr>
          <w:sz w:val="28"/>
          <w:szCs w:val="28"/>
        </w:rPr>
        <w:t xml:space="preserve"> «</w:t>
      </w:r>
      <w:r w:rsidR="00F43065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>»</w:t>
      </w:r>
      <w:r w:rsidR="00F430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 </w:t>
      </w:r>
      <w:r w:rsidR="00AD25B7">
        <w:rPr>
          <w:sz w:val="28"/>
          <w:szCs w:val="28"/>
        </w:rPr>
        <w:t>53,39</w:t>
      </w:r>
      <w:r>
        <w:rPr>
          <w:sz w:val="28"/>
          <w:szCs w:val="28"/>
        </w:rPr>
        <w:t xml:space="preserve">% или на </w:t>
      </w:r>
      <w:r w:rsidR="00AD25B7">
        <w:rPr>
          <w:sz w:val="28"/>
          <w:szCs w:val="28"/>
        </w:rPr>
        <w:t>31008,10</w:t>
      </w:r>
      <w:r>
        <w:rPr>
          <w:sz w:val="28"/>
          <w:szCs w:val="28"/>
        </w:rPr>
        <w:t xml:space="preserve"> тыс. рублей</w:t>
      </w:r>
      <w:r w:rsidR="00F430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0AA6">
        <w:rPr>
          <w:sz w:val="28"/>
          <w:szCs w:val="28"/>
        </w:rPr>
        <w:t>По подразделу 0113 осуществлялось финансирование расходов за счет средств областного бюджета, передаваемых в бюджет района в виде субвенций бюджетам муниципальных районов на выполнение передаваемых полномочий субъектов Российской Федерации</w:t>
      </w:r>
      <w:r>
        <w:rPr>
          <w:sz w:val="28"/>
          <w:szCs w:val="28"/>
        </w:rPr>
        <w:t>.</w:t>
      </w:r>
    </w:p>
    <w:p w:rsidR="00290B18" w:rsidRDefault="00702112" w:rsidP="00702112">
      <w:pPr>
        <w:pStyle w:val="a6"/>
        <w:jc w:val="both"/>
        <w:rPr>
          <w:szCs w:val="28"/>
        </w:rPr>
      </w:pPr>
      <w:r>
        <w:rPr>
          <w:szCs w:val="28"/>
        </w:rPr>
        <w:t xml:space="preserve">          По подразделу 01 11 «Резервные фонды» запланированы средства бюджета в сумме </w:t>
      </w:r>
      <w:r w:rsidR="00DD00A6">
        <w:rPr>
          <w:szCs w:val="28"/>
        </w:rPr>
        <w:t>1,00</w:t>
      </w:r>
      <w:r>
        <w:rPr>
          <w:szCs w:val="28"/>
        </w:rPr>
        <w:t xml:space="preserve"> тыс. рублей на проведение мероприятий, связанных с предупреждением и ликвидацией последствий и других чрезвычайных ситуаций. В отчетном периоде</w:t>
      </w:r>
      <w:r w:rsidR="00DD00A6">
        <w:rPr>
          <w:szCs w:val="28"/>
        </w:rPr>
        <w:t xml:space="preserve"> расходы по указанному разделу не осуществлялись</w:t>
      </w:r>
      <w:r>
        <w:rPr>
          <w:szCs w:val="28"/>
        </w:rPr>
        <w:t xml:space="preserve">. </w:t>
      </w:r>
      <w:r w:rsidR="00727027" w:rsidRPr="00727027">
        <w:rPr>
          <w:szCs w:val="28"/>
        </w:rPr>
        <w:t xml:space="preserve"> </w:t>
      </w:r>
    </w:p>
    <w:p w:rsidR="00DC56D8" w:rsidRDefault="00DC56D8" w:rsidP="00727027">
      <w:pPr>
        <w:overflowPunct/>
        <w:spacing w:before="120"/>
        <w:ind w:firstLine="709"/>
        <w:jc w:val="both"/>
        <w:textAlignment w:val="auto"/>
        <w:rPr>
          <w:b/>
          <w:sz w:val="28"/>
          <w:szCs w:val="28"/>
        </w:rPr>
      </w:pPr>
    </w:p>
    <w:p w:rsidR="00DC56D8" w:rsidRDefault="00DC56D8" w:rsidP="00727027">
      <w:pPr>
        <w:overflowPunct/>
        <w:spacing w:before="120"/>
        <w:ind w:firstLine="709"/>
        <w:jc w:val="both"/>
        <w:textAlignment w:val="auto"/>
        <w:rPr>
          <w:b/>
          <w:sz w:val="28"/>
          <w:szCs w:val="28"/>
        </w:rPr>
      </w:pPr>
    </w:p>
    <w:p w:rsidR="00DC56D8" w:rsidRDefault="00DC56D8" w:rsidP="00727027">
      <w:pPr>
        <w:overflowPunct/>
        <w:spacing w:before="120"/>
        <w:ind w:firstLine="709"/>
        <w:jc w:val="both"/>
        <w:textAlignment w:val="auto"/>
        <w:rPr>
          <w:b/>
          <w:sz w:val="28"/>
          <w:szCs w:val="28"/>
        </w:rPr>
      </w:pPr>
    </w:p>
    <w:p w:rsidR="00727027" w:rsidRDefault="00727027" w:rsidP="00727027">
      <w:pPr>
        <w:overflowPunct/>
        <w:spacing w:before="120"/>
        <w:ind w:firstLine="709"/>
        <w:jc w:val="both"/>
        <w:textAlignment w:val="auto"/>
        <w:rPr>
          <w:sz w:val="28"/>
          <w:szCs w:val="28"/>
        </w:rPr>
      </w:pPr>
      <w:r w:rsidRPr="00367E97">
        <w:rPr>
          <w:b/>
          <w:sz w:val="28"/>
          <w:szCs w:val="28"/>
        </w:rPr>
        <w:lastRenderedPageBreak/>
        <w:t>6.</w:t>
      </w:r>
      <w:r w:rsidR="00AC0F06">
        <w:rPr>
          <w:b/>
          <w:sz w:val="28"/>
          <w:szCs w:val="28"/>
        </w:rPr>
        <w:t>2</w:t>
      </w:r>
      <w:r w:rsidRPr="00367E97">
        <w:rPr>
          <w:b/>
          <w:sz w:val="28"/>
          <w:szCs w:val="28"/>
        </w:rPr>
        <w:t>.</w:t>
      </w:r>
      <w:r w:rsidR="00AC0F06">
        <w:rPr>
          <w:b/>
          <w:sz w:val="28"/>
          <w:szCs w:val="28"/>
        </w:rPr>
        <w:t xml:space="preserve">2. </w:t>
      </w:r>
      <w:r w:rsidRPr="00B50306">
        <w:rPr>
          <w:sz w:val="28"/>
          <w:szCs w:val="28"/>
        </w:rPr>
        <w:t xml:space="preserve"> </w:t>
      </w:r>
      <w:r w:rsidRPr="00AF7F92">
        <w:rPr>
          <w:b/>
          <w:sz w:val="28"/>
        </w:rPr>
        <w:t xml:space="preserve">Раздел </w:t>
      </w:r>
      <w:r w:rsidR="00850F52">
        <w:rPr>
          <w:b/>
          <w:sz w:val="28"/>
        </w:rPr>
        <w:t xml:space="preserve">02 </w:t>
      </w:r>
      <w:r w:rsidRPr="00AF7F92">
        <w:rPr>
          <w:b/>
          <w:sz w:val="28"/>
        </w:rPr>
        <w:t xml:space="preserve">«Национальная </w:t>
      </w:r>
      <w:r>
        <w:rPr>
          <w:b/>
          <w:spacing w:val="-4"/>
          <w:sz w:val="28"/>
          <w:szCs w:val="28"/>
        </w:rPr>
        <w:t>оборона»</w:t>
      </w:r>
      <w:r w:rsidRPr="00B50306">
        <w:rPr>
          <w:sz w:val="28"/>
          <w:szCs w:val="28"/>
        </w:rPr>
        <w:t xml:space="preserve"> </w:t>
      </w:r>
    </w:p>
    <w:p w:rsidR="003A1909" w:rsidRDefault="003A1909" w:rsidP="00727027">
      <w:pPr>
        <w:overflowPunct/>
        <w:spacing w:before="120"/>
        <w:ind w:firstLine="709"/>
        <w:jc w:val="both"/>
        <w:textAlignment w:val="auto"/>
        <w:rPr>
          <w:sz w:val="28"/>
          <w:szCs w:val="28"/>
        </w:rPr>
      </w:pPr>
    </w:p>
    <w:p w:rsidR="002C40DA" w:rsidRPr="00F27C72" w:rsidRDefault="002C40DA" w:rsidP="0072702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="00702112" w:rsidRPr="00702112">
        <w:rPr>
          <w:sz w:val="28"/>
        </w:rPr>
        <w:t xml:space="preserve">02 «Национальная </w:t>
      </w:r>
      <w:r w:rsidR="00702112" w:rsidRPr="00702112">
        <w:rPr>
          <w:spacing w:val="-4"/>
          <w:sz w:val="28"/>
          <w:szCs w:val="28"/>
        </w:rPr>
        <w:t>оборона»</w:t>
      </w:r>
      <w:r w:rsidR="00702112">
        <w:rPr>
          <w:spacing w:val="-4"/>
          <w:sz w:val="28"/>
          <w:szCs w:val="28"/>
        </w:rPr>
        <w:t>,</w:t>
      </w:r>
      <w:r w:rsidR="00702112" w:rsidRPr="00B50306">
        <w:rPr>
          <w:sz w:val="28"/>
          <w:szCs w:val="28"/>
        </w:rPr>
        <w:t xml:space="preserve"> </w:t>
      </w:r>
      <w:r w:rsidR="00850F52">
        <w:rPr>
          <w:sz w:val="28"/>
          <w:szCs w:val="28"/>
        </w:rPr>
        <w:t xml:space="preserve">подразделу </w:t>
      </w:r>
      <w:r w:rsidR="00A70624">
        <w:rPr>
          <w:sz w:val="28"/>
          <w:szCs w:val="28"/>
        </w:rPr>
        <w:t>0204 «Мобилизационная</w:t>
      </w:r>
      <w:r>
        <w:rPr>
          <w:sz w:val="28"/>
          <w:szCs w:val="28"/>
        </w:rPr>
        <w:t xml:space="preserve"> подготовк</w:t>
      </w:r>
      <w:r w:rsidR="00A70624">
        <w:rPr>
          <w:sz w:val="28"/>
          <w:szCs w:val="28"/>
        </w:rPr>
        <w:t>а»</w:t>
      </w:r>
      <w:r w:rsidR="00702112">
        <w:rPr>
          <w:sz w:val="28"/>
          <w:szCs w:val="28"/>
        </w:rPr>
        <w:t xml:space="preserve"> отражены расходы по</w:t>
      </w:r>
      <w:r w:rsidR="00AC0F06">
        <w:rPr>
          <w:sz w:val="28"/>
          <w:szCs w:val="28"/>
        </w:rPr>
        <w:t xml:space="preserve"> мобилизационной подготовке экономики</w:t>
      </w:r>
      <w:r w:rsidR="00A70624">
        <w:rPr>
          <w:sz w:val="28"/>
          <w:szCs w:val="28"/>
        </w:rPr>
        <w:t xml:space="preserve">. </w:t>
      </w:r>
      <w:r w:rsidR="00932021">
        <w:rPr>
          <w:sz w:val="28"/>
          <w:szCs w:val="28"/>
        </w:rPr>
        <w:t xml:space="preserve"> </w:t>
      </w:r>
      <w:r w:rsidR="00A70624">
        <w:rPr>
          <w:sz w:val="28"/>
          <w:szCs w:val="28"/>
        </w:rPr>
        <w:t>В</w:t>
      </w:r>
      <w:r w:rsidR="00932021">
        <w:rPr>
          <w:sz w:val="28"/>
          <w:szCs w:val="28"/>
        </w:rPr>
        <w:t xml:space="preserve"> отчетном году </w:t>
      </w:r>
      <w:r w:rsidR="00A70624">
        <w:rPr>
          <w:sz w:val="28"/>
          <w:szCs w:val="28"/>
        </w:rPr>
        <w:t xml:space="preserve">исполнение расходов по разделу </w:t>
      </w:r>
      <w:r w:rsidR="00932021">
        <w:rPr>
          <w:sz w:val="28"/>
          <w:szCs w:val="28"/>
        </w:rPr>
        <w:t>составил</w:t>
      </w:r>
      <w:r w:rsidR="00A70624">
        <w:rPr>
          <w:sz w:val="28"/>
          <w:szCs w:val="28"/>
        </w:rPr>
        <w:t>о</w:t>
      </w:r>
      <w:r w:rsidR="00932021">
        <w:rPr>
          <w:sz w:val="28"/>
          <w:szCs w:val="28"/>
        </w:rPr>
        <w:t xml:space="preserve"> </w:t>
      </w:r>
      <w:r w:rsidR="00DD00A6">
        <w:rPr>
          <w:sz w:val="28"/>
          <w:szCs w:val="28"/>
        </w:rPr>
        <w:t xml:space="preserve">68,72 </w:t>
      </w:r>
      <w:r w:rsidR="00937865">
        <w:rPr>
          <w:sz w:val="28"/>
          <w:szCs w:val="28"/>
        </w:rPr>
        <w:t>тыс.</w:t>
      </w:r>
      <w:r w:rsidR="00A06EA4">
        <w:rPr>
          <w:sz w:val="28"/>
          <w:szCs w:val="28"/>
        </w:rPr>
        <w:t xml:space="preserve"> </w:t>
      </w:r>
      <w:r w:rsidR="00937865">
        <w:rPr>
          <w:sz w:val="28"/>
          <w:szCs w:val="28"/>
        </w:rPr>
        <w:t>рублей</w:t>
      </w:r>
      <w:r w:rsidR="00274548">
        <w:rPr>
          <w:sz w:val="28"/>
          <w:szCs w:val="28"/>
        </w:rPr>
        <w:t xml:space="preserve"> (</w:t>
      </w:r>
      <w:r w:rsidR="00DD00A6">
        <w:rPr>
          <w:sz w:val="28"/>
          <w:szCs w:val="28"/>
        </w:rPr>
        <w:t xml:space="preserve">575,87 </w:t>
      </w:r>
      <w:r w:rsidR="00274548">
        <w:rPr>
          <w:sz w:val="28"/>
          <w:szCs w:val="28"/>
        </w:rPr>
        <w:t>тыс. рублей в 20</w:t>
      </w:r>
      <w:r w:rsidR="00FD0AA6">
        <w:rPr>
          <w:sz w:val="28"/>
          <w:szCs w:val="28"/>
        </w:rPr>
        <w:t>2</w:t>
      </w:r>
      <w:r w:rsidR="00DD00A6">
        <w:rPr>
          <w:sz w:val="28"/>
          <w:szCs w:val="28"/>
        </w:rPr>
        <w:t>2</w:t>
      </w:r>
      <w:r w:rsidR="00274548">
        <w:rPr>
          <w:sz w:val="28"/>
          <w:szCs w:val="28"/>
        </w:rPr>
        <w:t xml:space="preserve"> году)</w:t>
      </w:r>
      <w:r w:rsidR="00B55B26">
        <w:rPr>
          <w:sz w:val="28"/>
          <w:szCs w:val="28"/>
        </w:rPr>
        <w:t xml:space="preserve">, что на </w:t>
      </w:r>
      <w:r w:rsidR="00DD00A6">
        <w:rPr>
          <w:sz w:val="28"/>
          <w:szCs w:val="28"/>
        </w:rPr>
        <w:t xml:space="preserve">88,07% или на 507,15 </w:t>
      </w:r>
      <w:r w:rsidR="00B55B26">
        <w:rPr>
          <w:sz w:val="28"/>
          <w:szCs w:val="28"/>
        </w:rPr>
        <w:t>тыс.</w:t>
      </w:r>
      <w:r w:rsidR="00A06EA4">
        <w:rPr>
          <w:sz w:val="28"/>
          <w:szCs w:val="28"/>
        </w:rPr>
        <w:t xml:space="preserve"> </w:t>
      </w:r>
      <w:r w:rsidR="00B55B26">
        <w:rPr>
          <w:sz w:val="28"/>
          <w:szCs w:val="28"/>
        </w:rPr>
        <w:t>рублей</w:t>
      </w:r>
      <w:r w:rsidR="00A70624">
        <w:rPr>
          <w:sz w:val="28"/>
          <w:szCs w:val="28"/>
        </w:rPr>
        <w:t xml:space="preserve"> </w:t>
      </w:r>
      <w:r w:rsidR="00DD00A6">
        <w:rPr>
          <w:sz w:val="28"/>
          <w:szCs w:val="28"/>
        </w:rPr>
        <w:t>меньше</w:t>
      </w:r>
      <w:r w:rsidR="00AC0F06">
        <w:rPr>
          <w:sz w:val="28"/>
          <w:szCs w:val="28"/>
        </w:rPr>
        <w:t xml:space="preserve"> </w:t>
      </w:r>
      <w:r w:rsidR="00B55B26">
        <w:rPr>
          <w:sz w:val="28"/>
          <w:szCs w:val="28"/>
        </w:rPr>
        <w:t>чем в 20</w:t>
      </w:r>
      <w:r w:rsidR="00FD0AA6">
        <w:rPr>
          <w:sz w:val="28"/>
          <w:szCs w:val="28"/>
        </w:rPr>
        <w:t>2</w:t>
      </w:r>
      <w:r w:rsidR="00DD00A6">
        <w:rPr>
          <w:sz w:val="28"/>
          <w:szCs w:val="28"/>
        </w:rPr>
        <w:t>2</w:t>
      </w:r>
      <w:r w:rsidR="00B55B26">
        <w:rPr>
          <w:sz w:val="28"/>
          <w:szCs w:val="28"/>
        </w:rPr>
        <w:t xml:space="preserve"> году</w:t>
      </w:r>
      <w:r w:rsidR="002350C9">
        <w:rPr>
          <w:sz w:val="28"/>
          <w:szCs w:val="28"/>
        </w:rPr>
        <w:t>.</w:t>
      </w:r>
      <w:r w:rsidR="00F27C72">
        <w:rPr>
          <w:sz w:val="28"/>
          <w:szCs w:val="28"/>
        </w:rPr>
        <w:t xml:space="preserve"> </w:t>
      </w:r>
    </w:p>
    <w:p w:rsidR="00784823" w:rsidRDefault="00EF1FF0" w:rsidP="00784823">
      <w:pPr>
        <w:overflowPunct/>
        <w:spacing w:before="120"/>
        <w:ind w:firstLine="709"/>
        <w:jc w:val="both"/>
        <w:textAlignment w:val="auto"/>
        <w:rPr>
          <w:sz w:val="28"/>
          <w:szCs w:val="28"/>
        </w:rPr>
      </w:pPr>
      <w:r w:rsidRPr="00F26199">
        <w:rPr>
          <w:b/>
          <w:sz w:val="28"/>
          <w:szCs w:val="28"/>
        </w:rPr>
        <w:t>6</w:t>
      </w:r>
      <w:r w:rsidR="0047113C" w:rsidRPr="00F26199">
        <w:rPr>
          <w:b/>
          <w:sz w:val="28"/>
          <w:szCs w:val="28"/>
        </w:rPr>
        <w:t>.</w:t>
      </w:r>
      <w:r w:rsidR="00AC0F06">
        <w:rPr>
          <w:b/>
          <w:sz w:val="28"/>
          <w:szCs w:val="28"/>
        </w:rPr>
        <w:t>2</w:t>
      </w:r>
      <w:r w:rsidR="0047113C" w:rsidRPr="00F26199">
        <w:rPr>
          <w:b/>
          <w:sz w:val="28"/>
          <w:szCs w:val="28"/>
        </w:rPr>
        <w:t>.</w:t>
      </w:r>
      <w:r w:rsidR="00AC0F06">
        <w:rPr>
          <w:b/>
          <w:sz w:val="28"/>
          <w:szCs w:val="28"/>
        </w:rPr>
        <w:t xml:space="preserve">3. </w:t>
      </w:r>
      <w:r w:rsidR="0047113C" w:rsidRPr="00B50306">
        <w:rPr>
          <w:sz w:val="28"/>
          <w:szCs w:val="28"/>
        </w:rPr>
        <w:t xml:space="preserve"> </w:t>
      </w:r>
      <w:r w:rsidR="00784823" w:rsidRPr="00AF7F92">
        <w:rPr>
          <w:b/>
          <w:sz w:val="28"/>
        </w:rPr>
        <w:t>Раздел</w:t>
      </w:r>
      <w:r w:rsidR="00A70624">
        <w:rPr>
          <w:b/>
          <w:sz w:val="28"/>
        </w:rPr>
        <w:t xml:space="preserve"> 03</w:t>
      </w:r>
      <w:r w:rsidR="00784823" w:rsidRPr="00AF7F92">
        <w:rPr>
          <w:b/>
          <w:sz w:val="28"/>
        </w:rPr>
        <w:t xml:space="preserve"> «</w:t>
      </w:r>
      <w:r w:rsidR="00E75F56">
        <w:rPr>
          <w:b/>
          <w:sz w:val="28"/>
        </w:rPr>
        <w:t>Национальная б</w:t>
      </w:r>
      <w:r w:rsidR="00784823" w:rsidRPr="00313DF4">
        <w:rPr>
          <w:b/>
          <w:spacing w:val="-4"/>
          <w:sz w:val="28"/>
          <w:szCs w:val="28"/>
        </w:rPr>
        <w:t>езопасность и правоохранительная деятельность</w:t>
      </w:r>
      <w:r w:rsidR="00784823">
        <w:rPr>
          <w:b/>
          <w:spacing w:val="-4"/>
          <w:sz w:val="28"/>
          <w:szCs w:val="28"/>
        </w:rPr>
        <w:t>»</w:t>
      </w:r>
      <w:r w:rsidR="00784823" w:rsidRPr="00B50306">
        <w:rPr>
          <w:sz w:val="28"/>
          <w:szCs w:val="28"/>
        </w:rPr>
        <w:t xml:space="preserve"> </w:t>
      </w:r>
    </w:p>
    <w:p w:rsidR="003A1909" w:rsidRDefault="003A1909" w:rsidP="00784823">
      <w:pPr>
        <w:overflowPunct/>
        <w:spacing w:before="120"/>
        <w:ind w:firstLine="709"/>
        <w:jc w:val="both"/>
        <w:textAlignment w:val="auto"/>
        <w:rPr>
          <w:sz w:val="28"/>
          <w:szCs w:val="28"/>
        </w:rPr>
      </w:pPr>
    </w:p>
    <w:p w:rsidR="00C62A4F" w:rsidRDefault="00E75F56" w:rsidP="00871F02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202</w:t>
      </w:r>
      <w:r w:rsidR="00DD00A6">
        <w:rPr>
          <w:sz w:val="28"/>
          <w:szCs w:val="28"/>
        </w:rPr>
        <w:t>3</w:t>
      </w:r>
      <w:r w:rsidR="00C62A4F">
        <w:rPr>
          <w:sz w:val="28"/>
          <w:szCs w:val="28"/>
        </w:rPr>
        <w:t xml:space="preserve"> году </w:t>
      </w:r>
      <w:r w:rsidR="00AC0F06">
        <w:rPr>
          <w:sz w:val="28"/>
          <w:szCs w:val="28"/>
        </w:rPr>
        <w:t xml:space="preserve">за счет </w:t>
      </w:r>
      <w:proofErr w:type="gramStart"/>
      <w:r w:rsidR="00AC0F06">
        <w:rPr>
          <w:sz w:val="28"/>
          <w:szCs w:val="28"/>
        </w:rPr>
        <w:t xml:space="preserve">средств </w:t>
      </w:r>
      <w:r w:rsidR="00C62A4F">
        <w:rPr>
          <w:sz w:val="28"/>
          <w:szCs w:val="28"/>
        </w:rPr>
        <w:t xml:space="preserve"> районного</w:t>
      </w:r>
      <w:proofErr w:type="gramEnd"/>
      <w:r w:rsidR="00C62A4F">
        <w:rPr>
          <w:sz w:val="28"/>
          <w:szCs w:val="28"/>
        </w:rPr>
        <w:t xml:space="preserve"> бюджета финансировались мероприятия по подразделу 0309</w:t>
      </w:r>
      <w:r w:rsidR="005A77F3">
        <w:rPr>
          <w:sz w:val="28"/>
          <w:szCs w:val="28"/>
        </w:rPr>
        <w:t xml:space="preserve"> </w:t>
      </w:r>
      <w:r w:rsidR="00C62A4F">
        <w:rPr>
          <w:sz w:val="28"/>
          <w:szCs w:val="28"/>
        </w:rPr>
        <w:t xml:space="preserve">- </w:t>
      </w:r>
      <w:r w:rsidR="00C62A4F" w:rsidRPr="00871F02">
        <w:rPr>
          <w:sz w:val="28"/>
          <w:szCs w:val="28"/>
        </w:rPr>
        <w:t>«</w:t>
      </w:r>
      <w:r w:rsidR="00DD00A6">
        <w:rPr>
          <w:sz w:val="28"/>
          <w:szCs w:val="28"/>
        </w:rPr>
        <w:t>Г</w:t>
      </w:r>
      <w:r w:rsidR="00C62A4F" w:rsidRPr="00871F02">
        <w:rPr>
          <w:sz w:val="28"/>
          <w:szCs w:val="28"/>
        </w:rPr>
        <w:t>ражданская оборона</w:t>
      </w:r>
      <w:r w:rsidR="00802D3C">
        <w:rPr>
          <w:sz w:val="28"/>
          <w:szCs w:val="28"/>
        </w:rPr>
        <w:t>»</w:t>
      </w:r>
      <w:r w:rsidR="00DD00A6">
        <w:rPr>
          <w:sz w:val="28"/>
          <w:szCs w:val="28"/>
        </w:rPr>
        <w:t>.</w:t>
      </w:r>
      <w:r w:rsidR="00FD0AA6">
        <w:rPr>
          <w:sz w:val="28"/>
          <w:szCs w:val="28"/>
        </w:rPr>
        <w:t xml:space="preserve"> </w:t>
      </w:r>
    </w:p>
    <w:p w:rsidR="001F4089" w:rsidRDefault="00287E30" w:rsidP="00871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133B" w:rsidRPr="00F8133B">
        <w:rPr>
          <w:sz w:val="28"/>
          <w:szCs w:val="28"/>
        </w:rPr>
        <w:t>о</w:t>
      </w:r>
      <w:r w:rsidR="00720284">
        <w:rPr>
          <w:sz w:val="28"/>
          <w:szCs w:val="28"/>
        </w:rPr>
        <w:t xml:space="preserve"> </w:t>
      </w:r>
      <w:r w:rsidR="00C62A4F">
        <w:rPr>
          <w:sz w:val="28"/>
          <w:szCs w:val="28"/>
        </w:rPr>
        <w:t xml:space="preserve">разделу </w:t>
      </w:r>
      <w:r w:rsidR="001F4089">
        <w:rPr>
          <w:sz w:val="28"/>
          <w:szCs w:val="28"/>
        </w:rPr>
        <w:t xml:space="preserve">исполнены расходы в сумме </w:t>
      </w:r>
      <w:r w:rsidR="00DD00A6">
        <w:rPr>
          <w:sz w:val="28"/>
          <w:szCs w:val="28"/>
        </w:rPr>
        <w:t xml:space="preserve">10,00 </w:t>
      </w:r>
      <w:r w:rsidR="001F4089">
        <w:rPr>
          <w:sz w:val="28"/>
          <w:szCs w:val="28"/>
        </w:rPr>
        <w:t>тыс. рублей</w:t>
      </w:r>
      <w:r w:rsidR="00397EBD">
        <w:rPr>
          <w:sz w:val="28"/>
          <w:szCs w:val="28"/>
        </w:rPr>
        <w:t xml:space="preserve"> (в 20</w:t>
      </w:r>
      <w:r w:rsidR="00C678CD">
        <w:rPr>
          <w:sz w:val="28"/>
          <w:szCs w:val="28"/>
        </w:rPr>
        <w:t>2</w:t>
      </w:r>
      <w:r w:rsidR="00DD00A6">
        <w:rPr>
          <w:sz w:val="28"/>
          <w:szCs w:val="28"/>
        </w:rPr>
        <w:t>2</w:t>
      </w:r>
      <w:r w:rsidR="00397EBD">
        <w:rPr>
          <w:sz w:val="28"/>
          <w:szCs w:val="28"/>
        </w:rPr>
        <w:t xml:space="preserve"> году </w:t>
      </w:r>
      <w:r w:rsidR="00DD00A6">
        <w:rPr>
          <w:sz w:val="28"/>
          <w:szCs w:val="28"/>
        </w:rPr>
        <w:t>7533,49</w:t>
      </w:r>
      <w:r w:rsidR="00AC0F06">
        <w:rPr>
          <w:sz w:val="28"/>
          <w:szCs w:val="28"/>
        </w:rPr>
        <w:t xml:space="preserve"> </w:t>
      </w:r>
      <w:r w:rsidR="00397EBD">
        <w:rPr>
          <w:sz w:val="28"/>
          <w:szCs w:val="28"/>
        </w:rPr>
        <w:t>тыс. рублей)</w:t>
      </w:r>
      <w:r w:rsidR="001F4089">
        <w:rPr>
          <w:sz w:val="28"/>
          <w:szCs w:val="28"/>
        </w:rPr>
        <w:t xml:space="preserve">, </w:t>
      </w:r>
      <w:r w:rsidR="00C678CD">
        <w:rPr>
          <w:sz w:val="28"/>
          <w:szCs w:val="28"/>
        </w:rPr>
        <w:t>ч</w:t>
      </w:r>
      <w:r w:rsidR="001F4089">
        <w:rPr>
          <w:sz w:val="28"/>
          <w:szCs w:val="28"/>
        </w:rPr>
        <w:t xml:space="preserve">то составляет </w:t>
      </w:r>
      <w:r w:rsidR="00AD36E3">
        <w:rPr>
          <w:sz w:val="28"/>
          <w:szCs w:val="28"/>
        </w:rPr>
        <w:t>100,00</w:t>
      </w:r>
      <w:proofErr w:type="gramStart"/>
      <w:r w:rsidR="001F4089">
        <w:rPr>
          <w:sz w:val="28"/>
          <w:szCs w:val="28"/>
        </w:rPr>
        <w:t>%  плановых</w:t>
      </w:r>
      <w:proofErr w:type="gramEnd"/>
      <w:r w:rsidR="001F4089">
        <w:rPr>
          <w:sz w:val="28"/>
          <w:szCs w:val="28"/>
        </w:rPr>
        <w:t xml:space="preserve"> назначений бюджета.</w:t>
      </w:r>
      <w:r w:rsidR="00C62A4F">
        <w:rPr>
          <w:sz w:val="28"/>
          <w:szCs w:val="28"/>
        </w:rPr>
        <w:t xml:space="preserve"> По сравнению с 20</w:t>
      </w:r>
      <w:r w:rsidR="00C678CD">
        <w:rPr>
          <w:sz w:val="28"/>
          <w:szCs w:val="28"/>
        </w:rPr>
        <w:t>2</w:t>
      </w:r>
      <w:r w:rsidR="00DD00A6">
        <w:rPr>
          <w:sz w:val="28"/>
          <w:szCs w:val="28"/>
        </w:rPr>
        <w:t>2</w:t>
      </w:r>
      <w:r w:rsidR="00C62A4F">
        <w:rPr>
          <w:sz w:val="28"/>
          <w:szCs w:val="28"/>
        </w:rPr>
        <w:t xml:space="preserve"> годом объем финансирования по указанному разделу у</w:t>
      </w:r>
      <w:r w:rsidR="00DD00A6">
        <w:rPr>
          <w:sz w:val="28"/>
          <w:szCs w:val="28"/>
        </w:rPr>
        <w:t>меньш</w:t>
      </w:r>
      <w:r w:rsidR="006D2DCD">
        <w:rPr>
          <w:sz w:val="28"/>
          <w:szCs w:val="28"/>
        </w:rPr>
        <w:t>ился</w:t>
      </w:r>
      <w:r w:rsidR="00C62A4F">
        <w:rPr>
          <w:sz w:val="28"/>
          <w:szCs w:val="28"/>
        </w:rPr>
        <w:t xml:space="preserve"> на </w:t>
      </w:r>
      <w:r w:rsidR="00DD00A6">
        <w:rPr>
          <w:sz w:val="28"/>
          <w:szCs w:val="28"/>
        </w:rPr>
        <w:t>99,87% или на 7523,49</w:t>
      </w:r>
      <w:r w:rsidR="00C678CD">
        <w:rPr>
          <w:sz w:val="28"/>
          <w:szCs w:val="28"/>
        </w:rPr>
        <w:t xml:space="preserve"> </w:t>
      </w:r>
      <w:r w:rsidR="00C62A4F">
        <w:rPr>
          <w:sz w:val="28"/>
          <w:szCs w:val="28"/>
        </w:rPr>
        <w:t>тыс. рублей</w:t>
      </w:r>
      <w:r w:rsidR="00DD00A6">
        <w:rPr>
          <w:sz w:val="28"/>
          <w:szCs w:val="28"/>
        </w:rPr>
        <w:t>.</w:t>
      </w:r>
      <w:r w:rsidR="00802D3C">
        <w:rPr>
          <w:sz w:val="28"/>
          <w:szCs w:val="28"/>
        </w:rPr>
        <w:t xml:space="preserve"> </w:t>
      </w:r>
    </w:p>
    <w:p w:rsidR="00315B05" w:rsidRDefault="00EF1FF0" w:rsidP="00315B05">
      <w:pPr>
        <w:spacing w:before="120"/>
        <w:ind w:firstLine="709"/>
        <w:jc w:val="both"/>
        <w:rPr>
          <w:b/>
          <w:sz w:val="28"/>
        </w:rPr>
      </w:pPr>
      <w:r w:rsidRPr="00C62A4F">
        <w:rPr>
          <w:b/>
          <w:sz w:val="28"/>
          <w:szCs w:val="28"/>
        </w:rPr>
        <w:t>6</w:t>
      </w:r>
      <w:r w:rsidR="00671AF3" w:rsidRPr="00C62A4F">
        <w:rPr>
          <w:b/>
          <w:sz w:val="28"/>
          <w:szCs w:val="28"/>
        </w:rPr>
        <w:t>.</w:t>
      </w:r>
      <w:r w:rsidR="00AD36E3">
        <w:rPr>
          <w:b/>
          <w:sz w:val="28"/>
          <w:szCs w:val="28"/>
        </w:rPr>
        <w:t>2</w:t>
      </w:r>
      <w:r w:rsidR="00671AF3" w:rsidRPr="00C62A4F">
        <w:rPr>
          <w:b/>
          <w:sz w:val="28"/>
          <w:szCs w:val="28"/>
        </w:rPr>
        <w:t>.</w:t>
      </w:r>
      <w:r w:rsidR="00AD36E3">
        <w:rPr>
          <w:b/>
          <w:sz w:val="28"/>
          <w:szCs w:val="28"/>
        </w:rPr>
        <w:t xml:space="preserve">4. </w:t>
      </w:r>
      <w:r w:rsidR="00671AF3" w:rsidRPr="00283FFF">
        <w:rPr>
          <w:sz w:val="28"/>
          <w:szCs w:val="28"/>
        </w:rPr>
        <w:t xml:space="preserve"> </w:t>
      </w:r>
      <w:r w:rsidR="00315B05">
        <w:rPr>
          <w:b/>
          <w:sz w:val="28"/>
        </w:rPr>
        <w:t xml:space="preserve">Раздел </w:t>
      </w:r>
      <w:r w:rsidR="001F4089">
        <w:rPr>
          <w:b/>
          <w:sz w:val="28"/>
        </w:rPr>
        <w:t xml:space="preserve">04 </w:t>
      </w:r>
      <w:r w:rsidR="00315B05">
        <w:rPr>
          <w:b/>
          <w:sz w:val="28"/>
        </w:rPr>
        <w:t>«Национальная экономика»</w:t>
      </w:r>
    </w:p>
    <w:p w:rsidR="003A1909" w:rsidRDefault="003A1909" w:rsidP="00315B05">
      <w:pPr>
        <w:spacing w:before="120"/>
        <w:ind w:firstLine="709"/>
        <w:jc w:val="both"/>
        <w:rPr>
          <w:b/>
          <w:sz w:val="28"/>
        </w:rPr>
      </w:pPr>
    </w:p>
    <w:p w:rsidR="00AF5C47" w:rsidRDefault="00A43A26" w:rsidP="009910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</w:t>
      </w:r>
      <w:r w:rsidR="00AD36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6E3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B1C64" w:rsidRPr="00FB1C64">
        <w:rPr>
          <w:rFonts w:ascii="Times New Roman" w:hAnsi="Times New Roman" w:cs="Times New Roman"/>
          <w:sz w:val="28"/>
          <w:szCs w:val="28"/>
        </w:rPr>
        <w:t>асходы по разделу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  <w:r w:rsidR="00FB1C64" w:rsidRPr="00FB1C64">
        <w:rPr>
          <w:rFonts w:ascii="Times New Roman" w:hAnsi="Times New Roman" w:cs="Times New Roman"/>
          <w:sz w:val="28"/>
          <w:szCs w:val="28"/>
        </w:rPr>
        <w:t xml:space="preserve"> «Национальная экономика» </w:t>
      </w:r>
      <w:r w:rsidR="00991097">
        <w:rPr>
          <w:rFonts w:ascii="Times New Roman" w:hAnsi="Times New Roman" w:cs="Times New Roman"/>
          <w:sz w:val="28"/>
          <w:szCs w:val="28"/>
        </w:rPr>
        <w:t xml:space="preserve">исполнены в </w:t>
      </w:r>
      <w:r w:rsidR="00AD36E3">
        <w:rPr>
          <w:rFonts w:ascii="Times New Roman" w:hAnsi="Times New Roman" w:cs="Times New Roman"/>
          <w:sz w:val="28"/>
          <w:szCs w:val="28"/>
        </w:rPr>
        <w:t>сум</w:t>
      </w:r>
      <w:r w:rsidR="00FD0BAF">
        <w:rPr>
          <w:rFonts w:ascii="Times New Roman" w:hAnsi="Times New Roman" w:cs="Times New Roman"/>
          <w:sz w:val="28"/>
          <w:szCs w:val="28"/>
        </w:rPr>
        <w:t>ме</w:t>
      </w:r>
      <w:r w:rsidR="00FB1C64" w:rsidRPr="00FB1C64">
        <w:rPr>
          <w:rFonts w:ascii="Times New Roman" w:hAnsi="Times New Roman" w:cs="Times New Roman"/>
          <w:sz w:val="28"/>
          <w:szCs w:val="28"/>
        </w:rPr>
        <w:t xml:space="preserve"> </w:t>
      </w:r>
      <w:r w:rsidR="002929B2">
        <w:rPr>
          <w:rFonts w:ascii="Times New Roman" w:hAnsi="Times New Roman" w:cs="Times New Roman"/>
          <w:sz w:val="28"/>
          <w:szCs w:val="28"/>
        </w:rPr>
        <w:t xml:space="preserve">168866,36 </w:t>
      </w:r>
      <w:r w:rsidR="00397EBD">
        <w:rPr>
          <w:rFonts w:ascii="Times New Roman" w:hAnsi="Times New Roman" w:cs="Times New Roman"/>
          <w:sz w:val="28"/>
          <w:szCs w:val="28"/>
        </w:rPr>
        <w:t>тыс. рублей (в 20</w:t>
      </w:r>
      <w:r w:rsidR="00FC2FBA">
        <w:rPr>
          <w:rFonts w:ascii="Times New Roman" w:hAnsi="Times New Roman" w:cs="Times New Roman"/>
          <w:sz w:val="28"/>
          <w:szCs w:val="28"/>
        </w:rPr>
        <w:t>2</w:t>
      </w:r>
      <w:r w:rsidR="00DD00A6">
        <w:rPr>
          <w:rFonts w:ascii="Times New Roman" w:hAnsi="Times New Roman" w:cs="Times New Roman"/>
          <w:sz w:val="28"/>
          <w:szCs w:val="28"/>
        </w:rPr>
        <w:t>2</w:t>
      </w:r>
      <w:r w:rsidR="00397EB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00A6">
        <w:rPr>
          <w:rFonts w:ascii="Times New Roman" w:hAnsi="Times New Roman" w:cs="Times New Roman"/>
          <w:sz w:val="28"/>
          <w:szCs w:val="28"/>
        </w:rPr>
        <w:t xml:space="preserve">114192,57 </w:t>
      </w:r>
      <w:r w:rsidR="00FB1C64" w:rsidRPr="003A4C05">
        <w:rPr>
          <w:rFonts w:ascii="Times New Roman" w:hAnsi="Times New Roman" w:cs="Times New Roman"/>
          <w:sz w:val="28"/>
          <w:szCs w:val="28"/>
        </w:rPr>
        <w:t>тыс. рублей</w:t>
      </w:r>
      <w:r w:rsidR="00397EBD">
        <w:rPr>
          <w:rFonts w:ascii="Times New Roman" w:hAnsi="Times New Roman" w:cs="Times New Roman"/>
          <w:sz w:val="28"/>
          <w:szCs w:val="28"/>
        </w:rPr>
        <w:t>)</w:t>
      </w:r>
      <w:r w:rsidR="00FB1C64" w:rsidRPr="00FB1C6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929B2">
        <w:rPr>
          <w:rFonts w:ascii="Times New Roman" w:hAnsi="Times New Roman" w:cs="Times New Roman"/>
          <w:sz w:val="28"/>
          <w:szCs w:val="28"/>
        </w:rPr>
        <w:t>47,88</w:t>
      </w:r>
      <w:r w:rsidR="00AD36E3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2929B2">
        <w:rPr>
          <w:rFonts w:ascii="Times New Roman" w:hAnsi="Times New Roman" w:cs="Times New Roman"/>
          <w:sz w:val="28"/>
          <w:szCs w:val="28"/>
        </w:rPr>
        <w:t>54673,79</w:t>
      </w:r>
      <w:r w:rsidR="00AD36E3">
        <w:rPr>
          <w:rFonts w:ascii="Times New Roman" w:hAnsi="Times New Roman" w:cs="Times New Roman"/>
          <w:sz w:val="28"/>
          <w:szCs w:val="28"/>
        </w:rPr>
        <w:t xml:space="preserve"> </w:t>
      </w:r>
      <w:r w:rsidR="003A4C05">
        <w:rPr>
          <w:rFonts w:ascii="Times New Roman" w:hAnsi="Times New Roman" w:cs="Times New Roman"/>
          <w:sz w:val="28"/>
          <w:szCs w:val="28"/>
        </w:rPr>
        <w:t>тыс.</w:t>
      </w:r>
      <w:r w:rsidR="00A06EA4">
        <w:rPr>
          <w:rFonts w:ascii="Times New Roman" w:hAnsi="Times New Roman" w:cs="Times New Roman"/>
          <w:sz w:val="28"/>
          <w:szCs w:val="28"/>
        </w:rPr>
        <w:t xml:space="preserve"> </w:t>
      </w:r>
      <w:r w:rsidR="003A4C05">
        <w:rPr>
          <w:rFonts w:ascii="Times New Roman" w:hAnsi="Times New Roman" w:cs="Times New Roman"/>
          <w:sz w:val="28"/>
          <w:szCs w:val="28"/>
        </w:rPr>
        <w:t>руб</w:t>
      </w:r>
      <w:r w:rsidR="00991097">
        <w:rPr>
          <w:rFonts w:ascii="Times New Roman" w:hAnsi="Times New Roman" w:cs="Times New Roman"/>
          <w:sz w:val="28"/>
          <w:szCs w:val="28"/>
        </w:rPr>
        <w:t>лей</w:t>
      </w:r>
      <w:r w:rsidR="00AD36E3">
        <w:rPr>
          <w:rFonts w:ascii="Times New Roman" w:hAnsi="Times New Roman" w:cs="Times New Roman"/>
          <w:sz w:val="28"/>
          <w:szCs w:val="28"/>
        </w:rPr>
        <w:t xml:space="preserve"> </w:t>
      </w:r>
      <w:r w:rsidR="002929B2">
        <w:rPr>
          <w:rFonts w:ascii="Times New Roman" w:hAnsi="Times New Roman" w:cs="Times New Roman"/>
          <w:sz w:val="28"/>
          <w:szCs w:val="28"/>
        </w:rPr>
        <w:t>бол</w:t>
      </w:r>
      <w:r w:rsidR="00AD36E3">
        <w:rPr>
          <w:rFonts w:ascii="Times New Roman" w:hAnsi="Times New Roman" w:cs="Times New Roman"/>
          <w:sz w:val="28"/>
          <w:szCs w:val="28"/>
        </w:rPr>
        <w:t>ьше</w:t>
      </w:r>
      <w:r w:rsidR="006D2DCD">
        <w:rPr>
          <w:rFonts w:ascii="Times New Roman" w:hAnsi="Times New Roman" w:cs="Times New Roman"/>
          <w:sz w:val="28"/>
          <w:szCs w:val="28"/>
        </w:rPr>
        <w:t xml:space="preserve"> </w:t>
      </w:r>
      <w:r w:rsidR="00991097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FB1C64" w:rsidRPr="00FB1C64">
        <w:rPr>
          <w:rFonts w:ascii="Times New Roman" w:hAnsi="Times New Roman" w:cs="Times New Roman"/>
          <w:sz w:val="28"/>
          <w:szCs w:val="28"/>
        </w:rPr>
        <w:t xml:space="preserve"> </w:t>
      </w:r>
      <w:r w:rsidR="006D2DCD">
        <w:rPr>
          <w:rFonts w:ascii="Times New Roman" w:hAnsi="Times New Roman" w:cs="Times New Roman"/>
          <w:sz w:val="28"/>
          <w:szCs w:val="28"/>
        </w:rPr>
        <w:t xml:space="preserve">в </w:t>
      </w:r>
      <w:r w:rsidR="00FB1C64" w:rsidRPr="00FB1C64">
        <w:rPr>
          <w:rFonts w:ascii="Times New Roman" w:hAnsi="Times New Roman" w:cs="Times New Roman"/>
          <w:sz w:val="28"/>
          <w:szCs w:val="28"/>
        </w:rPr>
        <w:t>20</w:t>
      </w:r>
      <w:r w:rsidR="00FC2FBA">
        <w:rPr>
          <w:rFonts w:ascii="Times New Roman" w:hAnsi="Times New Roman" w:cs="Times New Roman"/>
          <w:sz w:val="28"/>
          <w:szCs w:val="28"/>
        </w:rPr>
        <w:t>2</w:t>
      </w:r>
      <w:r w:rsidR="002929B2">
        <w:rPr>
          <w:rFonts w:ascii="Times New Roman" w:hAnsi="Times New Roman" w:cs="Times New Roman"/>
          <w:sz w:val="28"/>
          <w:szCs w:val="28"/>
        </w:rPr>
        <w:t>2</w:t>
      </w:r>
      <w:r w:rsidR="00FB1C64" w:rsidRPr="00FB1C64">
        <w:rPr>
          <w:rFonts w:ascii="Times New Roman" w:hAnsi="Times New Roman" w:cs="Times New Roman"/>
          <w:sz w:val="28"/>
          <w:szCs w:val="28"/>
        </w:rPr>
        <w:t xml:space="preserve"> год</w:t>
      </w:r>
      <w:r w:rsidR="006D2DCD">
        <w:rPr>
          <w:rFonts w:ascii="Times New Roman" w:hAnsi="Times New Roman" w:cs="Times New Roman"/>
          <w:sz w:val="28"/>
          <w:szCs w:val="28"/>
        </w:rPr>
        <w:t>у</w:t>
      </w:r>
      <w:r w:rsidR="00FB1C64" w:rsidRPr="00FB1C64">
        <w:rPr>
          <w:rFonts w:ascii="Times New Roman" w:hAnsi="Times New Roman" w:cs="Times New Roman"/>
          <w:sz w:val="28"/>
          <w:szCs w:val="28"/>
        </w:rPr>
        <w:t xml:space="preserve">. </w:t>
      </w:r>
      <w:r w:rsidR="00FC2FBA">
        <w:rPr>
          <w:rFonts w:ascii="Times New Roman" w:hAnsi="Times New Roman" w:cs="Times New Roman"/>
          <w:sz w:val="28"/>
          <w:szCs w:val="28"/>
        </w:rPr>
        <w:t xml:space="preserve">Доля в структуре расходов бюджета составляет </w:t>
      </w:r>
      <w:r w:rsidR="002929B2">
        <w:rPr>
          <w:rFonts w:ascii="Times New Roman" w:hAnsi="Times New Roman" w:cs="Times New Roman"/>
          <w:sz w:val="28"/>
          <w:szCs w:val="28"/>
        </w:rPr>
        <w:t>13,43</w:t>
      </w:r>
      <w:r w:rsidR="00FC2FBA">
        <w:rPr>
          <w:rFonts w:ascii="Times New Roman" w:hAnsi="Times New Roman" w:cs="Times New Roman"/>
          <w:sz w:val="28"/>
          <w:szCs w:val="28"/>
        </w:rPr>
        <w:t>%. И</w:t>
      </w:r>
      <w:r w:rsidR="00FD0BAF">
        <w:rPr>
          <w:rFonts w:ascii="Times New Roman" w:hAnsi="Times New Roman" w:cs="Times New Roman"/>
          <w:sz w:val="28"/>
          <w:szCs w:val="28"/>
        </w:rPr>
        <w:t>сполнение</w:t>
      </w:r>
      <w:r w:rsidR="00FC2FBA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FD0BAF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FC2FBA">
        <w:rPr>
          <w:rFonts w:ascii="Times New Roman" w:hAnsi="Times New Roman" w:cs="Times New Roman"/>
          <w:sz w:val="28"/>
          <w:szCs w:val="28"/>
        </w:rPr>
        <w:t xml:space="preserve"> </w:t>
      </w:r>
      <w:r w:rsidR="002929B2">
        <w:rPr>
          <w:rFonts w:ascii="Times New Roman" w:hAnsi="Times New Roman" w:cs="Times New Roman"/>
          <w:sz w:val="28"/>
          <w:szCs w:val="28"/>
        </w:rPr>
        <w:t>85,68</w:t>
      </w:r>
      <w:r w:rsidR="00FD0BAF">
        <w:rPr>
          <w:rFonts w:ascii="Times New Roman" w:hAnsi="Times New Roman" w:cs="Times New Roman"/>
          <w:sz w:val="28"/>
          <w:szCs w:val="28"/>
        </w:rPr>
        <w:t>%.</w:t>
      </w:r>
    </w:p>
    <w:p w:rsidR="00D60D52" w:rsidRDefault="008A1492" w:rsidP="009910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доля </w:t>
      </w:r>
      <w:r w:rsidR="00AD36E3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по разделу относится на подраздел 0409 «Дорожное хозяйство»</w:t>
      </w:r>
      <w:r w:rsidR="00AD36E3">
        <w:rPr>
          <w:rFonts w:ascii="Times New Roman" w:hAnsi="Times New Roman" w:cs="Times New Roman"/>
          <w:sz w:val="28"/>
          <w:szCs w:val="28"/>
        </w:rPr>
        <w:t xml:space="preserve"> - </w:t>
      </w:r>
      <w:r w:rsidR="002929B2">
        <w:rPr>
          <w:rFonts w:ascii="Times New Roman" w:hAnsi="Times New Roman" w:cs="Times New Roman"/>
          <w:sz w:val="28"/>
          <w:szCs w:val="28"/>
        </w:rPr>
        <w:t>68,10</w:t>
      </w:r>
      <w:r w:rsidR="00AD36E3">
        <w:rPr>
          <w:rFonts w:ascii="Times New Roman" w:hAnsi="Times New Roman" w:cs="Times New Roman"/>
          <w:sz w:val="28"/>
          <w:szCs w:val="28"/>
        </w:rPr>
        <w:t xml:space="preserve">% или </w:t>
      </w:r>
      <w:r w:rsidR="002929B2">
        <w:rPr>
          <w:rFonts w:ascii="Times New Roman" w:hAnsi="Times New Roman" w:cs="Times New Roman"/>
          <w:sz w:val="28"/>
          <w:szCs w:val="28"/>
        </w:rPr>
        <w:t>115001,88</w:t>
      </w:r>
      <w:r w:rsidR="00AD36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По сравнению с предшествующим периодом у</w:t>
      </w:r>
      <w:r w:rsidR="002929B2">
        <w:rPr>
          <w:rFonts w:ascii="Times New Roman" w:hAnsi="Times New Roman" w:cs="Times New Roman"/>
          <w:sz w:val="28"/>
          <w:szCs w:val="28"/>
        </w:rPr>
        <w:t>величение ассигнований</w:t>
      </w:r>
      <w:r w:rsidR="00AD36E3">
        <w:rPr>
          <w:rFonts w:ascii="Times New Roman" w:hAnsi="Times New Roman" w:cs="Times New Roman"/>
          <w:sz w:val="28"/>
          <w:szCs w:val="28"/>
        </w:rPr>
        <w:t xml:space="preserve"> по </w:t>
      </w:r>
      <w:r w:rsidR="00D60D52">
        <w:rPr>
          <w:rFonts w:ascii="Times New Roman" w:hAnsi="Times New Roman" w:cs="Times New Roman"/>
          <w:sz w:val="28"/>
          <w:szCs w:val="28"/>
        </w:rPr>
        <w:t>под</w:t>
      </w:r>
      <w:r w:rsidR="00AD36E3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929B2">
        <w:rPr>
          <w:rFonts w:ascii="Times New Roman" w:hAnsi="Times New Roman" w:cs="Times New Roman"/>
          <w:sz w:val="28"/>
          <w:szCs w:val="28"/>
        </w:rPr>
        <w:t>на 21,01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2929B2">
        <w:rPr>
          <w:rFonts w:ascii="Times New Roman" w:hAnsi="Times New Roman" w:cs="Times New Roman"/>
          <w:sz w:val="28"/>
          <w:szCs w:val="28"/>
        </w:rPr>
        <w:t>18969,48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E062C" w:rsidRDefault="00EF1FF0" w:rsidP="004E062C">
      <w:pPr>
        <w:pStyle w:val="21"/>
        <w:tabs>
          <w:tab w:val="left" w:pos="0"/>
        </w:tabs>
        <w:spacing w:before="120"/>
        <w:ind w:left="0" w:firstLine="709"/>
        <w:rPr>
          <w:b/>
          <w:szCs w:val="28"/>
        </w:rPr>
      </w:pPr>
      <w:r w:rsidRPr="00367E97">
        <w:rPr>
          <w:b/>
          <w:szCs w:val="28"/>
        </w:rPr>
        <w:t>6</w:t>
      </w:r>
      <w:r w:rsidR="00C400EF" w:rsidRPr="00367E97">
        <w:rPr>
          <w:b/>
          <w:szCs w:val="28"/>
        </w:rPr>
        <w:t>.</w:t>
      </w:r>
      <w:r w:rsidR="00D60D52">
        <w:rPr>
          <w:b/>
          <w:szCs w:val="28"/>
        </w:rPr>
        <w:t>2</w:t>
      </w:r>
      <w:r w:rsidR="00C400EF" w:rsidRPr="00367E97">
        <w:rPr>
          <w:b/>
          <w:szCs w:val="28"/>
        </w:rPr>
        <w:t>.</w:t>
      </w:r>
      <w:r w:rsidR="00D60D52">
        <w:rPr>
          <w:b/>
          <w:szCs w:val="28"/>
        </w:rPr>
        <w:t xml:space="preserve">5. </w:t>
      </w:r>
      <w:r w:rsidR="00C400EF" w:rsidRPr="00E60EC3">
        <w:rPr>
          <w:szCs w:val="28"/>
        </w:rPr>
        <w:t xml:space="preserve"> </w:t>
      </w:r>
      <w:r w:rsidR="004E062C" w:rsidRPr="00E60EC3">
        <w:rPr>
          <w:b/>
          <w:szCs w:val="28"/>
        </w:rPr>
        <w:t xml:space="preserve">Раздел </w:t>
      </w:r>
      <w:r w:rsidR="00E209C8">
        <w:rPr>
          <w:b/>
          <w:szCs w:val="28"/>
        </w:rPr>
        <w:t xml:space="preserve">05 </w:t>
      </w:r>
      <w:r w:rsidR="004E062C" w:rsidRPr="00E60EC3">
        <w:rPr>
          <w:b/>
          <w:szCs w:val="28"/>
        </w:rPr>
        <w:t>«Жилищно-коммунальное хозяйство»</w:t>
      </w:r>
    </w:p>
    <w:p w:rsidR="003A1909" w:rsidRDefault="003A1909" w:rsidP="004E062C">
      <w:pPr>
        <w:pStyle w:val="21"/>
        <w:tabs>
          <w:tab w:val="left" w:pos="0"/>
        </w:tabs>
        <w:spacing w:before="120"/>
        <w:ind w:left="0" w:firstLine="709"/>
        <w:rPr>
          <w:b/>
          <w:szCs w:val="28"/>
        </w:rPr>
      </w:pPr>
    </w:p>
    <w:p w:rsidR="0034718B" w:rsidRDefault="00604427" w:rsidP="00D701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ф</w:t>
      </w:r>
      <w:r w:rsidR="00E74758">
        <w:rPr>
          <w:sz w:val="28"/>
          <w:szCs w:val="28"/>
        </w:rPr>
        <w:t>инансирование</w:t>
      </w:r>
      <w:r w:rsidR="00E60EC3" w:rsidRPr="00E60EC3">
        <w:rPr>
          <w:sz w:val="28"/>
          <w:szCs w:val="28"/>
        </w:rPr>
        <w:t xml:space="preserve"> </w:t>
      </w:r>
      <w:r w:rsidR="00E60EC3" w:rsidRPr="00E74758">
        <w:rPr>
          <w:sz w:val="28"/>
          <w:szCs w:val="28"/>
        </w:rPr>
        <w:t>раздел</w:t>
      </w:r>
      <w:r w:rsidR="00E74758">
        <w:rPr>
          <w:sz w:val="28"/>
          <w:szCs w:val="28"/>
        </w:rPr>
        <w:t>а</w:t>
      </w:r>
      <w:r>
        <w:rPr>
          <w:sz w:val="28"/>
          <w:szCs w:val="28"/>
        </w:rPr>
        <w:t xml:space="preserve"> 05</w:t>
      </w:r>
      <w:r w:rsidR="00E60EC3" w:rsidRPr="00E74758">
        <w:rPr>
          <w:sz w:val="28"/>
          <w:szCs w:val="28"/>
        </w:rPr>
        <w:t xml:space="preserve"> «Жилищно-коммунальное хозяйство»</w:t>
      </w:r>
      <w:r w:rsidR="00E60EC3" w:rsidRPr="00E60EC3">
        <w:rPr>
          <w:sz w:val="28"/>
          <w:szCs w:val="28"/>
        </w:rPr>
        <w:t xml:space="preserve"> в </w:t>
      </w:r>
      <w:r w:rsidR="00BB6F4D">
        <w:rPr>
          <w:sz w:val="28"/>
          <w:szCs w:val="28"/>
        </w:rPr>
        <w:t>20</w:t>
      </w:r>
      <w:r w:rsidR="00094B51">
        <w:rPr>
          <w:sz w:val="28"/>
          <w:szCs w:val="28"/>
        </w:rPr>
        <w:t>2</w:t>
      </w:r>
      <w:r w:rsidR="00F83A96">
        <w:rPr>
          <w:sz w:val="28"/>
          <w:szCs w:val="28"/>
        </w:rPr>
        <w:t>3</w:t>
      </w:r>
      <w:r w:rsidR="00E60EC3" w:rsidRPr="00E60EC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направлено</w:t>
      </w:r>
      <w:r w:rsidR="00E60EC3" w:rsidRPr="00E60EC3">
        <w:rPr>
          <w:sz w:val="28"/>
          <w:szCs w:val="28"/>
        </w:rPr>
        <w:t xml:space="preserve"> </w:t>
      </w:r>
      <w:r w:rsidR="00F83A96">
        <w:rPr>
          <w:sz w:val="28"/>
          <w:szCs w:val="28"/>
        </w:rPr>
        <w:t xml:space="preserve">92917,32 </w:t>
      </w:r>
      <w:r w:rsidR="006E2BD0">
        <w:rPr>
          <w:sz w:val="28"/>
          <w:szCs w:val="28"/>
        </w:rPr>
        <w:t>тыс. рублей (в 20</w:t>
      </w:r>
      <w:r w:rsidR="008642D9">
        <w:rPr>
          <w:sz w:val="28"/>
          <w:szCs w:val="28"/>
        </w:rPr>
        <w:t>2</w:t>
      </w:r>
      <w:r w:rsidR="00F83A96">
        <w:rPr>
          <w:sz w:val="28"/>
          <w:szCs w:val="28"/>
        </w:rPr>
        <w:t>2</w:t>
      </w:r>
      <w:r w:rsidR="006E2BD0">
        <w:rPr>
          <w:sz w:val="28"/>
          <w:szCs w:val="28"/>
        </w:rPr>
        <w:t xml:space="preserve"> году </w:t>
      </w:r>
      <w:r w:rsidR="00F83A96">
        <w:rPr>
          <w:sz w:val="28"/>
          <w:szCs w:val="28"/>
        </w:rPr>
        <w:t xml:space="preserve">137186,69 </w:t>
      </w:r>
      <w:r w:rsidR="00E60EC3" w:rsidRPr="00E552C0">
        <w:rPr>
          <w:sz w:val="28"/>
          <w:szCs w:val="28"/>
        </w:rPr>
        <w:t xml:space="preserve">тыс. </w:t>
      </w:r>
      <w:r w:rsidR="0058413E" w:rsidRPr="00E552C0">
        <w:rPr>
          <w:sz w:val="28"/>
          <w:szCs w:val="28"/>
        </w:rPr>
        <w:t>рублей</w:t>
      </w:r>
      <w:r w:rsidR="006E2BD0">
        <w:rPr>
          <w:sz w:val="28"/>
          <w:szCs w:val="28"/>
        </w:rPr>
        <w:t>)</w:t>
      </w:r>
      <w:r>
        <w:rPr>
          <w:sz w:val="28"/>
          <w:szCs w:val="28"/>
        </w:rPr>
        <w:t>, что состав</w:t>
      </w:r>
      <w:r w:rsidR="00094B51">
        <w:rPr>
          <w:sz w:val="28"/>
          <w:szCs w:val="28"/>
        </w:rPr>
        <w:t xml:space="preserve">ляет </w:t>
      </w:r>
      <w:r w:rsidR="00F83A96">
        <w:rPr>
          <w:sz w:val="28"/>
          <w:szCs w:val="28"/>
        </w:rPr>
        <w:t>99,61</w:t>
      </w:r>
      <w:r>
        <w:rPr>
          <w:sz w:val="28"/>
          <w:szCs w:val="28"/>
        </w:rPr>
        <w:t xml:space="preserve"> </w:t>
      </w:r>
      <w:r w:rsidR="00E60EC3" w:rsidRPr="00E60EC3">
        <w:rPr>
          <w:sz w:val="28"/>
          <w:szCs w:val="28"/>
        </w:rPr>
        <w:t>% уточненн</w:t>
      </w:r>
      <w:r>
        <w:rPr>
          <w:sz w:val="28"/>
          <w:szCs w:val="28"/>
        </w:rPr>
        <w:t>ых</w:t>
      </w:r>
      <w:r w:rsidR="00E60EC3" w:rsidRPr="00E60EC3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овых назначений бюджета</w:t>
      </w:r>
      <w:r w:rsidR="00E60EC3" w:rsidRPr="00E60EC3">
        <w:rPr>
          <w:sz w:val="28"/>
          <w:szCs w:val="28"/>
        </w:rPr>
        <w:t xml:space="preserve">. По сравнению с </w:t>
      </w:r>
      <w:r w:rsidR="008642D9">
        <w:rPr>
          <w:sz w:val="28"/>
          <w:szCs w:val="28"/>
        </w:rPr>
        <w:t>202</w:t>
      </w:r>
      <w:r w:rsidR="00F83A96">
        <w:rPr>
          <w:sz w:val="28"/>
          <w:szCs w:val="28"/>
        </w:rPr>
        <w:t>2</w:t>
      </w:r>
      <w:r w:rsidR="00E60EC3" w:rsidRPr="00E60EC3">
        <w:rPr>
          <w:sz w:val="28"/>
          <w:szCs w:val="28"/>
        </w:rPr>
        <w:t xml:space="preserve"> годом </w:t>
      </w:r>
      <w:r w:rsidR="00F83A96">
        <w:rPr>
          <w:sz w:val="28"/>
          <w:szCs w:val="28"/>
        </w:rPr>
        <w:t xml:space="preserve">объем исполненных расходов </w:t>
      </w:r>
      <w:r w:rsidR="00C70224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у</w:t>
      </w:r>
      <w:r w:rsidR="00F83A96">
        <w:rPr>
          <w:sz w:val="28"/>
          <w:szCs w:val="28"/>
        </w:rPr>
        <w:t>меньши</w:t>
      </w:r>
      <w:r w:rsidR="00E552C0">
        <w:rPr>
          <w:sz w:val="28"/>
          <w:szCs w:val="28"/>
        </w:rPr>
        <w:t>л</w:t>
      </w:r>
      <w:r w:rsidR="00F83A96">
        <w:rPr>
          <w:sz w:val="28"/>
          <w:szCs w:val="28"/>
        </w:rPr>
        <w:t>ся</w:t>
      </w:r>
      <w:r w:rsidR="00C70224">
        <w:rPr>
          <w:sz w:val="28"/>
          <w:szCs w:val="28"/>
        </w:rPr>
        <w:t xml:space="preserve"> </w:t>
      </w:r>
      <w:r w:rsidR="00E74758">
        <w:rPr>
          <w:sz w:val="28"/>
          <w:szCs w:val="28"/>
        </w:rPr>
        <w:t>на</w:t>
      </w:r>
      <w:r w:rsidR="00D60D52">
        <w:rPr>
          <w:sz w:val="28"/>
          <w:szCs w:val="28"/>
        </w:rPr>
        <w:t xml:space="preserve"> </w:t>
      </w:r>
      <w:r w:rsidR="00F83A96">
        <w:rPr>
          <w:sz w:val="28"/>
          <w:szCs w:val="28"/>
        </w:rPr>
        <w:t>32,27</w:t>
      </w:r>
      <w:r w:rsidR="008642D9">
        <w:rPr>
          <w:sz w:val="28"/>
          <w:szCs w:val="28"/>
        </w:rPr>
        <w:t xml:space="preserve">% или на </w:t>
      </w:r>
      <w:r w:rsidR="00F83A96">
        <w:rPr>
          <w:sz w:val="28"/>
          <w:szCs w:val="28"/>
        </w:rPr>
        <w:t>44269,37</w:t>
      </w:r>
      <w:r w:rsidR="008642D9">
        <w:rPr>
          <w:sz w:val="28"/>
          <w:szCs w:val="28"/>
        </w:rPr>
        <w:t xml:space="preserve"> </w:t>
      </w:r>
      <w:r w:rsidR="00FA3B37">
        <w:rPr>
          <w:sz w:val="28"/>
          <w:szCs w:val="28"/>
        </w:rPr>
        <w:t>тыс.</w:t>
      </w:r>
      <w:r w:rsidR="00A06EA4">
        <w:rPr>
          <w:sz w:val="28"/>
          <w:szCs w:val="28"/>
        </w:rPr>
        <w:t xml:space="preserve"> </w:t>
      </w:r>
      <w:r w:rsidR="00FA3B37">
        <w:rPr>
          <w:sz w:val="28"/>
          <w:szCs w:val="28"/>
        </w:rPr>
        <w:t>рублей</w:t>
      </w:r>
      <w:r w:rsidR="00E60EC3" w:rsidRPr="00E60EC3">
        <w:rPr>
          <w:sz w:val="28"/>
          <w:szCs w:val="28"/>
        </w:rPr>
        <w:t>.</w:t>
      </w:r>
      <w:r w:rsidR="008A394B">
        <w:rPr>
          <w:sz w:val="28"/>
          <w:szCs w:val="28"/>
        </w:rPr>
        <w:t xml:space="preserve"> Доля в структуре расходов бюджета – </w:t>
      </w:r>
      <w:r w:rsidR="00F83A96">
        <w:rPr>
          <w:sz w:val="28"/>
          <w:szCs w:val="28"/>
        </w:rPr>
        <w:t>7,39</w:t>
      </w:r>
      <w:r w:rsidR="008A394B">
        <w:rPr>
          <w:sz w:val="28"/>
          <w:szCs w:val="28"/>
        </w:rPr>
        <w:t>%.</w:t>
      </w:r>
      <w:r w:rsidR="00E60EC3" w:rsidRPr="00E60EC3">
        <w:rPr>
          <w:sz w:val="28"/>
          <w:szCs w:val="28"/>
        </w:rPr>
        <w:t xml:space="preserve"> </w:t>
      </w:r>
    </w:p>
    <w:p w:rsidR="00F83A96" w:rsidRDefault="008642D9" w:rsidP="006044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F83A96">
        <w:rPr>
          <w:sz w:val="28"/>
          <w:szCs w:val="28"/>
        </w:rPr>
        <w:t>ой объем</w:t>
      </w:r>
      <w:r>
        <w:rPr>
          <w:sz w:val="28"/>
          <w:szCs w:val="28"/>
        </w:rPr>
        <w:t xml:space="preserve"> </w:t>
      </w:r>
      <w:r w:rsidR="00466B70">
        <w:rPr>
          <w:sz w:val="28"/>
          <w:szCs w:val="28"/>
        </w:rPr>
        <w:t xml:space="preserve">средств, </w:t>
      </w:r>
      <w:r>
        <w:rPr>
          <w:sz w:val="28"/>
          <w:szCs w:val="28"/>
        </w:rPr>
        <w:t xml:space="preserve">запланированных </w:t>
      </w:r>
      <w:r w:rsidR="00604427" w:rsidRPr="00DE6565">
        <w:rPr>
          <w:sz w:val="28"/>
          <w:szCs w:val="28"/>
        </w:rPr>
        <w:t>по раздел</w:t>
      </w:r>
      <w:r>
        <w:rPr>
          <w:sz w:val="28"/>
          <w:szCs w:val="28"/>
        </w:rPr>
        <w:t>у направлен</w:t>
      </w:r>
      <w:r w:rsidR="00F83A9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финансирование мероприятий по подразделу 0502 «Коммунальное хозяйство»</w:t>
      </w:r>
      <w:r w:rsidR="00D60D52">
        <w:rPr>
          <w:sz w:val="28"/>
          <w:szCs w:val="28"/>
        </w:rPr>
        <w:t xml:space="preserve"> - </w:t>
      </w:r>
      <w:r w:rsidR="00F83A96">
        <w:rPr>
          <w:sz w:val="28"/>
          <w:szCs w:val="28"/>
        </w:rPr>
        <w:t>76,06</w:t>
      </w:r>
      <w:r w:rsidR="00D60D52">
        <w:rPr>
          <w:sz w:val="28"/>
          <w:szCs w:val="28"/>
        </w:rPr>
        <w:t>%</w:t>
      </w:r>
      <w:r>
        <w:rPr>
          <w:sz w:val="28"/>
          <w:szCs w:val="28"/>
        </w:rPr>
        <w:t xml:space="preserve">. Объем исполненных расходов </w:t>
      </w:r>
      <w:r w:rsidR="00F83A96">
        <w:rPr>
          <w:sz w:val="28"/>
          <w:szCs w:val="28"/>
        </w:rPr>
        <w:t xml:space="preserve">по подразделу </w:t>
      </w:r>
      <w:r>
        <w:rPr>
          <w:sz w:val="28"/>
          <w:szCs w:val="28"/>
        </w:rPr>
        <w:t xml:space="preserve">составил </w:t>
      </w:r>
      <w:r w:rsidR="00F83A96">
        <w:rPr>
          <w:sz w:val="28"/>
          <w:szCs w:val="28"/>
        </w:rPr>
        <w:t xml:space="preserve">70671,98 тыс. рублей (в 2022 году </w:t>
      </w:r>
      <w:r w:rsidR="00D60D52" w:rsidRPr="00D60D52">
        <w:rPr>
          <w:sz w:val="28"/>
          <w:szCs w:val="28"/>
        </w:rPr>
        <w:t>60060,92</w:t>
      </w:r>
      <w:r w:rsidR="00D60D5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83A96">
        <w:rPr>
          <w:sz w:val="28"/>
          <w:szCs w:val="28"/>
        </w:rPr>
        <w:t>)</w:t>
      </w:r>
      <w:r w:rsidR="00797899">
        <w:rPr>
          <w:sz w:val="28"/>
          <w:szCs w:val="28"/>
        </w:rPr>
        <w:t xml:space="preserve">, что на </w:t>
      </w:r>
      <w:r w:rsidR="00F83A96">
        <w:rPr>
          <w:sz w:val="28"/>
          <w:szCs w:val="28"/>
        </w:rPr>
        <w:t>17,67% или на 10611,06</w:t>
      </w:r>
      <w:r w:rsidR="00797899">
        <w:rPr>
          <w:sz w:val="28"/>
          <w:szCs w:val="28"/>
        </w:rPr>
        <w:t xml:space="preserve"> тыс. рублей больше исполнения расходов по подразделу в 202</w:t>
      </w:r>
      <w:r w:rsidR="00F83A96">
        <w:rPr>
          <w:sz w:val="28"/>
          <w:szCs w:val="28"/>
        </w:rPr>
        <w:t>2</w:t>
      </w:r>
      <w:r w:rsidR="00797899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="008A394B">
        <w:rPr>
          <w:sz w:val="28"/>
          <w:szCs w:val="28"/>
        </w:rPr>
        <w:t xml:space="preserve"> </w:t>
      </w:r>
      <w:r w:rsidR="00F83A96">
        <w:rPr>
          <w:sz w:val="28"/>
          <w:szCs w:val="28"/>
        </w:rPr>
        <w:t xml:space="preserve">  </w:t>
      </w:r>
    </w:p>
    <w:p w:rsidR="00466B70" w:rsidRDefault="008A394B" w:rsidP="006044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0505 «</w:t>
      </w:r>
      <w:r w:rsidRPr="008A394B">
        <w:rPr>
          <w:sz w:val="28"/>
          <w:szCs w:val="28"/>
        </w:rPr>
        <w:t>Другие вопросы в области жилищно-коммунального хозяйства»</w:t>
      </w:r>
      <w:r w:rsidR="00797899">
        <w:rPr>
          <w:sz w:val="28"/>
          <w:szCs w:val="28"/>
        </w:rPr>
        <w:t xml:space="preserve"> исполнены расходы в сумме </w:t>
      </w:r>
      <w:r w:rsidR="00466B70">
        <w:rPr>
          <w:sz w:val="28"/>
          <w:szCs w:val="28"/>
        </w:rPr>
        <w:t xml:space="preserve">18475,39 тыс. рублей (в 2022 году </w:t>
      </w:r>
      <w:r w:rsidR="00797899">
        <w:rPr>
          <w:sz w:val="28"/>
          <w:szCs w:val="28"/>
        </w:rPr>
        <w:lastRenderedPageBreak/>
        <w:t>74024,41 тыс. рублей</w:t>
      </w:r>
      <w:r w:rsidR="00466B70">
        <w:rPr>
          <w:sz w:val="28"/>
          <w:szCs w:val="28"/>
        </w:rPr>
        <w:t>)</w:t>
      </w:r>
      <w:r w:rsidR="00797899">
        <w:rPr>
          <w:sz w:val="28"/>
          <w:szCs w:val="28"/>
        </w:rPr>
        <w:t xml:space="preserve">, что составляет </w:t>
      </w:r>
      <w:r w:rsidR="00466B70">
        <w:rPr>
          <w:sz w:val="28"/>
          <w:szCs w:val="28"/>
        </w:rPr>
        <w:t>99,32</w:t>
      </w:r>
      <w:r w:rsidR="00797899">
        <w:rPr>
          <w:sz w:val="28"/>
          <w:szCs w:val="28"/>
        </w:rPr>
        <w:t xml:space="preserve">% от </w:t>
      </w:r>
      <w:r w:rsidR="00466B70">
        <w:rPr>
          <w:sz w:val="28"/>
          <w:szCs w:val="28"/>
        </w:rPr>
        <w:t xml:space="preserve">запланированного в бюджете </w:t>
      </w:r>
      <w:r w:rsidR="00797899">
        <w:rPr>
          <w:sz w:val="28"/>
          <w:szCs w:val="28"/>
        </w:rPr>
        <w:t xml:space="preserve">объема расходов по </w:t>
      </w:r>
      <w:r w:rsidR="00466B70">
        <w:rPr>
          <w:sz w:val="28"/>
          <w:szCs w:val="28"/>
        </w:rPr>
        <w:t>под</w:t>
      </w:r>
      <w:r w:rsidR="00797899">
        <w:rPr>
          <w:sz w:val="28"/>
          <w:szCs w:val="28"/>
        </w:rPr>
        <w:t>разделу.</w:t>
      </w:r>
      <w:r>
        <w:rPr>
          <w:sz w:val="28"/>
          <w:szCs w:val="28"/>
        </w:rPr>
        <w:t xml:space="preserve"> </w:t>
      </w:r>
      <w:r w:rsidR="00797899">
        <w:rPr>
          <w:sz w:val="28"/>
          <w:szCs w:val="28"/>
        </w:rPr>
        <w:t>По отношению к 202</w:t>
      </w:r>
      <w:r w:rsidR="00466B70">
        <w:rPr>
          <w:sz w:val="28"/>
          <w:szCs w:val="28"/>
        </w:rPr>
        <w:t>2</w:t>
      </w:r>
      <w:r w:rsidR="0079789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объем исполненных расходов </w:t>
      </w:r>
      <w:r w:rsidR="00797899">
        <w:rPr>
          <w:sz w:val="28"/>
          <w:szCs w:val="28"/>
        </w:rPr>
        <w:t>у</w:t>
      </w:r>
      <w:r w:rsidR="00466B70">
        <w:rPr>
          <w:sz w:val="28"/>
          <w:szCs w:val="28"/>
        </w:rPr>
        <w:t>меньши</w:t>
      </w:r>
      <w:r>
        <w:rPr>
          <w:sz w:val="28"/>
          <w:szCs w:val="28"/>
        </w:rPr>
        <w:t xml:space="preserve">лся на </w:t>
      </w:r>
      <w:r w:rsidR="00466B70">
        <w:rPr>
          <w:sz w:val="28"/>
          <w:szCs w:val="28"/>
        </w:rPr>
        <w:t>75,04</w:t>
      </w:r>
      <w:r>
        <w:rPr>
          <w:sz w:val="28"/>
          <w:szCs w:val="28"/>
        </w:rPr>
        <w:t>% и</w:t>
      </w:r>
      <w:r w:rsidR="00797899">
        <w:rPr>
          <w:sz w:val="28"/>
          <w:szCs w:val="28"/>
        </w:rPr>
        <w:t xml:space="preserve">ли на </w:t>
      </w:r>
      <w:r w:rsidR="00466B70">
        <w:rPr>
          <w:sz w:val="28"/>
          <w:szCs w:val="28"/>
        </w:rPr>
        <w:t xml:space="preserve">55549,02 </w:t>
      </w:r>
      <w:r w:rsidR="0079789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FA0643" w:rsidRDefault="00466B70" w:rsidP="006044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0305 «Благоустройство» по сравнению с 2022 годом увеличились на 21,56% или на 668,60 тыс. рублей и исполнены в объеме 3769,95 тыс. рублей.</w:t>
      </w:r>
      <w:r w:rsidR="008A394B">
        <w:rPr>
          <w:sz w:val="28"/>
          <w:szCs w:val="28"/>
        </w:rPr>
        <w:t xml:space="preserve"> </w:t>
      </w:r>
      <w:r w:rsidR="00604427" w:rsidRPr="00DE6565">
        <w:rPr>
          <w:sz w:val="28"/>
          <w:szCs w:val="28"/>
        </w:rPr>
        <w:t xml:space="preserve">   </w:t>
      </w:r>
    </w:p>
    <w:p w:rsidR="0020184A" w:rsidRPr="00DE6565" w:rsidRDefault="0020184A" w:rsidP="00DE6565">
      <w:pPr>
        <w:pStyle w:val="a7"/>
        <w:tabs>
          <w:tab w:val="left" w:pos="0"/>
          <w:tab w:val="left" w:pos="1429"/>
        </w:tabs>
        <w:ind w:firstLine="0"/>
        <w:jc w:val="both"/>
        <w:rPr>
          <w:szCs w:val="28"/>
        </w:rPr>
      </w:pPr>
    </w:p>
    <w:p w:rsidR="006843AE" w:rsidRPr="00306993" w:rsidRDefault="00E07AD8" w:rsidP="00E07AD8">
      <w:pPr>
        <w:pStyle w:val="a7"/>
        <w:tabs>
          <w:tab w:val="left" w:pos="0"/>
          <w:tab w:val="left" w:pos="1429"/>
        </w:tabs>
        <w:spacing w:before="120"/>
        <w:ind w:firstLine="0"/>
        <w:jc w:val="both"/>
        <w:rPr>
          <w:szCs w:val="28"/>
        </w:rPr>
      </w:pPr>
      <w:r>
        <w:rPr>
          <w:b/>
        </w:rPr>
        <w:t xml:space="preserve">          </w:t>
      </w:r>
      <w:r w:rsidR="00EF1FF0" w:rsidRPr="00DA3AE9">
        <w:rPr>
          <w:b/>
        </w:rPr>
        <w:t>6</w:t>
      </w:r>
      <w:r w:rsidR="00EB6C89" w:rsidRPr="00DA3AE9">
        <w:rPr>
          <w:b/>
        </w:rPr>
        <w:t>.</w:t>
      </w:r>
      <w:r w:rsidR="00797899">
        <w:rPr>
          <w:b/>
        </w:rPr>
        <w:t>2</w:t>
      </w:r>
      <w:r w:rsidR="00EB6C89" w:rsidRPr="00DA3AE9">
        <w:rPr>
          <w:b/>
        </w:rPr>
        <w:t>.</w:t>
      </w:r>
      <w:r w:rsidR="00797899">
        <w:rPr>
          <w:b/>
        </w:rPr>
        <w:t xml:space="preserve">6. </w:t>
      </w:r>
      <w:r w:rsidR="00EB6C89" w:rsidRPr="00EF2C38">
        <w:t xml:space="preserve"> </w:t>
      </w:r>
      <w:r w:rsidR="006843AE" w:rsidRPr="00306993">
        <w:rPr>
          <w:b/>
        </w:rPr>
        <w:t>Раздел</w:t>
      </w:r>
      <w:r w:rsidR="00782C32">
        <w:rPr>
          <w:b/>
        </w:rPr>
        <w:t xml:space="preserve"> 06 </w:t>
      </w:r>
      <w:r w:rsidR="006843AE" w:rsidRPr="00306993">
        <w:rPr>
          <w:b/>
        </w:rPr>
        <w:t>«</w:t>
      </w:r>
      <w:r w:rsidR="006843AE" w:rsidRPr="00306993">
        <w:rPr>
          <w:b/>
          <w:szCs w:val="28"/>
        </w:rPr>
        <w:t>Охрана окружающей среды»</w:t>
      </w:r>
    </w:p>
    <w:p w:rsidR="000C585E" w:rsidRPr="00F21895" w:rsidRDefault="006843AE" w:rsidP="008C47A6">
      <w:pPr>
        <w:pStyle w:val="21"/>
        <w:tabs>
          <w:tab w:val="left" w:pos="720"/>
          <w:tab w:val="left" w:pos="1134"/>
        </w:tabs>
        <w:spacing w:before="120"/>
        <w:ind w:left="0" w:firstLine="709"/>
        <w:rPr>
          <w:szCs w:val="28"/>
        </w:rPr>
      </w:pPr>
      <w:r w:rsidRPr="00F21895">
        <w:rPr>
          <w:szCs w:val="28"/>
        </w:rPr>
        <w:t xml:space="preserve">Расходы по разделу «Охрана окружающей среды» </w:t>
      </w:r>
      <w:r w:rsidR="00A02E75">
        <w:rPr>
          <w:szCs w:val="28"/>
        </w:rPr>
        <w:t>в 20</w:t>
      </w:r>
      <w:r w:rsidR="00530B56">
        <w:rPr>
          <w:szCs w:val="28"/>
        </w:rPr>
        <w:t>2</w:t>
      </w:r>
      <w:r w:rsidR="00466B70">
        <w:rPr>
          <w:szCs w:val="28"/>
        </w:rPr>
        <w:t>3</w:t>
      </w:r>
      <w:r w:rsidR="00A02E75">
        <w:rPr>
          <w:szCs w:val="28"/>
        </w:rPr>
        <w:t xml:space="preserve"> году исполнены в </w:t>
      </w:r>
      <w:r w:rsidR="008A394B">
        <w:rPr>
          <w:szCs w:val="28"/>
        </w:rPr>
        <w:t xml:space="preserve">сумме </w:t>
      </w:r>
      <w:r w:rsidR="00466B70">
        <w:rPr>
          <w:szCs w:val="28"/>
        </w:rPr>
        <w:t xml:space="preserve">700,00 </w:t>
      </w:r>
      <w:r w:rsidR="00977F97">
        <w:rPr>
          <w:szCs w:val="28"/>
        </w:rPr>
        <w:t>тыс. рублей (в 20</w:t>
      </w:r>
      <w:r w:rsidR="008A394B">
        <w:rPr>
          <w:szCs w:val="28"/>
        </w:rPr>
        <w:t>2</w:t>
      </w:r>
      <w:r w:rsidR="00466B70">
        <w:rPr>
          <w:szCs w:val="28"/>
        </w:rPr>
        <w:t>2</w:t>
      </w:r>
      <w:r w:rsidR="00977F97">
        <w:rPr>
          <w:szCs w:val="28"/>
        </w:rPr>
        <w:t xml:space="preserve"> году </w:t>
      </w:r>
      <w:r w:rsidR="00466B70">
        <w:rPr>
          <w:szCs w:val="28"/>
        </w:rPr>
        <w:t xml:space="preserve">1077,00 </w:t>
      </w:r>
      <w:r w:rsidRPr="00F21895">
        <w:rPr>
          <w:szCs w:val="28"/>
        </w:rPr>
        <w:t xml:space="preserve">тыс. </w:t>
      </w:r>
      <w:r w:rsidR="0058413E" w:rsidRPr="00F21895">
        <w:rPr>
          <w:szCs w:val="28"/>
        </w:rPr>
        <w:t>рублей</w:t>
      </w:r>
      <w:r w:rsidR="00977F97">
        <w:rPr>
          <w:szCs w:val="28"/>
        </w:rPr>
        <w:t>)</w:t>
      </w:r>
      <w:r w:rsidRPr="00F21895">
        <w:rPr>
          <w:szCs w:val="28"/>
        </w:rPr>
        <w:t xml:space="preserve">, </w:t>
      </w:r>
      <w:r w:rsidR="00A02E75">
        <w:rPr>
          <w:szCs w:val="28"/>
        </w:rPr>
        <w:t>что составляет</w:t>
      </w:r>
      <w:r w:rsidRPr="00F21895">
        <w:rPr>
          <w:szCs w:val="28"/>
        </w:rPr>
        <w:t xml:space="preserve"> </w:t>
      </w:r>
      <w:r w:rsidR="001B71CA">
        <w:rPr>
          <w:szCs w:val="28"/>
        </w:rPr>
        <w:t>100,00</w:t>
      </w:r>
      <w:r w:rsidRPr="00F21895">
        <w:rPr>
          <w:szCs w:val="28"/>
        </w:rPr>
        <w:t>% план</w:t>
      </w:r>
      <w:r w:rsidR="00306993">
        <w:rPr>
          <w:szCs w:val="28"/>
        </w:rPr>
        <w:t xml:space="preserve">овых назначений </w:t>
      </w:r>
      <w:r w:rsidR="00FA0643">
        <w:rPr>
          <w:szCs w:val="28"/>
        </w:rPr>
        <w:t xml:space="preserve">бюджета </w:t>
      </w:r>
      <w:r w:rsidR="00306993">
        <w:rPr>
          <w:szCs w:val="28"/>
        </w:rPr>
        <w:t>20</w:t>
      </w:r>
      <w:r w:rsidR="00530B56">
        <w:rPr>
          <w:szCs w:val="28"/>
        </w:rPr>
        <w:t>2</w:t>
      </w:r>
      <w:r w:rsidR="00466B70">
        <w:rPr>
          <w:szCs w:val="28"/>
        </w:rPr>
        <w:t>3</w:t>
      </w:r>
      <w:r w:rsidR="00306993">
        <w:rPr>
          <w:szCs w:val="28"/>
        </w:rPr>
        <w:t xml:space="preserve"> года</w:t>
      </w:r>
      <w:r w:rsidR="00A02E75">
        <w:rPr>
          <w:szCs w:val="28"/>
        </w:rPr>
        <w:t>. По сравнению с 20</w:t>
      </w:r>
      <w:r w:rsidR="008A394B">
        <w:rPr>
          <w:szCs w:val="28"/>
        </w:rPr>
        <w:t>2</w:t>
      </w:r>
      <w:r w:rsidR="00466B70">
        <w:rPr>
          <w:szCs w:val="28"/>
        </w:rPr>
        <w:t>2</w:t>
      </w:r>
      <w:r w:rsidR="00A02E75">
        <w:rPr>
          <w:szCs w:val="28"/>
        </w:rPr>
        <w:t xml:space="preserve"> годом, в </w:t>
      </w:r>
      <w:r w:rsidR="00367E97">
        <w:rPr>
          <w:szCs w:val="28"/>
        </w:rPr>
        <w:t>отчетном</w:t>
      </w:r>
      <w:r w:rsidR="00A02E75">
        <w:rPr>
          <w:szCs w:val="28"/>
        </w:rPr>
        <w:t xml:space="preserve"> году </w:t>
      </w:r>
      <w:r w:rsidR="008A394B">
        <w:rPr>
          <w:szCs w:val="28"/>
        </w:rPr>
        <w:t>объем финансирования у</w:t>
      </w:r>
      <w:r w:rsidR="00466B70">
        <w:rPr>
          <w:szCs w:val="28"/>
        </w:rPr>
        <w:t>меньш</w:t>
      </w:r>
      <w:r w:rsidR="008A394B">
        <w:rPr>
          <w:szCs w:val="28"/>
        </w:rPr>
        <w:t xml:space="preserve">ился </w:t>
      </w:r>
      <w:r w:rsidR="00A02E75">
        <w:rPr>
          <w:szCs w:val="28"/>
        </w:rPr>
        <w:t>на</w:t>
      </w:r>
      <w:r w:rsidR="008A394B">
        <w:rPr>
          <w:szCs w:val="28"/>
        </w:rPr>
        <w:t xml:space="preserve"> </w:t>
      </w:r>
      <w:r w:rsidR="00466B70">
        <w:rPr>
          <w:szCs w:val="28"/>
        </w:rPr>
        <w:t>35,00</w:t>
      </w:r>
      <w:r w:rsidR="008A394B">
        <w:rPr>
          <w:szCs w:val="28"/>
        </w:rPr>
        <w:t xml:space="preserve">% или на </w:t>
      </w:r>
      <w:r w:rsidR="00466B70">
        <w:rPr>
          <w:szCs w:val="28"/>
        </w:rPr>
        <w:t>377,00</w:t>
      </w:r>
      <w:r w:rsidR="00530B56">
        <w:rPr>
          <w:szCs w:val="28"/>
        </w:rPr>
        <w:t xml:space="preserve"> </w:t>
      </w:r>
      <w:r w:rsidR="00A02E75">
        <w:rPr>
          <w:szCs w:val="28"/>
        </w:rPr>
        <w:t>тыс. рублей</w:t>
      </w:r>
      <w:r w:rsidR="008A394B">
        <w:rPr>
          <w:szCs w:val="28"/>
        </w:rPr>
        <w:t>.</w:t>
      </w:r>
      <w:r w:rsidR="00F02F15">
        <w:rPr>
          <w:szCs w:val="28"/>
        </w:rPr>
        <w:t xml:space="preserve"> По разделу финансировались мероприятия по ликвидации несанкционированных свалок.</w:t>
      </w:r>
      <w:r w:rsidR="001B71CA">
        <w:rPr>
          <w:szCs w:val="28"/>
        </w:rPr>
        <w:t xml:space="preserve"> </w:t>
      </w:r>
    </w:p>
    <w:p w:rsidR="000C136D" w:rsidRPr="00C84DB5" w:rsidRDefault="00EF1FF0" w:rsidP="00356059">
      <w:pPr>
        <w:pStyle w:val="21"/>
        <w:tabs>
          <w:tab w:val="left" w:pos="720"/>
          <w:tab w:val="left" w:pos="1134"/>
        </w:tabs>
        <w:spacing w:before="120" w:after="120"/>
        <w:ind w:left="0" w:firstLine="709"/>
        <w:rPr>
          <w:highlight w:val="yellow"/>
        </w:rPr>
      </w:pPr>
      <w:r w:rsidRPr="00782C32">
        <w:rPr>
          <w:b/>
          <w:szCs w:val="28"/>
        </w:rPr>
        <w:t>6</w:t>
      </w:r>
      <w:r w:rsidR="00381AB4" w:rsidRPr="00782C32">
        <w:rPr>
          <w:b/>
          <w:szCs w:val="28"/>
        </w:rPr>
        <w:t>.</w:t>
      </w:r>
      <w:r w:rsidR="001B71CA">
        <w:rPr>
          <w:b/>
          <w:szCs w:val="28"/>
        </w:rPr>
        <w:t>2</w:t>
      </w:r>
      <w:r w:rsidR="00AA1300" w:rsidRPr="00782C32">
        <w:rPr>
          <w:b/>
          <w:szCs w:val="28"/>
        </w:rPr>
        <w:t>.</w:t>
      </w:r>
      <w:r w:rsidR="001B71CA">
        <w:rPr>
          <w:b/>
          <w:szCs w:val="28"/>
        </w:rPr>
        <w:t xml:space="preserve">7. </w:t>
      </w:r>
      <w:r w:rsidR="00AA1300" w:rsidRPr="00982A8C">
        <w:rPr>
          <w:szCs w:val="28"/>
        </w:rPr>
        <w:t xml:space="preserve"> </w:t>
      </w:r>
      <w:r w:rsidR="000C136D" w:rsidRPr="00982A8C">
        <w:rPr>
          <w:b/>
          <w:szCs w:val="28"/>
        </w:rPr>
        <w:t xml:space="preserve">Раздел </w:t>
      </w:r>
      <w:r w:rsidR="00222F1F">
        <w:rPr>
          <w:b/>
          <w:szCs w:val="28"/>
        </w:rPr>
        <w:t xml:space="preserve">07 </w:t>
      </w:r>
      <w:r w:rsidR="00566011">
        <w:rPr>
          <w:b/>
          <w:szCs w:val="28"/>
        </w:rPr>
        <w:t xml:space="preserve">- </w:t>
      </w:r>
      <w:r w:rsidR="000C136D" w:rsidRPr="00982A8C">
        <w:rPr>
          <w:b/>
          <w:szCs w:val="28"/>
        </w:rPr>
        <w:t>«Образование</w:t>
      </w:r>
      <w:r w:rsidR="000C136D">
        <w:rPr>
          <w:b/>
        </w:rPr>
        <w:t>»</w:t>
      </w:r>
    </w:p>
    <w:p w:rsidR="00543265" w:rsidRDefault="007F0584" w:rsidP="008C47A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 финансирование</w:t>
      </w:r>
      <w:r w:rsidRPr="00E6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по </w:t>
      </w:r>
      <w:r w:rsidRPr="00E74758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у бюджета 07 «Образование» </w:t>
      </w:r>
      <w:r w:rsidRPr="00E60EC3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E60EC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направлено средств бюджета в общей сумме 662474,</w:t>
      </w:r>
      <w:proofErr w:type="gramStart"/>
      <w:r>
        <w:rPr>
          <w:sz w:val="28"/>
          <w:szCs w:val="28"/>
        </w:rPr>
        <w:t>41</w:t>
      </w:r>
      <w:r w:rsidRPr="00E6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 (в 2022 году 567813,97 </w:t>
      </w:r>
      <w:r w:rsidRPr="00E552C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), что </w:t>
      </w:r>
      <w:r w:rsidR="00A155B4">
        <w:rPr>
          <w:sz w:val="28"/>
          <w:szCs w:val="28"/>
        </w:rPr>
        <w:t xml:space="preserve">выше уровня 2022 года на 16,67% или на 94660,44 тыс. рублей. Исполнение уточненных плановых назначений бюджета </w:t>
      </w:r>
      <w:r>
        <w:rPr>
          <w:sz w:val="28"/>
          <w:szCs w:val="28"/>
        </w:rPr>
        <w:t xml:space="preserve">составляет 99,37 </w:t>
      </w:r>
      <w:r w:rsidRPr="00E60EC3">
        <w:rPr>
          <w:sz w:val="28"/>
          <w:szCs w:val="28"/>
        </w:rPr>
        <w:t>%</w:t>
      </w:r>
      <w:r w:rsidR="00A155B4">
        <w:rPr>
          <w:sz w:val="28"/>
          <w:szCs w:val="28"/>
        </w:rPr>
        <w:t>.</w:t>
      </w:r>
      <w:r w:rsidR="00F02F15">
        <w:rPr>
          <w:sz w:val="28"/>
          <w:szCs w:val="28"/>
        </w:rPr>
        <w:t xml:space="preserve"> Доля </w:t>
      </w:r>
      <w:r w:rsidR="00A155B4">
        <w:rPr>
          <w:sz w:val="28"/>
          <w:szCs w:val="28"/>
        </w:rPr>
        <w:t xml:space="preserve">расходов по </w:t>
      </w:r>
      <w:r w:rsidR="00A155B4" w:rsidRPr="00E74758">
        <w:rPr>
          <w:sz w:val="28"/>
          <w:szCs w:val="28"/>
        </w:rPr>
        <w:t>раздел</w:t>
      </w:r>
      <w:r w:rsidR="00A155B4">
        <w:rPr>
          <w:sz w:val="28"/>
          <w:szCs w:val="28"/>
        </w:rPr>
        <w:t xml:space="preserve">у </w:t>
      </w:r>
      <w:r w:rsidR="00F02F15">
        <w:rPr>
          <w:sz w:val="28"/>
          <w:szCs w:val="28"/>
        </w:rPr>
        <w:t xml:space="preserve">в структуре расходов бюджета </w:t>
      </w:r>
      <w:r w:rsidR="00A155B4">
        <w:rPr>
          <w:sz w:val="28"/>
          <w:szCs w:val="28"/>
        </w:rPr>
        <w:t>составляет</w:t>
      </w:r>
      <w:r w:rsidR="00F02F15">
        <w:rPr>
          <w:sz w:val="28"/>
          <w:szCs w:val="28"/>
        </w:rPr>
        <w:t xml:space="preserve"> </w:t>
      </w:r>
      <w:r>
        <w:rPr>
          <w:sz w:val="28"/>
          <w:szCs w:val="28"/>
        </w:rPr>
        <w:t>52,69</w:t>
      </w:r>
      <w:r w:rsidR="00543265">
        <w:rPr>
          <w:sz w:val="28"/>
          <w:szCs w:val="28"/>
        </w:rPr>
        <w:t>%.</w:t>
      </w:r>
    </w:p>
    <w:p w:rsidR="000B2DAD" w:rsidRDefault="00DC2A53" w:rsidP="008C47A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</w:t>
      </w:r>
      <w:r w:rsidR="007950F4">
        <w:rPr>
          <w:sz w:val="28"/>
          <w:szCs w:val="28"/>
        </w:rPr>
        <w:t>по разделу в 20</w:t>
      </w:r>
      <w:r w:rsidR="00661343">
        <w:rPr>
          <w:sz w:val="28"/>
          <w:szCs w:val="28"/>
        </w:rPr>
        <w:t>2</w:t>
      </w:r>
      <w:r w:rsidR="007F0584">
        <w:rPr>
          <w:sz w:val="28"/>
          <w:szCs w:val="28"/>
        </w:rPr>
        <w:t>3</w:t>
      </w:r>
      <w:r w:rsidR="007950F4">
        <w:rPr>
          <w:sz w:val="28"/>
          <w:szCs w:val="28"/>
        </w:rPr>
        <w:t xml:space="preserve"> году осуществлено </w:t>
      </w:r>
      <w:r>
        <w:rPr>
          <w:sz w:val="28"/>
          <w:szCs w:val="28"/>
        </w:rPr>
        <w:t>по</w:t>
      </w:r>
      <w:r w:rsidR="007950F4">
        <w:rPr>
          <w:sz w:val="28"/>
          <w:szCs w:val="28"/>
        </w:rPr>
        <w:t xml:space="preserve"> </w:t>
      </w:r>
      <w:r w:rsidR="000B2DAD">
        <w:rPr>
          <w:sz w:val="28"/>
          <w:szCs w:val="28"/>
        </w:rPr>
        <w:t>пяти</w:t>
      </w:r>
      <w:r w:rsidR="007950F4">
        <w:rPr>
          <w:sz w:val="28"/>
          <w:szCs w:val="28"/>
        </w:rPr>
        <w:t xml:space="preserve"> под</w:t>
      </w:r>
      <w:r>
        <w:rPr>
          <w:sz w:val="28"/>
          <w:szCs w:val="28"/>
        </w:rPr>
        <w:t>раздел</w:t>
      </w:r>
      <w:r w:rsidR="007950F4">
        <w:rPr>
          <w:sz w:val="28"/>
          <w:szCs w:val="28"/>
        </w:rPr>
        <w:t xml:space="preserve">ам. </w:t>
      </w:r>
      <w:r>
        <w:rPr>
          <w:sz w:val="28"/>
          <w:szCs w:val="28"/>
        </w:rPr>
        <w:t>П</w:t>
      </w:r>
      <w:r w:rsidR="00543265">
        <w:rPr>
          <w:sz w:val="28"/>
          <w:szCs w:val="28"/>
        </w:rPr>
        <w:t>о сравнению с предыдущим годом ф</w:t>
      </w:r>
      <w:r w:rsidR="000C136D" w:rsidRPr="00D42F37">
        <w:rPr>
          <w:sz w:val="28"/>
          <w:szCs w:val="28"/>
        </w:rPr>
        <w:t xml:space="preserve">инансирование </w:t>
      </w:r>
      <w:r w:rsidR="00661343">
        <w:rPr>
          <w:sz w:val="28"/>
          <w:szCs w:val="28"/>
        </w:rPr>
        <w:t xml:space="preserve">по </w:t>
      </w:r>
      <w:r w:rsidR="000C136D" w:rsidRPr="00D42F37">
        <w:rPr>
          <w:sz w:val="28"/>
          <w:szCs w:val="28"/>
        </w:rPr>
        <w:t>раздел</w:t>
      </w:r>
      <w:r w:rsidR="00661343">
        <w:rPr>
          <w:sz w:val="28"/>
          <w:szCs w:val="28"/>
        </w:rPr>
        <w:t>у 07 -</w:t>
      </w:r>
      <w:r w:rsidR="000C136D" w:rsidRPr="00D42F37">
        <w:rPr>
          <w:sz w:val="28"/>
          <w:szCs w:val="28"/>
        </w:rPr>
        <w:t xml:space="preserve"> </w:t>
      </w:r>
      <w:r w:rsidR="000C136D" w:rsidRPr="00E27CC5">
        <w:rPr>
          <w:sz w:val="28"/>
          <w:szCs w:val="28"/>
        </w:rPr>
        <w:t>«</w:t>
      </w:r>
      <w:proofErr w:type="gramStart"/>
      <w:r w:rsidR="000C136D" w:rsidRPr="00E27CC5">
        <w:rPr>
          <w:sz w:val="28"/>
          <w:szCs w:val="28"/>
        </w:rPr>
        <w:t xml:space="preserve">Образование»  </w:t>
      </w:r>
      <w:r w:rsidR="00543265">
        <w:rPr>
          <w:sz w:val="28"/>
          <w:szCs w:val="28"/>
        </w:rPr>
        <w:t>у</w:t>
      </w:r>
      <w:r w:rsidR="00661343">
        <w:rPr>
          <w:sz w:val="28"/>
          <w:szCs w:val="28"/>
        </w:rPr>
        <w:t>величи</w:t>
      </w:r>
      <w:r w:rsidR="00543265">
        <w:rPr>
          <w:sz w:val="28"/>
          <w:szCs w:val="28"/>
        </w:rPr>
        <w:t>лось</w:t>
      </w:r>
      <w:proofErr w:type="gramEnd"/>
      <w:r w:rsidR="00E27CC5">
        <w:rPr>
          <w:sz w:val="28"/>
          <w:szCs w:val="28"/>
        </w:rPr>
        <w:t xml:space="preserve"> </w:t>
      </w:r>
      <w:r w:rsidR="00543265">
        <w:rPr>
          <w:sz w:val="28"/>
          <w:szCs w:val="28"/>
        </w:rPr>
        <w:t xml:space="preserve">на </w:t>
      </w:r>
      <w:r w:rsidR="007F0584">
        <w:rPr>
          <w:sz w:val="28"/>
          <w:szCs w:val="28"/>
        </w:rPr>
        <w:t>16,67</w:t>
      </w:r>
      <w:r w:rsidR="00F02F15">
        <w:rPr>
          <w:sz w:val="28"/>
          <w:szCs w:val="28"/>
        </w:rPr>
        <w:t xml:space="preserve">% или на </w:t>
      </w:r>
      <w:r w:rsidR="007F0584">
        <w:rPr>
          <w:sz w:val="28"/>
          <w:szCs w:val="28"/>
        </w:rPr>
        <w:t xml:space="preserve">94660,44 </w:t>
      </w:r>
      <w:r w:rsidR="009814C5" w:rsidRPr="00E27CC5">
        <w:rPr>
          <w:sz w:val="28"/>
          <w:szCs w:val="28"/>
        </w:rPr>
        <w:t xml:space="preserve">тыс. </w:t>
      </w:r>
      <w:r w:rsidR="0058413E" w:rsidRPr="00E27CC5">
        <w:rPr>
          <w:sz w:val="28"/>
          <w:szCs w:val="28"/>
        </w:rPr>
        <w:t>рублей</w:t>
      </w:r>
      <w:r w:rsidR="00F02F15">
        <w:rPr>
          <w:sz w:val="28"/>
          <w:szCs w:val="28"/>
        </w:rPr>
        <w:t>.</w:t>
      </w:r>
      <w:r w:rsidR="009814C5" w:rsidRPr="00E27CC5">
        <w:rPr>
          <w:sz w:val="28"/>
          <w:szCs w:val="28"/>
        </w:rPr>
        <w:t xml:space="preserve"> </w:t>
      </w:r>
      <w:r w:rsidR="00F02F15">
        <w:rPr>
          <w:sz w:val="28"/>
          <w:szCs w:val="28"/>
        </w:rPr>
        <w:t>Структура расходов раздела 07 -</w:t>
      </w:r>
      <w:r w:rsidR="00F02F15" w:rsidRPr="00D42F37">
        <w:rPr>
          <w:sz w:val="28"/>
          <w:szCs w:val="28"/>
        </w:rPr>
        <w:t xml:space="preserve"> </w:t>
      </w:r>
      <w:r w:rsidR="00F02F15" w:rsidRPr="00E27CC5">
        <w:rPr>
          <w:sz w:val="28"/>
          <w:szCs w:val="28"/>
        </w:rPr>
        <w:t>«</w:t>
      </w:r>
      <w:proofErr w:type="gramStart"/>
      <w:r w:rsidR="00F02F15" w:rsidRPr="00E27CC5">
        <w:rPr>
          <w:sz w:val="28"/>
          <w:szCs w:val="28"/>
        </w:rPr>
        <w:t xml:space="preserve">Образование»  </w:t>
      </w:r>
      <w:r w:rsidR="00F02F15">
        <w:rPr>
          <w:sz w:val="28"/>
          <w:szCs w:val="28"/>
        </w:rPr>
        <w:t>имеет</w:t>
      </w:r>
      <w:proofErr w:type="gramEnd"/>
      <w:r w:rsidR="00F02F15">
        <w:rPr>
          <w:sz w:val="28"/>
          <w:szCs w:val="28"/>
        </w:rPr>
        <w:t xml:space="preserve"> следующий вид:</w:t>
      </w:r>
    </w:p>
    <w:p w:rsidR="00222F1F" w:rsidRDefault="000B2DAD" w:rsidP="000B2DAD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F15">
        <w:rPr>
          <w:sz w:val="28"/>
          <w:szCs w:val="28"/>
        </w:rPr>
        <w:t xml:space="preserve"> - </w:t>
      </w:r>
      <w:r w:rsidR="00F02F15" w:rsidRPr="000B1A95">
        <w:rPr>
          <w:sz w:val="28"/>
          <w:szCs w:val="28"/>
        </w:rPr>
        <w:t>подраздел</w:t>
      </w:r>
      <w:r w:rsidR="00F02F15">
        <w:rPr>
          <w:sz w:val="28"/>
          <w:szCs w:val="28"/>
        </w:rPr>
        <w:t xml:space="preserve"> 0701</w:t>
      </w:r>
      <w:r w:rsidR="00F02F15" w:rsidRPr="000B1A95">
        <w:rPr>
          <w:sz w:val="28"/>
          <w:szCs w:val="28"/>
        </w:rPr>
        <w:t xml:space="preserve"> </w:t>
      </w:r>
      <w:r w:rsidR="00F02F15" w:rsidRPr="00DC02DB">
        <w:rPr>
          <w:sz w:val="28"/>
          <w:szCs w:val="28"/>
        </w:rPr>
        <w:t>«Дошкольное образование»</w:t>
      </w:r>
      <w:r w:rsidR="00F02F15">
        <w:rPr>
          <w:sz w:val="28"/>
          <w:szCs w:val="28"/>
        </w:rPr>
        <w:t xml:space="preserve"> - </w:t>
      </w:r>
      <w:r w:rsidR="00A155B4">
        <w:rPr>
          <w:sz w:val="28"/>
          <w:szCs w:val="28"/>
        </w:rPr>
        <w:t>16,18% (в 2022 году</w:t>
      </w:r>
      <w:r>
        <w:rPr>
          <w:sz w:val="28"/>
          <w:szCs w:val="28"/>
        </w:rPr>
        <w:t>18,42%</w:t>
      </w:r>
      <w:r w:rsidR="00A155B4">
        <w:rPr>
          <w:sz w:val="28"/>
          <w:szCs w:val="28"/>
        </w:rPr>
        <w:t>)</w:t>
      </w:r>
      <w:r w:rsidR="00F02F15">
        <w:rPr>
          <w:sz w:val="28"/>
          <w:szCs w:val="28"/>
        </w:rPr>
        <w:t>;</w:t>
      </w:r>
    </w:p>
    <w:p w:rsidR="00F02F15" w:rsidRDefault="00F02F15" w:rsidP="00F02F15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6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</w:t>
      </w:r>
      <w:r w:rsidR="001D0650" w:rsidRPr="001533BC">
        <w:rPr>
          <w:sz w:val="28"/>
          <w:szCs w:val="28"/>
        </w:rPr>
        <w:t>подраздел</w:t>
      </w:r>
      <w:r w:rsidR="001D0650">
        <w:rPr>
          <w:sz w:val="28"/>
          <w:szCs w:val="28"/>
        </w:rPr>
        <w:t xml:space="preserve"> 0702</w:t>
      </w:r>
      <w:r w:rsidR="001D0650" w:rsidRPr="001533BC">
        <w:rPr>
          <w:sz w:val="28"/>
          <w:szCs w:val="28"/>
        </w:rPr>
        <w:t xml:space="preserve"> </w:t>
      </w:r>
      <w:r w:rsidR="001D0650" w:rsidRPr="00DD1E13">
        <w:rPr>
          <w:sz w:val="28"/>
          <w:szCs w:val="28"/>
        </w:rPr>
        <w:t>«Общее образование»</w:t>
      </w:r>
      <w:r w:rsidR="001D0650">
        <w:rPr>
          <w:sz w:val="28"/>
          <w:szCs w:val="28"/>
        </w:rPr>
        <w:t xml:space="preserve"> - </w:t>
      </w:r>
      <w:r w:rsidR="00A155B4">
        <w:rPr>
          <w:sz w:val="28"/>
          <w:szCs w:val="28"/>
        </w:rPr>
        <w:t xml:space="preserve">42,30% (в 2022 году </w:t>
      </w:r>
      <w:r w:rsidR="000B2DAD">
        <w:rPr>
          <w:sz w:val="28"/>
          <w:szCs w:val="28"/>
        </w:rPr>
        <w:t>72,56</w:t>
      </w:r>
      <w:r w:rsidR="001D0650">
        <w:rPr>
          <w:sz w:val="28"/>
          <w:szCs w:val="28"/>
        </w:rPr>
        <w:t>%</w:t>
      </w:r>
      <w:r w:rsidR="00A155B4">
        <w:rPr>
          <w:sz w:val="28"/>
          <w:szCs w:val="28"/>
        </w:rPr>
        <w:t>)</w:t>
      </w:r>
      <w:r w:rsidR="001D0650">
        <w:rPr>
          <w:sz w:val="28"/>
          <w:szCs w:val="28"/>
        </w:rPr>
        <w:t>;</w:t>
      </w:r>
    </w:p>
    <w:p w:rsidR="001D0650" w:rsidRDefault="001D0650" w:rsidP="00F02F15">
      <w:pPr>
        <w:overflowPunct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- подраздел </w:t>
      </w:r>
      <w:proofErr w:type="gramStart"/>
      <w:r>
        <w:rPr>
          <w:sz w:val="28"/>
          <w:szCs w:val="28"/>
        </w:rPr>
        <w:t xml:space="preserve">0703 </w:t>
      </w:r>
      <w:r>
        <w:rPr>
          <w:b/>
          <w:bCs/>
          <w:sz w:val="28"/>
          <w:szCs w:val="28"/>
        </w:rPr>
        <w:t xml:space="preserve"> </w:t>
      </w:r>
      <w:r w:rsidRPr="00DD1E13">
        <w:rPr>
          <w:bCs/>
          <w:sz w:val="28"/>
          <w:szCs w:val="28"/>
        </w:rPr>
        <w:t>"</w:t>
      </w:r>
      <w:proofErr w:type="gramEnd"/>
      <w:r w:rsidRPr="00DD1E13">
        <w:rPr>
          <w:bCs/>
          <w:sz w:val="28"/>
          <w:szCs w:val="28"/>
        </w:rPr>
        <w:t>Дополнительное образование детей"</w:t>
      </w:r>
      <w:r>
        <w:rPr>
          <w:bCs/>
          <w:sz w:val="28"/>
          <w:szCs w:val="28"/>
        </w:rPr>
        <w:t xml:space="preserve"> – </w:t>
      </w:r>
      <w:r w:rsidR="00A155B4">
        <w:rPr>
          <w:bCs/>
          <w:sz w:val="28"/>
          <w:szCs w:val="28"/>
        </w:rPr>
        <w:t xml:space="preserve">8,78% (в 2022 году </w:t>
      </w:r>
      <w:r w:rsidR="000B2DAD">
        <w:rPr>
          <w:bCs/>
          <w:sz w:val="28"/>
          <w:szCs w:val="28"/>
        </w:rPr>
        <w:t>6,52</w:t>
      </w:r>
      <w:r>
        <w:rPr>
          <w:bCs/>
          <w:sz w:val="28"/>
          <w:szCs w:val="28"/>
        </w:rPr>
        <w:t>%</w:t>
      </w:r>
      <w:r w:rsidR="00A155B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1D0650" w:rsidRDefault="001D0650" w:rsidP="00F02F15">
      <w:pPr>
        <w:overflowPunct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r w:rsidRPr="00131060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0707</w:t>
      </w:r>
      <w:r w:rsidRPr="00131060">
        <w:rPr>
          <w:sz w:val="28"/>
          <w:szCs w:val="28"/>
        </w:rPr>
        <w:t xml:space="preserve"> </w:t>
      </w:r>
      <w:r w:rsidRPr="00566011">
        <w:rPr>
          <w:sz w:val="28"/>
          <w:szCs w:val="28"/>
        </w:rPr>
        <w:t>«Молодежная политика и оздоровление детей»</w:t>
      </w:r>
      <w:r>
        <w:rPr>
          <w:sz w:val="28"/>
          <w:szCs w:val="28"/>
        </w:rPr>
        <w:t xml:space="preserve"> -</w:t>
      </w:r>
      <w:r w:rsidR="000B2DAD">
        <w:rPr>
          <w:sz w:val="28"/>
          <w:szCs w:val="28"/>
        </w:rPr>
        <w:t xml:space="preserve"> </w:t>
      </w:r>
      <w:r w:rsidR="00A155B4">
        <w:rPr>
          <w:sz w:val="28"/>
          <w:szCs w:val="28"/>
        </w:rPr>
        <w:t xml:space="preserve">0,51% (в 2022 году </w:t>
      </w:r>
      <w:r w:rsidR="000B2DAD">
        <w:rPr>
          <w:sz w:val="28"/>
          <w:szCs w:val="28"/>
        </w:rPr>
        <w:t>0,60</w:t>
      </w:r>
      <w:r>
        <w:rPr>
          <w:sz w:val="28"/>
          <w:szCs w:val="28"/>
        </w:rPr>
        <w:t>%</w:t>
      </w:r>
      <w:r w:rsidR="00A155B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D0650" w:rsidRDefault="001D0650" w:rsidP="00F02F15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3106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 xml:space="preserve">0709 </w:t>
      </w:r>
      <w:r w:rsidRPr="00566011">
        <w:rPr>
          <w:sz w:val="28"/>
          <w:szCs w:val="28"/>
        </w:rPr>
        <w:t>«Другие вопросы в области образования»</w:t>
      </w:r>
      <w:r>
        <w:rPr>
          <w:sz w:val="28"/>
          <w:szCs w:val="28"/>
        </w:rPr>
        <w:t xml:space="preserve"> -</w:t>
      </w:r>
      <w:r w:rsidR="000B2DAD">
        <w:rPr>
          <w:sz w:val="28"/>
          <w:szCs w:val="28"/>
        </w:rPr>
        <w:t xml:space="preserve"> </w:t>
      </w:r>
      <w:r w:rsidR="00A155B4">
        <w:rPr>
          <w:sz w:val="28"/>
          <w:szCs w:val="28"/>
        </w:rPr>
        <w:t xml:space="preserve">2,04% (в 2022 году </w:t>
      </w:r>
      <w:r w:rsidR="000B2DAD">
        <w:rPr>
          <w:sz w:val="28"/>
          <w:szCs w:val="28"/>
        </w:rPr>
        <w:t>1,89</w:t>
      </w:r>
      <w:r w:rsidR="00A155B4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6639EC" w:rsidRDefault="001D0650" w:rsidP="00B4230D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Основной объем финансирования приходится на подраздел 0702 «Общее образования»</w:t>
      </w:r>
      <w:r w:rsidR="00A2717A">
        <w:rPr>
          <w:sz w:val="28"/>
          <w:szCs w:val="28"/>
        </w:rPr>
        <w:t xml:space="preserve"> - 42,30% от всего исполненного объема расходов по разделу</w:t>
      </w:r>
      <w:r w:rsidR="000B2DAD">
        <w:rPr>
          <w:sz w:val="28"/>
          <w:szCs w:val="28"/>
        </w:rPr>
        <w:t>. И</w:t>
      </w:r>
      <w:r>
        <w:rPr>
          <w:sz w:val="28"/>
          <w:szCs w:val="28"/>
        </w:rPr>
        <w:t>сполнен</w:t>
      </w:r>
      <w:r w:rsidR="000B2DAD">
        <w:rPr>
          <w:sz w:val="28"/>
          <w:szCs w:val="28"/>
        </w:rPr>
        <w:t>ие расходов по подразделу составило</w:t>
      </w:r>
      <w:r>
        <w:rPr>
          <w:sz w:val="28"/>
          <w:szCs w:val="28"/>
        </w:rPr>
        <w:t xml:space="preserve"> в сумме </w:t>
      </w:r>
      <w:r w:rsidR="00A2717A">
        <w:rPr>
          <w:sz w:val="28"/>
          <w:szCs w:val="28"/>
        </w:rPr>
        <w:t xml:space="preserve">480227,40 тыс. рублей (в 2022 году </w:t>
      </w:r>
      <w:r w:rsidR="00D8585E">
        <w:rPr>
          <w:sz w:val="28"/>
          <w:szCs w:val="28"/>
        </w:rPr>
        <w:t xml:space="preserve">412018,86 </w:t>
      </w:r>
      <w:r w:rsidR="00767F82">
        <w:rPr>
          <w:sz w:val="28"/>
          <w:szCs w:val="28"/>
        </w:rPr>
        <w:t>тыс. рублей</w:t>
      </w:r>
      <w:r w:rsidR="00A2717A">
        <w:rPr>
          <w:sz w:val="28"/>
          <w:szCs w:val="28"/>
        </w:rPr>
        <w:t>)</w:t>
      </w:r>
      <w:r w:rsidR="00767F82">
        <w:rPr>
          <w:sz w:val="28"/>
          <w:szCs w:val="28"/>
        </w:rPr>
        <w:t>, что выше уровня 202</w:t>
      </w:r>
      <w:r w:rsidR="00A2717A">
        <w:rPr>
          <w:sz w:val="28"/>
          <w:szCs w:val="28"/>
        </w:rPr>
        <w:t>2</w:t>
      </w:r>
      <w:r w:rsidR="00767F82">
        <w:rPr>
          <w:sz w:val="28"/>
          <w:szCs w:val="28"/>
        </w:rPr>
        <w:t xml:space="preserve"> года на </w:t>
      </w:r>
      <w:r w:rsidR="00A2717A">
        <w:rPr>
          <w:sz w:val="28"/>
          <w:szCs w:val="28"/>
        </w:rPr>
        <w:t>16,55</w:t>
      </w:r>
      <w:r w:rsidR="00767F82">
        <w:rPr>
          <w:sz w:val="28"/>
          <w:szCs w:val="28"/>
        </w:rPr>
        <w:t xml:space="preserve">% или на </w:t>
      </w:r>
      <w:r w:rsidR="00A2717A">
        <w:rPr>
          <w:sz w:val="28"/>
          <w:szCs w:val="28"/>
        </w:rPr>
        <w:t>68208,54</w:t>
      </w:r>
      <w:r w:rsidR="00767F82">
        <w:rPr>
          <w:sz w:val="28"/>
          <w:szCs w:val="28"/>
        </w:rPr>
        <w:t xml:space="preserve"> тыс. рублей. По данному подразделу отражены расходы, произведенные за счет </w:t>
      </w:r>
      <w:r w:rsidR="00A742CE">
        <w:rPr>
          <w:sz w:val="28"/>
          <w:szCs w:val="28"/>
        </w:rPr>
        <w:t xml:space="preserve">субвенций, </w:t>
      </w:r>
      <w:r w:rsidR="00767F82">
        <w:rPr>
          <w:sz w:val="28"/>
          <w:szCs w:val="28"/>
        </w:rPr>
        <w:t>субсидий и иных межбюджетных трансфертов, а также за счет средств районного бюджета</w:t>
      </w:r>
      <w:r w:rsidR="00B4230D">
        <w:rPr>
          <w:sz w:val="28"/>
          <w:szCs w:val="28"/>
        </w:rPr>
        <w:t>.</w:t>
      </w:r>
      <w:r w:rsidR="00291CF0">
        <w:rPr>
          <w:sz w:val="28"/>
          <w:szCs w:val="28"/>
        </w:rPr>
        <w:t xml:space="preserve"> </w:t>
      </w:r>
    </w:p>
    <w:p w:rsidR="00291CF0" w:rsidRDefault="006639EC" w:rsidP="003D1C30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1CF0" w:rsidRPr="007266B4">
        <w:rPr>
          <w:sz w:val="28"/>
          <w:szCs w:val="28"/>
        </w:rPr>
        <w:t xml:space="preserve">Из общей суммы расходов по подразделу </w:t>
      </w:r>
      <w:r w:rsidR="00A2717A">
        <w:rPr>
          <w:sz w:val="28"/>
          <w:szCs w:val="28"/>
        </w:rPr>
        <w:t>44,34</w:t>
      </w:r>
      <w:r w:rsidR="00291CF0" w:rsidRPr="007266B4">
        <w:rPr>
          <w:sz w:val="28"/>
          <w:szCs w:val="28"/>
        </w:rPr>
        <w:t xml:space="preserve">% или </w:t>
      </w:r>
      <w:r w:rsidR="00A2717A">
        <w:rPr>
          <w:sz w:val="28"/>
          <w:szCs w:val="28"/>
        </w:rPr>
        <w:t xml:space="preserve">212952,59 тыс. рублей (в 2022 году </w:t>
      </w:r>
      <w:r w:rsidR="002F73AB">
        <w:rPr>
          <w:sz w:val="28"/>
          <w:szCs w:val="28"/>
        </w:rPr>
        <w:t>182930,30</w:t>
      </w:r>
      <w:r w:rsidR="00291CF0" w:rsidRPr="007266B4">
        <w:rPr>
          <w:sz w:val="28"/>
          <w:szCs w:val="28"/>
        </w:rPr>
        <w:t xml:space="preserve"> тыс. рублей</w:t>
      </w:r>
      <w:r w:rsidR="00A2717A">
        <w:rPr>
          <w:sz w:val="28"/>
          <w:szCs w:val="28"/>
        </w:rPr>
        <w:t>)</w:t>
      </w:r>
      <w:r w:rsidR="00291CF0" w:rsidRPr="007266B4">
        <w:rPr>
          <w:sz w:val="28"/>
          <w:szCs w:val="28"/>
        </w:rPr>
        <w:t xml:space="preserve"> составляют расходы на оплату труда </w:t>
      </w:r>
      <w:r w:rsidR="00291CF0" w:rsidRPr="007266B4">
        <w:rPr>
          <w:sz w:val="28"/>
          <w:szCs w:val="28"/>
        </w:rPr>
        <w:lastRenderedPageBreak/>
        <w:t>и начисления на выплаты по оплате труда, что выше уровня 20</w:t>
      </w:r>
      <w:r w:rsidR="007266B4">
        <w:rPr>
          <w:sz w:val="28"/>
          <w:szCs w:val="28"/>
        </w:rPr>
        <w:t>2</w:t>
      </w:r>
      <w:r w:rsidR="00A2717A">
        <w:rPr>
          <w:sz w:val="28"/>
          <w:szCs w:val="28"/>
        </w:rPr>
        <w:t>2</w:t>
      </w:r>
      <w:r w:rsidR="00291CF0" w:rsidRPr="007266B4">
        <w:rPr>
          <w:sz w:val="28"/>
          <w:szCs w:val="28"/>
        </w:rPr>
        <w:t xml:space="preserve"> года на </w:t>
      </w:r>
      <w:r w:rsidR="00A2717A">
        <w:rPr>
          <w:sz w:val="28"/>
          <w:szCs w:val="28"/>
        </w:rPr>
        <w:t>16,41</w:t>
      </w:r>
      <w:r w:rsidR="002F73AB">
        <w:rPr>
          <w:sz w:val="28"/>
          <w:szCs w:val="28"/>
        </w:rPr>
        <w:t>%</w:t>
      </w:r>
      <w:r w:rsidR="00291CF0" w:rsidRPr="007266B4">
        <w:rPr>
          <w:sz w:val="28"/>
          <w:szCs w:val="28"/>
        </w:rPr>
        <w:t xml:space="preserve"> или на </w:t>
      </w:r>
      <w:r w:rsidR="00A2717A">
        <w:rPr>
          <w:sz w:val="28"/>
          <w:szCs w:val="28"/>
        </w:rPr>
        <w:t>30022,29</w:t>
      </w:r>
      <w:r w:rsidR="00291CF0" w:rsidRPr="007266B4">
        <w:rPr>
          <w:sz w:val="28"/>
          <w:szCs w:val="28"/>
        </w:rPr>
        <w:t xml:space="preserve"> тыс. рублей</w:t>
      </w:r>
      <w:r w:rsidR="00EA5B35" w:rsidRPr="007266B4">
        <w:rPr>
          <w:sz w:val="28"/>
          <w:szCs w:val="28"/>
        </w:rPr>
        <w:t>.</w:t>
      </w:r>
      <w:r w:rsidR="00291CF0">
        <w:rPr>
          <w:sz w:val="28"/>
          <w:szCs w:val="28"/>
        </w:rPr>
        <w:t xml:space="preserve"> </w:t>
      </w:r>
      <w:r w:rsidR="00291CF0" w:rsidRPr="00131060">
        <w:rPr>
          <w:sz w:val="28"/>
          <w:szCs w:val="28"/>
        </w:rPr>
        <w:t xml:space="preserve"> </w:t>
      </w:r>
    </w:p>
    <w:p w:rsidR="00767F82" w:rsidRDefault="00F90C46" w:rsidP="00F02F15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Финансирование расходов по подразделу 0701 «Дошкольное образование» исполнено в сумме </w:t>
      </w:r>
      <w:r w:rsidR="00A2717A">
        <w:rPr>
          <w:sz w:val="28"/>
          <w:szCs w:val="28"/>
        </w:rPr>
        <w:t xml:space="preserve">107218,27 тыс. рублей (в 2022 году </w:t>
      </w:r>
      <w:r w:rsidR="002F73AB">
        <w:rPr>
          <w:sz w:val="28"/>
          <w:szCs w:val="28"/>
        </w:rPr>
        <w:t>104597,48</w:t>
      </w:r>
      <w:r>
        <w:rPr>
          <w:sz w:val="28"/>
          <w:szCs w:val="28"/>
        </w:rPr>
        <w:t xml:space="preserve"> тыс. рублей</w:t>
      </w:r>
      <w:r w:rsidR="00A2717A">
        <w:rPr>
          <w:sz w:val="28"/>
          <w:szCs w:val="28"/>
        </w:rPr>
        <w:t>)</w:t>
      </w:r>
      <w:r>
        <w:rPr>
          <w:sz w:val="28"/>
          <w:szCs w:val="28"/>
        </w:rPr>
        <w:t>, что выше уровня 202</w:t>
      </w:r>
      <w:r w:rsidR="00A271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</w:t>
      </w:r>
      <w:r w:rsidR="00A2717A">
        <w:rPr>
          <w:sz w:val="28"/>
          <w:szCs w:val="28"/>
        </w:rPr>
        <w:t>2,51</w:t>
      </w:r>
      <w:r>
        <w:rPr>
          <w:sz w:val="28"/>
          <w:szCs w:val="28"/>
        </w:rPr>
        <w:t xml:space="preserve">% или на </w:t>
      </w:r>
      <w:r w:rsidR="00A2717A">
        <w:rPr>
          <w:sz w:val="28"/>
          <w:szCs w:val="28"/>
        </w:rPr>
        <w:t>2620,79</w:t>
      </w:r>
      <w:r>
        <w:rPr>
          <w:sz w:val="28"/>
          <w:szCs w:val="28"/>
        </w:rPr>
        <w:t xml:space="preserve"> тыс. рублей. </w:t>
      </w:r>
      <w:r w:rsidR="002F73AB">
        <w:rPr>
          <w:sz w:val="28"/>
          <w:szCs w:val="28"/>
        </w:rPr>
        <w:t>Исполнение плановых назначений по подразделу</w:t>
      </w:r>
      <w:r w:rsidR="002F73AB" w:rsidRPr="00DD1E13">
        <w:rPr>
          <w:sz w:val="28"/>
          <w:szCs w:val="28"/>
        </w:rPr>
        <w:t xml:space="preserve"> </w:t>
      </w:r>
      <w:r w:rsidR="002F73AB">
        <w:rPr>
          <w:sz w:val="28"/>
          <w:szCs w:val="28"/>
        </w:rPr>
        <w:t xml:space="preserve">составляет </w:t>
      </w:r>
      <w:r w:rsidR="00081CB7">
        <w:rPr>
          <w:sz w:val="28"/>
          <w:szCs w:val="28"/>
        </w:rPr>
        <w:t>99,27</w:t>
      </w:r>
      <w:r w:rsidR="002F73AB">
        <w:rPr>
          <w:sz w:val="28"/>
          <w:szCs w:val="28"/>
        </w:rPr>
        <w:t xml:space="preserve">%. </w:t>
      </w:r>
      <w:r>
        <w:rPr>
          <w:sz w:val="28"/>
          <w:szCs w:val="28"/>
        </w:rPr>
        <w:t>Средства исполнены на выплату заработной платы, уплату налогов, закупку товаров, работ, услуг.</w:t>
      </w:r>
      <w:r w:rsidR="002F73AB" w:rsidRPr="002F73AB">
        <w:rPr>
          <w:sz w:val="28"/>
          <w:szCs w:val="28"/>
        </w:rPr>
        <w:t xml:space="preserve"> </w:t>
      </w:r>
      <w:r w:rsidR="002F73AB">
        <w:rPr>
          <w:sz w:val="28"/>
          <w:szCs w:val="28"/>
        </w:rPr>
        <w:t xml:space="preserve">Из всей суммы исполненных расходов по подразделу – </w:t>
      </w:r>
      <w:r w:rsidR="00081CB7">
        <w:rPr>
          <w:sz w:val="28"/>
          <w:szCs w:val="28"/>
        </w:rPr>
        <w:t xml:space="preserve">78,65% (в 2022 году </w:t>
      </w:r>
      <w:r w:rsidR="002F73AB">
        <w:rPr>
          <w:sz w:val="28"/>
          <w:szCs w:val="28"/>
        </w:rPr>
        <w:t>76,53%</w:t>
      </w:r>
      <w:r w:rsidR="00081CB7">
        <w:rPr>
          <w:sz w:val="28"/>
          <w:szCs w:val="28"/>
        </w:rPr>
        <w:t>)</w:t>
      </w:r>
      <w:r w:rsidR="002F73AB">
        <w:rPr>
          <w:sz w:val="28"/>
          <w:szCs w:val="28"/>
        </w:rPr>
        <w:t xml:space="preserve"> приходится на расходы по оплате труда персонала.</w:t>
      </w:r>
    </w:p>
    <w:p w:rsidR="009E16A4" w:rsidRDefault="00F90C46" w:rsidP="00016437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1A62">
        <w:rPr>
          <w:sz w:val="28"/>
          <w:szCs w:val="28"/>
        </w:rPr>
        <w:t xml:space="preserve">  П</w:t>
      </w:r>
      <w:r w:rsidR="009E16A4">
        <w:rPr>
          <w:sz w:val="28"/>
          <w:szCs w:val="28"/>
        </w:rPr>
        <w:t xml:space="preserve">о подразделу </w:t>
      </w:r>
      <w:proofErr w:type="gramStart"/>
      <w:r w:rsidR="009E16A4">
        <w:rPr>
          <w:sz w:val="28"/>
          <w:szCs w:val="28"/>
        </w:rPr>
        <w:t xml:space="preserve">0703 </w:t>
      </w:r>
      <w:r w:rsidR="00E62F87">
        <w:rPr>
          <w:b/>
          <w:bCs/>
          <w:sz w:val="28"/>
          <w:szCs w:val="28"/>
        </w:rPr>
        <w:t xml:space="preserve"> </w:t>
      </w:r>
      <w:r w:rsidR="00E62F87" w:rsidRPr="00DD1E13">
        <w:rPr>
          <w:bCs/>
          <w:sz w:val="28"/>
          <w:szCs w:val="28"/>
        </w:rPr>
        <w:t>"</w:t>
      </w:r>
      <w:proofErr w:type="gramEnd"/>
      <w:r w:rsidR="00E62F87" w:rsidRPr="00DD1E13">
        <w:rPr>
          <w:bCs/>
          <w:sz w:val="28"/>
          <w:szCs w:val="28"/>
        </w:rPr>
        <w:t>Дополнительное образование детей"</w:t>
      </w:r>
      <w:r w:rsidR="00E62F87" w:rsidRPr="009E16A4">
        <w:rPr>
          <w:b/>
          <w:sz w:val="28"/>
          <w:szCs w:val="28"/>
        </w:rPr>
        <w:t xml:space="preserve"> </w:t>
      </w:r>
      <w:r w:rsidR="009E16A4" w:rsidRPr="009E16A4">
        <w:rPr>
          <w:sz w:val="28"/>
          <w:szCs w:val="28"/>
        </w:rPr>
        <w:t xml:space="preserve">расходы составили </w:t>
      </w:r>
      <w:r w:rsidR="00081CB7">
        <w:rPr>
          <w:sz w:val="28"/>
          <w:szCs w:val="28"/>
        </w:rPr>
        <w:t xml:space="preserve">58153,57 </w:t>
      </w:r>
      <w:r w:rsidR="00016437">
        <w:rPr>
          <w:sz w:val="28"/>
          <w:szCs w:val="28"/>
        </w:rPr>
        <w:t>тыс. рублей (в 20</w:t>
      </w:r>
      <w:r w:rsidR="00EA1A62">
        <w:rPr>
          <w:sz w:val="28"/>
          <w:szCs w:val="28"/>
        </w:rPr>
        <w:t>2</w:t>
      </w:r>
      <w:r w:rsidR="00081CB7">
        <w:rPr>
          <w:sz w:val="28"/>
          <w:szCs w:val="28"/>
        </w:rPr>
        <w:t>2</w:t>
      </w:r>
      <w:r w:rsidR="00016437">
        <w:rPr>
          <w:sz w:val="28"/>
          <w:szCs w:val="28"/>
        </w:rPr>
        <w:t xml:space="preserve"> году </w:t>
      </w:r>
      <w:r w:rsidR="00081CB7">
        <w:rPr>
          <w:sz w:val="28"/>
          <w:szCs w:val="28"/>
        </w:rPr>
        <w:t xml:space="preserve">37024,72 </w:t>
      </w:r>
      <w:r w:rsidR="009E16A4" w:rsidRPr="009E16A4">
        <w:rPr>
          <w:sz w:val="28"/>
          <w:szCs w:val="28"/>
        </w:rPr>
        <w:t>тыс. рублей</w:t>
      </w:r>
      <w:r w:rsidR="00016437">
        <w:rPr>
          <w:sz w:val="28"/>
          <w:szCs w:val="28"/>
        </w:rPr>
        <w:t>)</w:t>
      </w:r>
      <w:r w:rsidR="009E16A4">
        <w:rPr>
          <w:sz w:val="28"/>
          <w:szCs w:val="28"/>
        </w:rPr>
        <w:t xml:space="preserve">, что </w:t>
      </w:r>
      <w:r w:rsidR="004757AB">
        <w:rPr>
          <w:sz w:val="28"/>
          <w:szCs w:val="28"/>
        </w:rPr>
        <w:t>выш</w:t>
      </w:r>
      <w:r w:rsidR="00DD1E13">
        <w:rPr>
          <w:sz w:val="28"/>
          <w:szCs w:val="28"/>
        </w:rPr>
        <w:t>е уровня 20</w:t>
      </w:r>
      <w:r w:rsidR="00EA1A62">
        <w:rPr>
          <w:sz w:val="28"/>
          <w:szCs w:val="28"/>
        </w:rPr>
        <w:t>2</w:t>
      </w:r>
      <w:r w:rsidR="00081CB7">
        <w:rPr>
          <w:sz w:val="28"/>
          <w:szCs w:val="28"/>
        </w:rPr>
        <w:t>2</w:t>
      </w:r>
      <w:r w:rsidR="00DD1E13">
        <w:rPr>
          <w:sz w:val="28"/>
          <w:szCs w:val="28"/>
        </w:rPr>
        <w:t xml:space="preserve"> года на </w:t>
      </w:r>
      <w:r w:rsidR="00081CB7">
        <w:rPr>
          <w:sz w:val="28"/>
          <w:szCs w:val="28"/>
        </w:rPr>
        <w:t>57,07</w:t>
      </w:r>
      <w:r w:rsidR="00EA1A62">
        <w:rPr>
          <w:sz w:val="28"/>
          <w:szCs w:val="28"/>
        </w:rPr>
        <w:t xml:space="preserve">% или на </w:t>
      </w:r>
      <w:r w:rsidR="00081CB7">
        <w:rPr>
          <w:sz w:val="28"/>
          <w:szCs w:val="28"/>
        </w:rPr>
        <w:t>21128,85</w:t>
      </w:r>
      <w:r w:rsidR="00DD1E13">
        <w:rPr>
          <w:sz w:val="28"/>
          <w:szCs w:val="28"/>
        </w:rPr>
        <w:t xml:space="preserve"> тыс. рублей</w:t>
      </w:r>
      <w:r w:rsidR="00EA1A62">
        <w:rPr>
          <w:sz w:val="28"/>
          <w:szCs w:val="28"/>
        </w:rPr>
        <w:t>.</w:t>
      </w:r>
      <w:r w:rsidR="00DD1E13">
        <w:rPr>
          <w:sz w:val="28"/>
          <w:szCs w:val="28"/>
        </w:rPr>
        <w:t xml:space="preserve"> Исполнение </w:t>
      </w:r>
      <w:r w:rsidR="009E16A4">
        <w:rPr>
          <w:sz w:val="28"/>
          <w:szCs w:val="28"/>
        </w:rPr>
        <w:t>плановых назначений по подразделу</w:t>
      </w:r>
      <w:r w:rsidR="00DD1E13" w:rsidRPr="00DD1E13">
        <w:rPr>
          <w:sz w:val="28"/>
          <w:szCs w:val="28"/>
        </w:rPr>
        <w:t xml:space="preserve"> </w:t>
      </w:r>
      <w:r w:rsidR="00DD1E13">
        <w:rPr>
          <w:sz w:val="28"/>
          <w:szCs w:val="28"/>
        </w:rPr>
        <w:t xml:space="preserve">составляет </w:t>
      </w:r>
      <w:r w:rsidR="00081CB7">
        <w:rPr>
          <w:sz w:val="28"/>
          <w:szCs w:val="28"/>
        </w:rPr>
        <w:t>99,83</w:t>
      </w:r>
      <w:r w:rsidR="00DD1E13">
        <w:rPr>
          <w:sz w:val="28"/>
          <w:szCs w:val="28"/>
        </w:rPr>
        <w:t>%</w:t>
      </w:r>
      <w:r w:rsidR="00E62F87">
        <w:rPr>
          <w:sz w:val="28"/>
          <w:szCs w:val="28"/>
        </w:rPr>
        <w:t>. Из всей суммы исполненных расходов по подразделу</w:t>
      </w:r>
      <w:r w:rsidR="00EA1A62">
        <w:rPr>
          <w:sz w:val="28"/>
          <w:szCs w:val="28"/>
        </w:rPr>
        <w:t xml:space="preserve"> </w:t>
      </w:r>
      <w:r w:rsidR="002F73AB">
        <w:rPr>
          <w:sz w:val="28"/>
          <w:szCs w:val="28"/>
        </w:rPr>
        <w:t>–</w:t>
      </w:r>
      <w:r w:rsidR="00EA1A62">
        <w:rPr>
          <w:sz w:val="28"/>
          <w:szCs w:val="28"/>
        </w:rPr>
        <w:t xml:space="preserve"> </w:t>
      </w:r>
      <w:r w:rsidR="00081CB7">
        <w:rPr>
          <w:sz w:val="28"/>
          <w:szCs w:val="28"/>
        </w:rPr>
        <w:t xml:space="preserve">42,19% (в 2022 году </w:t>
      </w:r>
      <w:r w:rsidR="00EA1A62">
        <w:rPr>
          <w:sz w:val="28"/>
          <w:szCs w:val="28"/>
        </w:rPr>
        <w:t>5</w:t>
      </w:r>
      <w:r w:rsidR="002F73AB">
        <w:rPr>
          <w:sz w:val="28"/>
          <w:szCs w:val="28"/>
        </w:rPr>
        <w:t>7,11</w:t>
      </w:r>
      <w:r w:rsidR="00E62F87">
        <w:rPr>
          <w:sz w:val="28"/>
          <w:szCs w:val="28"/>
        </w:rPr>
        <w:t>%</w:t>
      </w:r>
      <w:r w:rsidR="00081CB7">
        <w:rPr>
          <w:sz w:val="28"/>
          <w:szCs w:val="28"/>
        </w:rPr>
        <w:t>)</w:t>
      </w:r>
      <w:r w:rsidR="00E62F87">
        <w:rPr>
          <w:sz w:val="28"/>
          <w:szCs w:val="28"/>
        </w:rPr>
        <w:t xml:space="preserve"> приходится на расходы по оплате труда персонал</w:t>
      </w:r>
      <w:r w:rsidR="00016437">
        <w:rPr>
          <w:sz w:val="28"/>
          <w:szCs w:val="28"/>
        </w:rPr>
        <w:t>а</w:t>
      </w:r>
      <w:r w:rsidR="002F73AB">
        <w:rPr>
          <w:sz w:val="28"/>
          <w:szCs w:val="28"/>
        </w:rPr>
        <w:t>;</w:t>
      </w:r>
      <w:r w:rsidR="009E16A4">
        <w:rPr>
          <w:sz w:val="28"/>
          <w:szCs w:val="28"/>
        </w:rPr>
        <w:t xml:space="preserve"> </w:t>
      </w:r>
    </w:p>
    <w:p w:rsidR="00E62F87" w:rsidRDefault="00016437" w:rsidP="00016437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="00E869DF" w:rsidRPr="00131060">
        <w:rPr>
          <w:sz w:val="28"/>
          <w:szCs w:val="28"/>
        </w:rPr>
        <w:t>о подразделу</w:t>
      </w:r>
      <w:r w:rsidR="00BD1047">
        <w:rPr>
          <w:sz w:val="28"/>
          <w:szCs w:val="28"/>
        </w:rPr>
        <w:t xml:space="preserve"> 0707</w:t>
      </w:r>
      <w:r w:rsidR="00E869DF" w:rsidRPr="00131060">
        <w:rPr>
          <w:sz w:val="28"/>
          <w:szCs w:val="28"/>
        </w:rPr>
        <w:t xml:space="preserve"> </w:t>
      </w:r>
      <w:r w:rsidR="00AA7BA9" w:rsidRPr="00566011">
        <w:rPr>
          <w:sz w:val="28"/>
          <w:szCs w:val="28"/>
        </w:rPr>
        <w:t>«М</w:t>
      </w:r>
      <w:r w:rsidR="003868C4" w:rsidRPr="00566011">
        <w:rPr>
          <w:sz w:val="28"/>
          <w:szCs w:val="28"/>
        </w:rPr>
        <w:t>олодежная политика и оздоровление детей</w:t>
      </w:r>
      <w:r w:rsidR="00AA7BA9" w:rsidRPr="00566011">
        <w:rPr>
          <w:sz w:val="28"/>
          <w:szCs w:val="28"/>
        </w:rPr>
        <w:t>»</w:t>
      </w:r>
      <w:r w:rsidR="00E869DF" w:rsidRPr="000153C4">
        <w:rPr>
          <w:sz w:val="28"/>
          <w:szCs w:val="28"/>
        </w:rPr>
        <w:t xml:space="preserve"> </w:t>
      </w:r>
      <w:r w:rsidR="00943212" w:rsidRPr="000153C4">
        <w:rPr>
          <w:sz w:val="28"/>
          <w:szCs w:val="28"/>
        </w:rPr>
        <w:t xml:space="preserve">кассовые расходы </w:t>
      </w:r>
      <w:r w:rsidR="009E16A4">
        <w:rPr>
          <w:sz w:val="28"/>
          <w:szCs w:val="28"/>
        </w:rPr>
        <w:t>к</w:t>
      </w:r>
      <w:r w:rsidR="009E16A4" w:rsidRPr="000153C4">
        <w:rPr>
          <w:sz w:val="28"/>
          <w:szCs w:val="28"/>
        </w:rPr>
        <w:t xml:space="preserve"> уровн</w:t>
      </w:r>
      <w:r w:rsidR="009E16A4">
        <w:rPr>
          <w:sz w:val="28"/>
          <w:szCs w:val="28"/>
        </w:rPr>
        <w:t>ю</w:t>
      </w:r>
      <w:r w:rsidR="009E16A4" w:rsidRPr="000153C4">
        <w:rPr>
          <w:sz w:val="28"/>
          <w:szCs w:val="28"/>
        </w:rPr>
        <w:t xml:space="preserve"> 20</w:t>
      </w:r>
      <w:r w:rsidR="00EA1A62">
        <w:rPr>
          <w:sz w:val="28"/>
          <w:szCs w:val="28"/>
        </w:rPr>
        <w:t>2</w:t>
      </w:r>
      <w:r w:rsidR="00151C54">
        <w:rPr>
          <w:sz w:val="28"/>
          <w:szCs w:val="28"/>
        </w:rPr>
        <w:t>2</w:t>
      </w:r>
      <w:r w:rsidR="009E16A4" w:rsidRPr="000153C4">
        <w:rPr>
          <w:sz w:val="28"/>
          <w:szCs w:val="28"/>
        </w:rPr>
        <w:t xml:space="preserve"> года</w:t>
      </w:r>
      <w:r w:rsidR="009E16A4">
        <w:rPr>
          <w:sz w:val="28"/>
          <w:szCs w:val="28"/>
        </w:rPr>
        <w:t xml:space="preserve"> </w:t>
      </w:r>
      <w:r w:rsidR="00151C54">
        <w:rPr>
          <w:sz w:val="28"/>
          <w:szCs w:val="28"/>
        </w:rPr>
        <w:t xml:space="preserve">снизились </w:t>
      </w:r>
      <w:r w:rsidR="000B0FA7">
        <w:rPr>
          <w:sz w:val="28"/>
          <w:szCs w:val="28"/>
        </w:rPr>
        <w:t>на</w:t>
      </w:r>
      <w:r w:rsidR="00151C54">
        <w:rPr>
          <w:sz w:val="28"/>
          <w:szCs w:val="28"/>
        </w:rPr>
        <w:t xml:space="preserve"> 2,42</w:t>
      </w:r>
      <w:r w:rsidR="000B0FA7">
        <w:rPr>
          <w:sz w:val="28"/>
          <w:szCs w:val="28"/>
        </w:rPr>
        <w:t xml:space="preserve"> </w:t>
      </w:r>
      <w:r w:rsidR="00EA1A62">
        <w:rPr>
          <w:sz w:val="28"/>
          <w:szCs w:val="28"/>
        </w:rPr>
        <w:t xml:space="preserve">% или на </w:t>
      </w:r>
      <w:r w:rsidR="00151C54">
        <w:rPr>
          <w:sz w:val="28"/>
          <w:szCs w:val="28"/>
        </w:rPr>
        <w:t>83209,18</w:t>
      </w:r>
      <w:r w:rsidR="00EA1A62">
        <w:rPr>
          <w:sz w:val="28"/>
          <w:szCs w:val="28"/>
        </w:rPr>
        <w:t xml:space="preserve"> </w:t>
      </w:r>
      <w:r w:rsidR="000B0FA7">
        <w:rPr>
          <w:sz w:val="28"/>
          <w:szCs w:val="28"/>
        </w:rPr>
        <w:t>тыс.</w:t>
      </w:r>
      <w:r w:rsidR="00A06EA4">
        <w:rPr>
          <w:sz w:val="28"/>
          <w:szCs w:val="28"/>
        </w:rPr>
        <w:t xml:space="preserve"> </w:t>
      </w:r>
      <w:r w:rsidR="000B0FA7">
        <w:rPr>
          <w:sz w:val="28"/>
          <w:szCs w:val="28"/>
        </w:rPr>
        <w:t>рублей</w:t>
      </w:r>
      <w:r w:rsidR="00943212" w:rsidRPr="000153C4">
        <w:rPr>
          <w:sz w:val="28"/>
          <w:szCs w:val="28"/>
        </w:rPr>
        <w:t xml:space="preserve"> и </w:t>
      </w:r>
      <w:r w:rsidR="00EA1A62">
        <w:rPr>
          <w:sz w:val="28"/>
          <w:szCs w:val="28"/>
        </w:rPr>
        <w:t xml:space="preserve">исполнены в сумме </w:t>
      </w:r>
      <w:r w:rsidR="00151C54">
        <w:rPr>
          <w:sz w:val="28"/>
          <w:szCs w:val="28"/>
        </w:rPr>
        <w:t xml:space="preserve">3350,76 </w:t>
      </w:r>
      <w:r>
        <w:rPr>
          <w:sz w:val="28"/>
          <w:szCs w:val="28"/>
        </w:rPr>
        <w:t>тыс. рублей (в 20</w:t>
      </w:r>
      <w:r w:rsidR="00EA1A62">
        <w:rPr>
          <w:sz w:val="28"/>
          <w:szCs w:val="28"/>
        </w:rPr>
        <w:t>2</w:t>
      </w:r>
      <w:r w:rsidR="00151C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151C54">
        <w:rPr>
          <w:sz w:val="28"/>
          <w:szCs w:val="28"/>
        </w:rPr>
        <w:t xml:space="preserve">3433,96 </w:t>
      </w:r>
      <w:r w:rsidR="005A2A88" w:rsidRPr="000153C4">
        <w:rPr>
          <w:sz w:val="28"/>
          <w:szCs w:val="28"/>
        </w:rPr>
        <w:t>тыс</w:t>
      </w:r>
      <w:r w:rsidR="003868C4" w:rsidRPr="000153C4">
        <w:rPr>
          <w:sz w:val="28"/>
          <w:szCs w:val="28"/>
        </w:rPr>
        <w:t xml:space="preserve">. </w:t>
      </w:r>
      <w:r w:rsidR="0058413E" w:rsidRPr="000153C4">
        <w:rPr>
          <w:sz w:val="28"/>
          <w:szCs w:val="28"/>
        </w:rPr>
        <w:t>рублей</w:t>
      </w:r>
      <w:r>
        <w:rPr>
          <w:sz w:val="28"/>
          <w:szCs w:val="28"/>
        </w:rPr>
        <w:t>)</w:t>
      </w:r>
      <w:r w:rsidR="00BD1047">
        <w:rPr>
          <w:sz w:val="28"/>
          <w:szCs w:val="28"/>
        </w:rPr>
        <w:t xml:space="preserve">. Исполнение плановых назначений составляет </w:t>
      </w:r>
      <w:r w:rsidR="00151C54">
        <w:rPr>
          <w:sz w:val="28"/>
          <w:szCs w:val="28"/>
        </w:rPr>
        <w:t>100,00</w:t>
      </w:r>
      <w:r w:rsidR="00BD1047">
        <w:rPr>
          <w:sz w:val="28"/>
          <w:szCs w:val="28"/>
        </w:rPr>
        <w:t>%.</w:t>
      </w:r>
      <w:r w:rsidR="00122629" w:rsidRPr="00131060">
        <w:rPr>
          <w:sz w:val="28"/>
          <w:szCs w:val="28"/>
        </w:rPr>
        <w:t xml:space="preserve"> В рамках подраздела</w:t>
      </w:r>
      <w:r w:rsidR="00655922" w:rsidRPr="00131060">
        <w:rPr>
          <w:sz w:val="28"/>
          <w:szCs w:val="28"/>
        </w:rPr>
        <w:t xml:space="preserve"> </w:t>
      </w:r>
      <w:r w:rsidR="00122629" w:rsidRPr="00131060">
        <w:rPr>
          <w:sz w:val="28"/>
          <w:szCs w:val="28"/>
        </w:rPr>
        <w:t>произведены расходы на</w:t>
      </w:r>
      <w:r w:rsidR="0082608F">
        <w:rPr>
          <w:sz w:val="28"/>
          <w:szCs w:val="28"/>
        </w:rPr>
        <w:t xml:space="preserve"> организацию отдыха и оздоровления детей и молодежи в рамках подпрограммы «Мероприятия по молодежной политике и оздоровлению детей» муниципальной программы «Развитие образования Кантемировского муниципального района»</w:t>
      </w:r>
      <w:r w:rsidR="00865384">
        <w:rPr>
          <w:sz w:val="28"/>
          <w:szCs w:val="28"/>
        </w:rPr>
        <w:t>;</w:t>
      </w:r>
      <w:r w:rsidR="0082608F">
        <w:rPr>
          <w:sz w:val="28"/>
          <w:szCs w:val="28"/>
        </w:rPr>
        <w:t xml:space="preserve"> </w:t>
      </w:r>
    </w:p>
    <w:p w:rsidR="00C143A6" w:rsidRDefault="00016437" w:rsidP="00865384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="0035343E">
        <w:rPr>
          <w:sz w:val="28"/>
          <w:szCs w:val="28"/>
        </w:rPr>
        <w:t xml:space="preserve">о </w:t>
      </w:r>
      <w:r w:rsidR="00655922" w:rsidRPr="00131060">
        <w:rPr>
          <w:sz w:val="28"/>
          <w:szCs w:val="28"/>
        </w:rPr>
        <w:t>подраздел</w:t>
      </w:r>
      <w:r w:rsidR="0035343E">
        <w:rPr>
          <w:sz w:val="28"/>
          <w:szCs w:val="28"/>
        </w:rPr>
        <w:t>у</w:t>
      </w:r>
      <w:r w:rsidR="00655922" w:rsidRPr="00131060">
        <w:rPr>
          <w:sz w:val="28"/>
          <w:szCs w:val="28"/>
        </w:rPr>
        <w:t xml:space="preserve"> </w:t>
      </w:r>
      <w:r w:rsidR="00BD1047">
        <w:rPr>
          <w:sz w:val="28"/>
          <w:szCs w:val="28"/>
        </w:rPr>
        <w:t xml:space="preserve">0709 </w:t>
      </w:r>
      <w:r w:rsidR="00655922" w:rsidRPr="00566011">
        <w:rPr>
          <w:sz w:val="28"/>
          <w:szCs w:val="28"/>
        </w:rPr>
        <w:t>«Другие вопросы в области образования»</w:t>
      </w:r>
      <w:r w:rsidR="00655922" w:rsidRPr="004859A7">
        <w:rPr>
          <w:sz w:val="28"/>
          <w:szCs w:val="28"/>
        </w:rPr>
        <w:t xml:space="preserve"> </w:t>
      </w:r>
      <w:r w:rsidR="00BD1047">
        <w:rPr>
          <w:sz w:val="28"/>
          <w:szCs w:val="28"/>
        </w:rPr>
        <w:t>в 20</w:t>
      </w:r>
      <w:r w:rsidR="004757AB">
        <w:rPr>
          <w:sz w:val="28"/>
          <w:szCs w:val="28"/>
        </w:rPr>
        <w:t>2</w:t>
      </w:r>
      <w:r w:rsidR="00151C54">
        <w:rPr>
          <w:sz w:val="28"/>
          <w:szCs w:val="28"/>
        </w:rPr>
        <w:t>3</w:t>
      </w:r>
      <w:r w:rsidR="00BD1047">
        <w:rPr>
          <w:sz w:val="28"/>
          <w:szCs w:val="28"/>
        </w:rPr>
        <w:t xml:space="preserve"> году исполнены расходы в сумме</w:t>
      </w:r>
      <w:r w:rsidR="00655922" w:rsidRPr="004859A7">
        <w:rPr>
          <w:sz w:val="28"/>
          <w:szCs w:val="28"/>
        </w:rPr>
        <w:t xml:space="preserve"> </w:t>
      </w:r>
      <w:r w:rsidR="00151C54">
        <w:rPr>
          <w:sz w:val="28"/>
          <w:szCs w:val="28"/>
        </w:rPr>
        <w:t xml:space="preserve">13524,40 </w:t>
      </w:r>
      <w:r w:rsidR="00865384">
        <w:rPr>
          <w:sz w:val="28"/>
          <w:szCs w:val="28"/>
        </w:rPr>
        <w:t>тыс. рублей (в 20</w:t>
      </w:r>
      <w:r w:rsidR="00EA1A62">
        <w:rPr>
          <w:sz w:val="28"/>
          <w:szCs w:val="28"/>
        </w:rPr>
        <w:t>2</w:t>
      </w:r>
      <w:r w:rsidR="00151C54">
        <w:rPr>
          <w:sz w:val="28"/>
          <w:szCs w:val="28"/>
        </w:rPr>
        <w:t>2</w:t>
      </w:r>
      <w:r w:rsidR="00865384">
        <w:rPr>
          <w:sz w:val="28"/>
          <w:szCs w:val="28"/>
        </w:rPr>
        <w:t xml:space="preserve"> году </w:t>
      </w:r>
      <w:r w:rsidR="00151C54">
        <w:rPr>
          <w:sz w:val="28"/>
          <w:szCs w:val="28"/>
        </w:rPr>
        <w:t xml:space="preserve">10738,92 </w:t>
      </w:r>
      <w:r w:rsidR="00655922" w:rsidRPr="004859A7">
        <w:rPr>
          <w:sz w:val="28"/>
          <w:szCs w:val="28"/>
        </w:rPr>
        <w:t xml:space="preserve">тыс. </w:t>
      </w:r>
      <w:r w:rsidR="0058413E" w:rsidRPr="004859A7">
        <w:rPr>
          <w:sz w:val="28"/>
          <w:szCs w:val="28"/>
        </w:rPr>
        <w:t>рублей</w:t>
      </w:r>
      <w:r w:rsidR="00865384">
        <w:rPr>
          <w:sz w:val="28"/>
          <w:szCs w:val="28"/>
        </w:rPr>
        <w:t>)</w:t>
      </w:r>
      <w:r w:rsidR="00131060" w:rsidRPr="004859A7">
        <w:rPr>
          <w:sz w:val="28"/>
          <w:szCs w:val="28"/>
        </w:rPr>
        <w:t>,</w:t>
      </w:r>
      <w:r w:rsidR="00131060" w:rsidRPr="00131060">
        <w:rPr>
          <w:sz w:val="28"/>
          <w:szCs w:val="28"/>
        </w:rPr>
        <w:t xml:space="preserve"> что составляет </w:t>
      </w:r>
      <w:r w:rsidR="00151C54">
        <w:rPr>
          <w:sz w:val="28"/>
          <w:szCs w:val="28"/>
        </w:rPr>
        <w:t>100,00</w:t>
      </w:r>
      <w:r w:rsidR="00131060" w:rsidRPr="00131060">
        <w:rPr>
          <w:bCs/>
          <w:iCs/>
          <w:sz w:val="28"/>
          <w:szCs w:val="28"/>
        </w:rPr>
        <w:t>% уточненн</w:t>
      </w:r>
      <w:r w:rsidR="00D87176">
        <w:rPr>
          <w:bCs/>
          <w:iCs/>
          <w:sz w:val="28"/>
          <w:szCs w:val="28"/>
        </w:rPr>
        <w:t xml:space="preserve">ых </w:t>
      </w:r>
      <w:r w:rsidR="00131060" w:rsidRPr="00131060">
        <w:rPr>
          <w:bCs/>
          <w:iCs/>
          <w:sz w:val="28"/>
          <w:szCs w:val="28"/>
        </w:rPr>
        <w:t>план</w:t>
      </w:r>
      <w:r w:rsidR="00D87176">
        <w:rPr>
          <w:bCs/>
          <w:iCs/>
          <w:sz w:val="28"/>
          <w:szCs w:val="28"/>
        </w:rPr>
        <w:t>овых назначений</w:t>
      </w:r>
      <w:r w:rsidR="00151C54">
        <w:rPr>
          <w:bCs/>
          <w:iCs/>
          <w:sz w:val="28"/>
          <w:szCs w:val="28"/>
        </w:rPr>
        <w:t xml:space="preserve"> в бюджете</w:t>
      </w:r>
      <w:r w:rsidR="00131060" w:rsidRPr="00131060">
        <w:rPr>
          <w:bCs/>
          <w:iCs/>
          <w:sz w:val="28"/>
          <w:szCs w:val="28"/>
        </w:rPr>
        <w:t xml:space="preserve">. </w:t>
      </w:r>
      <w:r w:rsidR="00401888">
        <w:rPr>
          <w:bCs/>
          <w:iCs/>
          <w:sz w:val="28"/>
          <w:szCs w:val="28"/>
        </w:rPr>
        <w:t xml:space="preserve">По сравнению с </w:t>
      </w:r>
      <w:r w:rsidR="00BB6F4D">
        <w:rPr>
          <w:bCs/>
          <w:iCs/>
          <w:sz w:val="28"/>
          <w:szCs w:val="28"/>
        </w:rPr>
        <w:t>20</w:t>
      </w:r>
      <w:r w:rsidR="00EA1A62">
        <w:rPr>
          <w:bCs/>
          <w:iCs/>
          <w:sz w:val="28"/>
          <w:szCs w:val="28"/>
        </w:rPr>
        <w:t>2</w:t>
      </w:r>
      <w:r w:rsidR="00151C54">
        <w:rPr>
          <w:bCs/>
          <w:iCs/>
          <w:sz w:val="28"/>
          <w:szCs w:val="28"/>
        </w:rPr>
        <w:t>2</w:t>
      </w:r>
      <w:r w:rsidR="00401888">
        <w:rPr>
          <w:bCs/>
          <w:iCs/>
          <w:sz w:val="28"/>
          <w:szCs w:val="28"/>
        </w:rPr>
        <w:t xml:space="preserve"> годом объем расходов по подразделу </w:t>
      </w:r>
      <w:r w:rsidR="00D87176">
        <w:rPr>
          <w:bCs/>
          <w:iCs/>
          <w:sz w:val="28"/>
          <w:szCs w:val="28"/>
        </w:rPr>
        <w:t xml:space="preserve">увеличился на </w:t>
      </w:r>
      <w:r w:rsidR="00151C54">
        <w:rPr>
          <w:bCs/>
          <w:iCs/>
          <w:sz w:val="28"/>
          <w:szCs w:val="28"/>
        </w:rPr>
        <w:t>25,94</w:t>
      </w:r>
      <w:r w:rsidR="00D87176">
        <w:rPr>
          <w:bCs/>
          <w:iCs/>
          <w:sz w:val="28"/>
          <w:szCs w:val="28"/>
        </w:rPr>
        <w:t xml:space="preserve">% или </w:t>
      </w:r>
      <w:r w:rsidR="00401888">
        <w:rPr>
          <w:bCs/>
          <w:iCs/>
          <w:sz w:val="28"/>
          <w:szCs w:val="28"/>
        </w:rPr>
        <w:t xml:space="preserve">на </w:t>
      </w:r>
      <w:r w:rsidR="00151C54">
        <w:rPr>
          <w:bCs/>
          <w:iCs/>
          <w:sz w:val="28"/>
          <w:szCs w:val="28"/>
        </w:rPr>
        <w:t>2785,48</w:t>
      </w:r>
      <w:r w:rsidR="00F30FA5">
        <w:rPr>
          <w:bCs/>
          <w:iCs/>
          <w:sz w:val="28"/>
          <w:szCs w:val="28"/>
        </w:rPr>
        <w:t xml:space="preserve"> </w:t>
      </w:r>
      <w:r w:rsidR="00401888">
        <w:rPr>
          <w:bCs/>
          <w:iCs/>
          <w:sz w:val="28"/>
          <w:szCs w:val="28"/>
        </w:rPr>
        <w:t xml:space="preserve">тыс. </w:t>
      </w:r>
      <w:r w:rsidR="0058413E">
        <w:rPr>
          <w:bCs/>
          <w:iCs/>
          <w:sz w:val="28"/>
          <w:szCs w:val="28"/>
        </w:rPr>
        <w:t>рублей</w:t>
      </w:r>
      <w:r w:rsidR="00D87176">
        <w:rPr>
          <w:bCs/>
          <w:iCs/>
          <w:sz w:val="28"/>
          <w:szCs w:val="28"/>
        </w:rPr>
        <w:t>.</w:t>
      </w:r>
      <w:r w:rsidR="00865384">
        <w:rPr>
          <w:bCs/>
          <w:iCs/>
          <w:sz w:val="28"/>
          <w:szCs w:val="28"/>
        </w:rPr>
        <w:t xml:space="preserve"> </w:t>
      </w:r>
      <w:r w:rsidR="0003683B">
        <w:rPr>
          <w:sz w:val="28"/>
          <w:szCs w:val="28"/>
        </w:rPr>
        <w:t xml:space="preserve">Основная доля расходов по подразделу </w:t>
      </w:r>
      <w:r w:rsidR="00566011">
        <w:rPr>
          <w:sz w:val="28"/>
          <w:szCs w:val="28"/>
        </w:rPr>
        <w:t xml:space="preserve">приходится на содержание и функционирование централизованной бухгалтерии и методического кабинета. На выплату заработной платы направлено ассигнований в сумме </w:t>
      </w:r>
      <w:r w:rsidR="00151C54">
        <w:rPr>
          <w:sz w:val="28"/>
          <w:szCs w:val="28"/>
        </w:rPr>
        <w:t xml:space="preserve">11635,19 тыс. рублей (в 2022 году </w:t>
      </w:r>
      <w:r w:rsidR="00E41B80">
        <w:rPr>
          <w:sz w:val="28"/>
          <w:szCs w:val="28"/>
        </w:rPr>
        <w:t>8966,25</w:t>
      </w:r>
      <w:r w:rsidR="00F30FA5">
        <w:rPr>
          <w:sz w:val="28"/>
          <w:szCs w:val="28"/>
        </w:rPr>
        <w:t xml:space="preserve"> </w:t>
      </w:r>
      <w:r w:rsidR="00566011">
        <w:rPr>
          <w:sz w:val="28"/>
          <w:szCs w:val="28"/>
        </w:rPr>
        <w:t>тыс. рублей</w:t>
      </w:r>
      <w:r w:rsidR="00151C54">
        <w:rPr>
          <w:sz w:val="28"/>
          <w:szCs w:val="28"/>
        </w:rPr>
        <w:t>)</w:t>
      </w:r>
      <w:r w:rsidR="00566011">
        <w:rPr>
          <w:sz w:val="28"/>
          <w:szCs w:val="28"/>
        </w:rPr>
        <w:t xml:space="preserve">, что составляет </w:t>
      </w:r>
      <w:r w:rsidR="00151C54">
        <w:rPr>
          <w:sz w:val="28"/>
          <w:szCs w:val="28"/>
        </w:rPr>
        <w:t>86,03</w:t>
      </w:r>
      <w:r w:rsidR="00E62DF8">
        <w:rPr>
          <w:sz w:val="28"/>
          <w:szCs w:val="28"/>
        </w:rPr>
        <w:t>%</w:t>
      </w:r>
      <w:r w:rsidR="00566011">
        <w:rPr>
          <w:sz w:val="28"/>
          <w:szCs w:val="28"/>
        </w:rPr>
        <w:t xml:space="preserve"> от всего объема финансирования по подразделу.</w:t>
      </w:r>
    </w:p>
    <w:p w:rsidR="003A1909" w:rsidRDefault="003A1909" w:rsidP="00865384">
      <w:pPr>
        <w:overflowPunct/>
        <w:jc w:val="both"/>
        <w:textAlignment w:val="auto"/>
        <w:rPr>
          <w:sz w:val="28"/>
          <w:szCs w:val="28"/>
        </w:rPr>
      </w:pPr>
    </w:p>
    <w:p w:rsidR="00FB117B" w:rsidRDefault="004D5BD0" w:rsidP="00E00406">
      <w:pPr>
        <w:tabs>
          <w:tab w:val="num" w:pos="993"/>
        </w:tabs>
        <w:overflowPunct/>
        <w:ind w:firstLine="709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F1FF0" w:rsidRPr="000315B3">
        <w:rPr>
          <w:b/>
          <w:sz w:val="28"/>
          <w:szCs w:val="28"/>
        </w:rPr>
        <w:t>6</w:t>
      </w:r>
      <w:r w:rsidR="00AA1300" w:rsidRPr="000315B3">
        <w:rPr>
          <w:b/>
          <w:sz w:val="28"/>
          <w:szCs w:val="28"/>
        </w:rPr>
        <w:t>.</w:t>
      </w:r>
      <w:r w:rsidR="00E41B80">
        <w:rPr>
          <w:b/>
          <w:sz w:val="28"/>
          <w:szCs w:val="28"/>
        </w:rPr>
        <w:t>2.8</w:t>
      </w:r>
      <w:r w:rsidR="00AA1300" w:rsidRPr="000315B3">
        <w:rPr>
          <w:b/>
          <w:sz w:val="28"/>
          <w:szCs w:val="28"/>
        </w:rPr>
        <w:t>.</w:t>
      </w:r>
      <w:r w:rsidR="00AA1300" w:rsidRPr="000315B3">
        <w:rPr>
          <w:sz w:val="28"/>
          <w:szCs w:val="28"/>
        </w:rPr>
        <w:t xml:space="preserve"> </w:t>
      </w:r>
      <w:r w:rsidR="00566011" w:rsidRPr="000315B3">
        <w:rPr>
          <w:sz w:val="28"/>
          <w:szCs w:val="28"/>
        </w:rPr>
        <w:t xml:space="preserve"> </w:t>
      </w:r>
      <w:r w:rsidR="00FB117B" w:rsidRPr="000315B3">
        <w:rPr>
          <w:b/>
          <w:sz w:val="28"/>
          <w:szCs w:val="28"/>
        </w:rPr>
        <w:t>Раздел</w:t>
      </w:r>
      <w:r w:rsidR="00A61ABD" w:rsidRPr="000315B3">
        <w:rPr>
          <w:b/>
          <w:sz w:val="28"/>
          <w:szCs w:val="28"/>
        </w:rPr>
        <w:t xml:space="preserve"> 08</w:t>
      </w:r>
      <w:r w:rsidR="00566011" w:rsidRPr="000315B3">
        <w:rPr>
          <w:b/>
          <w:sz w:val="28"/>
          <w:szCs w:val="28"/>
        </w:rPr>
        <w:t xml:space="preserve"> -</w:t>
      </w:r>
      <w:r w:rsidR="00FB117B" w:rsidRPr="000315B3">
        <w:rPr>
          <w:b/>
          <w:sz w:val="28"/>
          <w:szCs w:val="28"/>
        </w:rPr>
        <w:t xml:space="preserve"> «Культура, кинематография»</w:t>
      </w:r>
    </w:p>
    <w:p w:rsidR="003A1909" w:rsidRPr="00E00406" w:rsidRDefault="003A1909" w:rsidP="00E00406">
      <w:pPr>
        <w:tabs>
          <w:tab w:val="num" w:pos="993"/>
        </w:tabs>
        <w:overflowPunct/>
        <w:ind w:firstLine="709"/>
        <w:jc w:val="both"/>
        <w:textAlignment w:val="auto"/>
        <w:rPr>
          <w:b/>
          <w:sz w:val="28"/>
          <w:szCs w:val="28"/>
        </w:rPr>
      </w:pPr>
    </w:p>
    <w:p w:rsidR="00C5090D" w:rsidRDefault="00902F44" w:rsidP="00E074A8">
      <w:pPr>
        <w:pStyle w:val="a6"/>
        <w:ind w:firstLine="720"/>
        <w:jc w:val="both"/>
      </w:pPr>
      <w:r>
        <w:t xml:space="preserve">Общий объем </w:t>
      </w:r>
      <w:r w:rsidR="000315B3">
        <w:t xml:space="preserve">исполненных расходов </w:t>
      </w:r>
      <w:r>
        <w:t>по разделу</w:t>
      </w:r>
      <w:r w:rsidR="008C2475">
        <w:t xml:space="preserve"> в 20</w:t>
      </w:r>
      <w:r w:rsidR="00F30FA5">
        <w:t>2</w:t>
      </w:r>
      <w:r w:rsidR="00151C54">
        <w:t>3</w:t>
      </w:r>
      <w:r w:rsidR="008C2475">
        <w:t xml:space="preserve"> году</w:t>
      </w:r>
      <w:r>
        <w:t xml:space="preserve"> составил </w:t>
      </w:r>
      <w:r w:rsidR="00151C54">
        <w:t xml:space="preserve">79239,87 </w:t>
      </w:r>
      <w:r w:rsidR="00865384">
        <w:t>тыс. рублей (в 20</w:t>
      </w:r>
      <w:r w:rsidR="000315B3">
        <w:t>2</w:t>
      </w:r>
      <w:r w:rsidR="00151C54">
        <w:t>2</w:t>
      </w:r>
      <w:r w:rsidR="00865384">
        <w:t xml:space="preserve"> году </w:t>
      </w:r>
      <w:r w:rsidR="00151C54">
        <w:t xml:space="preserve">76624,13 </w:t>
      </w:r>
      <w:r w:rsidR="00C165AA" w:rsidRPr="00CE0991">
        <w:rPr>
          <w:szCs w:val="28"/>
        </w:rPr>
        <w:t xml:space="preserve">тыс. </w:t>
      </w:r>
      <w:r w:rsidR="0058413E" w:rsidRPr="00CE0991">
        <w:rPr>
          <w:szCs w:val="28"/>
        </w:rPr>
        <w:t>рублей</w:t>
      </w:r>
      <w:r w:rsidR="00865384">
        <w:rPr>
          <w:szCs w:val="28"/>
        </w:rPr>
        <w:t>)</w:t>
      </w:r>
      <w:r w:rsidR="001E109A">
        <w:rPr>
          <w:szCs w:val="28"/>
        </w:rPr>
        <w:t xml:space="preserve">. Плановые назначения бюджета исполнены на </w:t>
      </w:r>
      <w:r w:rsidR="00151C54">
        <w:rPr>
          <w:szCs w:val="28"/>
        </w:rPr>
        <w:t>89,65</w:t>
      </w:r>
      <w:r w:rsidR="00CE0991" w:rsidRPr="00677734">
        <w:rPr>
          <w:szCs w:val="28"/>
        </w:rPr>
        <w:t>%</w:t>
      </w:r>
      <w:r w:rsidR="00C165AA" w:rsidRPr="001A13D7">
        <w:rPr>
          <w:szCs w:val="28"/>
        </w:rPr>
        <w:t>.</w:t>
      </w:r>
      <w:r w:rsidR="00DB2119">
        <w:rPr>
          <w:szCs w:val="28"/>
        </w:rPr>
        <w:t xml:space="preserve"> </w:t>
      </w:r>
      <w:r>
        <w:t xml:space="preserve">По сравнению с </w:t>
      </w:r>
      <w:r w:rsidR="00BB6F4D">
        <w:t>20</w:t>
      </w:r>
      <w:r w:rsidR="000315B3">
        <w:t>2</w:t>
      </w:r>
      <w:r w:rsidR="00151C54">
        <w:t>2</w:t>
      </w:r>
      <w:r>
        <w:t xml:space="preserve"> годом финансирование у</w:t>
      </w:r>
      <w:r w:rsidR="000C4F24">
        <w:t>величи</w:t>
      </w:r>
      <w:r>
        <w:t xml:space="preserve">лось </w:t>
      </w:r>
      <w:r w:rsidR="00E41B80">
        <w:t xml:space="preserve">на </w:t>
      </w:r>
      <w:r w:rsidR="00151C54">
        <w:t>3,41</w:t>
      </w:r>
      <w:r w:rsidR="00E41B80">
        <w:t xml:space="preserve">% или </w:t>
      </w:r>
      <w:r>
        <w:t xml:space="preserve">на </w:t>
      </w:r>
      <w:r w:rsidR="00151C54">
        <w:t>2615,74</w:t>
      </w:r>
      <w:r w:rsidR="000315B3">
        <w:t xml:space="preserve"> </w:t>
      </w:r>
      <w:r>
        <w:t xml:space="preserve">тыс. рублей </w:t>
      </w:r>
      <w:r w:rsidR="008C2475">
        <w:t>или</w:t>
      </w:r>
      <w:r w:rsidR="00D833B0">
        <w:t>.</w:t>
      </w:r>
      <w:r w:rsidR="00C812C7">
        <w:t xml:space="preserve"> Доля в структуре расходов бюджета – </w:t>
      </w:r>
      <w:r w:rsidR="00151C54">
        <w:t>6,30</w:t>
      </w:r>
      <w:r w:rsidR="00C812C7">
        <w:t>%.</w:t>
      </w:r>
    </w:p>
    <w:p w:rsidR="00D24D97" w:rsidRDefault="00C5090D" w:rsidP="00C5090D">
      <w:pPr>
        <w:pStyle w:val="a6"/>
        <w:jc w:val="both"/>
        <w:rPr>
          <w:szCs w:val="28"/>
        </w:rPr>
      </w:pPr>
      <w:r>
        <w:t xml:space="preserve">      В бюджете на 202</w:t>
      </w:r>
      <w:r w:rsidR="00151C54">
        <w:t>3</w:t>
      </w:r>
      <w:r>
        <w:t xml:space="preserve"> год </w:t>
      </w:r>
      <w:r w:rsidR="00631BA1">
        <w:t xml:space="preserve">по разделу 08 «Культура, кинематография» </w:t>
      </w:r>
      <w:r>
        <w:t>запланирован</w:t>
      </w:r>
      <w:r w:rsidR="00631BA1">
        <w:t>ы</w:t>
      </w:r>
      <w:r>
        <w:t xml:space="preserve"> и исполнен</w:t>
      </w:r>
      <w:r w:rsidR="00631BA1">
        <w:t xml:space="preserve">ы расходы по подразделам </w:t>
      </w:r>
      <w:r>
        <w:t>08</w:t>
      </w:r>
      <w:r w:rsidR="00631BA1">
        <w:t>01</w:t>
      </w:r>
      <w:r>
        <w:t xml:space="preserve"> «Культура»</w:t>
      </w:r>
      <w:r w:rsidR="00631BA1">
        <w:t xml:space="preserve">, в объеме </w:t>
      </w:r>
      <w:r w:rsidR="00151C54">
        <w:t xml:space="preserve">59165,50 тыс. рублей (в 2022 году </w:t>
      </w:r>
      <w:r w:rsidR="00631BA1">
        <w:t>56368,22 тыс. рублей</w:t>
      </w:r>
      <w:r w:rsidR="00151C54">
        <w:t>)</w:t>
      </w:r>
      <w:r w:rsidR="00631BA1">
        <w:t xml:space="preserve"> и подразделу 0804 «Другие вопросы в области культуры, кинематографии» в объеме </w:t>
      </w:r>
      <w:r w:rsidR="00966632">
        <w:t xml:space="preserve">20074,37 тыс. рублей (в 2022 году </w:t>
      </w:r>
      <w:r w:rsidR="00631BA1">
        <w:t>20255,91 тыс. рублей</w:t>
      </w:r>
      <w:r w:rsidR="00966632">
        <w:t>)</w:t>
      </w:r>
      <w:r w:rsidR="00631BA1">
        <w:t>.</w:t>
      </w:r>
      <w:r>
        <w:t xml:space="preserve"> </w:t>
      </w:r>
      <w:r w:rsidR="00744D95">
        <w:t xml:space="preserve"> </w:t>
      </w:r>
    </w:p>
    <w:p w:rsidR="004C7140" w:rsidRDefault="00677734" w:rsidP="00677734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gramStart"/>
      <w:r w:rsidR="00A61ABD" w:rsidRPr="00677734">
        <w:rPr>
          <w:sz w:val="28"/>
          <w:szCs w:val="28"/>
        </w:rPr>
        <w:t xml:space="preserve">Расходы </w:t>
      </w:r>
      <w:r w:rsidR="00E074A8" w:rsidRPr="00677734">
        <w:rPr>
          <w:sz w:val="28"/>
          <w:szCs w:val="28"/>
        </w:rPr>
        <w:t xml:space="preserve"> </w:t>
      </w:r>
      <w:r w:rsidR="00A61ABD" w:rsidRPr="00677734">
        <w:rPr>
          <w:sz w:val="28"/>
          <w:szCs w:val="28"/>
        </w:rPr>
        <w:t>на</w:t>
      </w:r>
      <w:proofErr w:type="gramEnd"/>
      <w:r w:rsidR="00A61ABD" w:rsidRPr="00677734">
        <w:rPr>
          <w:sz w:val="28"/>
          <w:szCs w:val="28"/>
        </w:rPr>
        <w:t xml:space="preserve"> оплату труда и начисления на оплату труда </w:t>
      </w:r>
      <w:r w:rsidR="00631BA1">
        <w:rPr>
          <w:sz w:val="28"/>
          <w:szCs w:val="28"/>
        </w:rPr>
        <w:t xml:space="preserve">по подразделу 0801 «Культура» </w:t>
      </w:r>
      <w:r w:rsidR="00A61ABD" w:rsidRPr="00677734">
        <w:rPr>
          <w:sz w:val="28"/>
          <w:szCs w:val="28"/>
        </w:rPr>
        <w:t xml:space="preserve">составили </w:t>
      </w:r>
      <w:r w:rsidR="00966632">
        <w:rPr>
          <w:sz w:val="28"/>
          <w:szCs w:val="28"/>
        </w:rPr>
        <w:t xml:space="preserve">56,80% (в 2022 году </w:t>
      </w:r>
      <w:r w:rsidR="00631BA1">
        <w:rPr>
          <w:sz w:val="28"/>
          <w:szCs w:val="28"/>
        </w:rPr>
        <w:t>57,02</w:t>
      </w:r>
      <w:r w:rsidR="00A61ABD" w:rsidRPr="00677734">
        <w:rPr>
          <w:sz w:val="28"/>
          <w:szCs w:val="28"/>
        </w:rPr>
        <w:t>%</w:t>
      </w:r>
      <w:r w:rsidR="00966632">
        <w:rPr>
          <w:sz w:val="28"/>
          <w:szCs w:val="28"/>
        </w:rPr>
        <w:t>)</w:t>
      </w:r>
      <w:r w:rsidR="00A61ABD" w:rsidRPr="00677734">
        <w:rPr>
          <w:sz w:val="28"/>
          <w:szCs w:val="28"/>
        </w:rPr>
        <w:t xml:space="preserve"> от всей суммы ассигнований по подразделу и исполнены в сумме </w:t>
      </w:r>
      <w:r w:rsidR="00966632">
        <w:rPr>
          <w:sz w:val="28"/>
          <w:szCs w:val="28"/>
        </w:rPr>
        <w:t xml:space="preserve">33609,18 тыс. рублей (в 2022 году </w:t>
      </w:r>
      <w:r w:rsidR="00631BA1">
        <w:rPr>
          <w:sz w:val="28"/>
          <w:szCs w:val="28"/>
        </w:rPr>
        <w:t>32142,41</w:t>
      </w:r>
      <w:r w:rsidR="00C812C7">
        <w:rPr>
          <w:sz w:val="28"/>
          <w:szCs w:val="28"/>
        </w:rPr>
        <w:t xml:space="preserve"> </w:t>
      </w:r>
      <w:r w:rsidR="00814466" w:rsidRPr="00677734">
        <w:rPr>
          <w:sz w:val="28"/>
          <w:szCs w:val="28"/>
        </w:rPr>
        <w:t>тыс.</w:t>
      </w:r>
      <w:r w:rsidR="00A06EA4" w:rsidRPr="00677734">
        <w:rPr>
          <w:sz w:val="28"/>
          <w:szCs w:val="28"/>
        </w:rPr>
        <w:t xml:space="preserve"> </w:t>
      </w:r>
      <w:r w:rsidR="00814466" w:rsidRPr="00677734">
        <w:rPr>
          <w:sz w:val="28"/>
          <w:szCs w:val="28"/>
        </w:rPr>
        <w:t>рублей</w:t>
      </w:r>
      <w:r w:rsidR="00966632">
        <w:rPr>
          <w:sz w:val="28"/>
          <w:szCs w:val="28"/>
        </w:rPr>
        <w:t>)</w:t>
      </w:r>
      <w:r w:rsidR="00631BA1">
        <w:rPr>
          <w:sz w:val="28"/>
          <w:szCs w:val="28"/>
        </w:rPr>
        <w:t>, что выше уровня 202</w:t>
      </w:r>
      <w:r w:rsidR="00966632">
        <w:rPr>
          <w:sz w:val="28"/>
          <w:szCs w:val="28"/>
        </w:rPr>
        <w:t>2</w:t>
      </w:r>
      <w:r w:rsidR="00631BA1">
        <w:rPr>
          <w:sz w:val="28"/>
          <w:szCs w:val="28"/>
        </w:rPr>
        <w:t xml:space="preserve"> года на </w:t>
      </w:r>
      <w:r w:rsidR="00966632">
        <w:rPr>
          <w:sz w:val="28"/>
          <w:szCs w:val="28"/>
        </w:rPr>
        <w:t>4,56</w:t>
      </w:r>
      <w:r w:rsidR="00631BA1">
        <w:rPr>
          <w:sz w:val="28"/>
          <w:szCs w:val="28"/>
        </w:rPr>
        <w:t>%</w:t>
      </w:r>
      <w:r w:rsidR="001E109A">
        <w:rPr>
          <w:sz w:val="28"/>
          <w:szCs w:val="28"/>
        </w:rPr>
        <w:t>.</w:t>
      </w:r>
      <w:r w:rsidR="00B918EB">
        <w:rPr>
          <w:sz w:val="28"/>
          <w:szCs w:val="28"/>
        </w:rPr>
        <w:t xml:space="preserve"> </w:t>
      </w:r>
      <w:r w:rsidR="00C5090D">
        <w:rPr>
          <w:sz w:val="28"/>
          <w:szCs w:val="28"/>
        </w:rPr>
        <w:t>Весь объем средств исполнен на содержание МКУ «Отдел культуры»</w:t>
      </w:r>
      <w:r w:rsidR="00B918EB">
        <w:rPr>
          <w:sz w:val="28"/>
          <w:szCs w:val="28"/>
        </w:rPr>
        <w:t>.</w:t>
      </w:r>
      <w:r w:rsidRPr="00677734">
        <w:rPr>
          <w:sz w:val="28"/>
          <w:szCs w:val="28"/>
        </w:rPr>
        <w:t xml:space="preserve"> </w:t>
      </w:r>
    </w:p>
    <w:p w:rsidR="00631BA1" w:rsidRPr="00677734" w:rsidRDefault="00631BA1" w:rsidP="00677734">
      <w:pPr>
        <w:overflowPunct/>
        <w:jc w:val="both"/>
        <w:textAlignment w:val="auto"/>
        <w:rPr>
          <w:highlight w:val="yellow"/>
        </w:rPr>
      </w:pPr>
      <w:r>
        <w:rPr>
          <w:sz w:val="28"/>
          <w:szCs w:val="28"/>
        </w:rPr>
        <w:t xml:space="preserve">      </w:t>
      </w:r>
      <w:proofErr w:type="gramStart"/>
      <w:r w:rsidRPr="00677734">
        <w:rPr>
          <w:sz w:val="28"/>
          <w:szCs w:val="28"/>
        </w:rPr>
        <w:t>Расходы  на</w:t>
      </w:r>
      <w:proofErr w:type="gramEnd"/>
      <w:r w:rsidRPr="00677734">
        <w:rPr>
          <w:sz w:val="28"/>
          <w:szCs w:val="28"/>
        </w:rPr>
        <w:t xml:space="preserve"> оплату труда и начисления на оплату труда </w:t>
      </w:r>
      <w:r>
        <w:rPr>
          <w:sz w:val="28"/>
          <w:szCs w:val="28"/>
        </w:rPr>
        <w:t xml:space="preserve">по подразделу 0804 </w:t>
      </w:r>
      <w:r w:rsidR="0071676F" w:rsidRPr="0071676F">
        <w:rPr>
          <w:sz w:val="28"/>
          <w:szCs w:val="28"/>
        </w:rPr>
        <w:t>«Другие вопросы в области культуры, кинематографии»</w:t>
      </w:r>
      <w:r w:rsidR="0071676F">
        <w:t xml:space="preserve"> </w:t>
      </w:r>
      <w:r w:rsidRPr="00677734">
        <w:rPr>
          <w:sz w:val="28"/>
          <w:szCs w:val="28"/>
        </w:rPr>
        <w:t xml:space="preserve">составили </w:t>
      </w:r>
      <w:r w:rsidR="00966632">
        <w:rPr>
          <w:sz w:val="28"/>
          <w:szCs w:val="28"/>
        </w:rPr>
        <w:t xml:space="preserve">79,57% (в 2022 году </w:t>
      </w:r>
      <w:r w:rsidR="0071676F">
        <w:rPr>
          <w:sz w:val="28"/>
          <w:szCs w:val="28"/>
        </w:rPr>
        <w:t>67,79</w:t>
      </w:r>
      <w:r w:rsidRPr="00677734">
        <w:rPr>
          <w:sz w:val="28"/>
          <w:szCs w:val="28"/>
        </w:rPr>
        <w:t>%</w:t>
      </w:r>
      <w:r w:rsidR="00966632">
        <w:rPr>
          <w:sz w:val="28"/>
          <w:szCs w:val="28"/>
        </w:rPr>
        <w:t>)</w:t>
      </w:r>
      <w:r w:rsidRPr="00677734">
        <w:rPr>
          <w:sz w:val="28"/>
          <w:szCs w:val="28"/>
        </w:rPr>
        <w:t xml:space="preserve"> от всей суммы ассигнований по подразделу и исполнены в сумме </w:t>
      </w:r>
      <w:r w:rsidR="00966632">
        <w:rPr>
          <w:sz w:val="28"/>
          <w:szCs w:val="28"/>
        </w:rPr>
        <w:t>15972,33 тыс. рублей (в 2022 году</w:t>
      </w:r>
      <w:r w:rsidR="0071676F">
        <w:rPr>
          <w:sz w:val="28"/>
          <w:szCs w:val="28"/>
        </w:rPr>
        <w:t>13732,26</w:t>
      </w:r>
      <w:r>
        <w:rPr>
          <w:sz w:val="28"/>
          <w:szCs w:val="28"/>
        </w:rPr>
        <w:t xml:space="preserve"> </w:t>
      </w:r>
      <w:r w:rsidRPr="00677734">
        <w:rPr>
          <w:sz w:val="28"/>
          <w:szCs w:val="28"/>
        </w:rPr>
        <w:t>тыс. рублей</w:t>
      </w:r>
      <w:r w:rsidR="00966632">
        <w:rPr>
          <w:sz w:val="28"/>
          <w:szCs w:val="28"/>
        </w:rPr>
        <w:t>)</w:t>
      </w:r>
      <w:r>
        <w:rPr>
          <w:sz w:val="28"/>
          <w:szCs w:val="28"/>
        </w:rPr>
        <w:t>, что выше уровня 202</w:t>
      </w:r>
      <w:r w:rsidR="0096663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</w:t>
      </w:r>
      <w:r w:rsidR="00966632">
        <w:rPr>
          <w:sz w:val="28"/>
          <w:szCs w:val="28"/>
        </w:rPr>
        <w:t xml:space="preserve"> 16,31</w:t>
      </w:r>
      <w:r>
        <w:rPr>
          <w:sz w:val="28"/>
          <w:szCs w:val="28"/>
        </w:rPr>
        <w:t xml:space="preserve">%.  </w:t>
      </w:r>
    </w:p>
    <w:p w:rsidR="00D13BA3" w:rsidRPr="004C7140" w:rsidRDefault="00EF1FF0" w:rsidP="004C7140">
      <w:pPr>
        <w:tabs>
          <w:tab w:val="left" w:pos="0"/>
        </w:tabs>
        <w:overflowPunct/>
        <w:spacing w:before="120"/>
        <w:ind w:left="709"/>
        <w:jc w:val="both"/>
        <w:textAlignment w:val="auto"/>
        <w:rPr>
          <w:sz w:val="28"/>
          <w:szCs w:val="28"/>
          <w:highlight w:val="yellow"/>
        </w:rPr>
      </w:pPr>
      <w:r w:rsidRPr="004E1B61">
        <w:rPr>
          <w:b/>
          <w:sz w:val="28"/>
          <w:szCs w:val="28"/>
        </w:rPr>
        <w:t>6</w:t>
      </w:r>
      <w:r w:rsidR="00AA1300" w:rsidRPr="004E1B61">
        <w:rPr>
          <w:b/>
          <w:sz w:val="28"/>
          <w:szCs w:val="28"/>
        </w:rPr>
        <w:t>.</w:t>
      </w:r>
      <w:r w:rsidR="0071676F">
        <w:rPr>
          <w:b/>
          <w:sz w:val="28"/>
          <w:szCs w:val="28"/>
        </w:rPr>
        <w:t>2.9</w:t>
      </w:r>
      <w:r w:rsidR="00AA1300" w:rsidRPr="004E1B61">
        <w:rPr>
          <w:b/>
          <w:sz w:val="28"/>
          <w:szCs w:val="28"/>
        </w:rPr>
        <w:t>.</w:t>
      </w:r>
      <w:r w:rsidR="00AA1300" w:rsidRPr="004C7140">
        <w:rPr>
          <w:sz w:val="28"/>
          <w:szCs w:val="28"/>
        </w:rPr>
        <w:t xml:space="preserve"> </w:t>
      </w:r>
      <w:r w:rsidR="00D13BA3" w:rsidRPr="000C4F24">
        <w:rPr>
          <w:b/>
          <w:sz w:val="28"/>
          <w:szCs w:val="28"/>
        </w:rPr>
        <w:t xml:space="preserve">Раздел </w:t>
      </w:r>
      <w:r w:rsidR="000C4F24">
        <w:rPr>
          <w:b/>
          <w:sz w:val="28"/>
          <w:szCs w:val="28"/>
        </w:rPr>
        <w:t xml:space="preserve">- </w:t>
      </w:r>
      <w:r w:rsidR="00D13BA3" w:rsidRPr="000C4F24">
        <w:rPr>
          <w:b/>
          <w:sz w:val="28"/>
          <w:szCs w:val="28"/>
        </w:rPr>
        <w:t>«Здравоохране</w:t>
      </w:r>
      <w:r w:rsidR="00F24F71" w:rsidRPr="000C4F24">
        <w:rPr>
          <w:b/>
          <w:sz w:val="28"/>
          <w:szCs w:val="28"/>
        </w:rPr>
        <w:t>ние</w:t>
      </w:r>
      <w:r w:rsidR="00D13BA3" w:rsidRPr="000C4F24">
        <w:rPr>
          <w:b/>
          <w:sz w:val="28"/>
          <w:szCs w:val="28"/>
        </w:rPr>
        <w:t>»</w:t>
      </w:r>
    </w:p>
    <w:p w:rsidR="00212E4F" w:rsidRDefault="004C7140" w:rsidP="004C7140">
      <w:pPr>
        <w:pStyle w:val="310"/>
        <w:tabs>
          <w:tab w:val="left" w:pos="993"/>
          <w:tab w:val="left" w:pos="1418"/>
        </w:tabs>
        <w:ind w:firstLine="709"/>
        <w:rPr>
          <w:rFonts w:eastAsia="Arial" w:cs="Arial"/>
          <w:bCs/>
        </w:rPr>
      </w:pPr>
      <w:r>
        <w:rPr>
          <w:rFonts w:eastAsia="Arial" w:cs="Arial"/>
          <w:bCs/>
        </w:rPr>
        <w:t xml:space="preserve">Расходы </w:t>
      </w:r>
      <w:r w:rsidR="00657AC5">
        <w:rPr>
          <w:rFonts w:eastAsia="Arial" w:cs="Arial"/>
          <w:bCs/>
        </w:rPr>
        <w:t>по разделу в</w:t>
      </w:r>
      <w:r w:rsidR="00253867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бюджет</w:t>
      </w:r>
      <w:r w:rsidR="00657AC5">
        <w:rPr>
          <w:rFonts w:eastAsia="Arial" w:cs="Arial"/>
          <w:bCs/>
        </w:rPr>
        <w:t>е</w:t>
      </w:r>
      <w:r w:rsidR="00744D95">
        <w:rPr>
          <w:rFonts w:eastAsia="Arial" w:cs="Arial"/>
          <w:bCs/>
        </w:rPr>
        <w:t xml:space="preserve"> Кантемировского муниципального района </w:t>
      </w:r>
      <w:r w:rsidR="00253867">
        <w:rPr>
          <w:rFonts w:eastAsia="Arial" w:cs="Arial"/>
          <w:bCs/>
        </w:rPr>
        <w:t>на</w:t>
      </w:r>
      <w:r>
        <w:rPr>
          <w:rFonts w:eastAsia="Arial" w:cs="Arial"/>
          <w:bCs/>
        </w:rPr>
        <w:t xml:space="preserve"> 20</w:t>
      </w:r>
      <w:r w:rsidR="00B918EB">
        <w:rPr>
          <w:rFonts w:eastAsia="Arial" w:cs="Arial"/>
          <w:bCs/>
        </w:rPr>
        <w:t>2</w:t>
      </w:r>
      <w:r w:rsidR="00966632">
        <w:rPr>
          <w:rFonts w:eastAsia="Arial" w:cs="Arial"/>
          <w:bCs/>
        </w:rPr>
        <w:t>3</w:t>
      </w:r>
      <w:r>
        <w:rPr>
          <w:rFonts w:eastAsia="Arial" w:cs="Arial"/>
          <w:bCs/>
        </w:rPr>
        <w:t xml:space="preserve"> год не планировались и не </w:t>
      </w:r>
      <w:r w:rsidR="00BE0802">
        <w:rPr>
          <w:rFonts w:eastAsia="Arial" w:cs="Arial"/>
          <w:bCs/>
        </w:rPr>
        <w:t>исполнялись</w:t>
      </w:r>
      <w:r>
        <w:rPr>
          <w:rFonts w:eastAsia="Arial" w:cs="Arial"/>
          <w:bCs/>
        </w:rPr>
        <w:t>.</w:t>
      </w:r>
    </w:p>
    <w:p w:rsidR="00D63803" w:rsidRPr="00DE3BAD" w:rsidRDefault="00EF1FF0" w:rsidP="00D63803">
      <w:pPr>
        <w:pStyle w:val="a6"/>
        <w:tabs>
          <w:tab w:val="left" w:pos="900"/>
        </w:tabs>
        <w:spacing w:before="120"/>
        <w:ind w:firstLine="709"/>
        <w:jc w:val="both"/>
        <w:rPr>
          <w:b/>
          <w:sz w:val="32"/>
          <w:szCs w:val="32"/>
        </w:rPr>
      </w:pPr>
      <w:r w:rsidRPr="004E1B61">
        <w:rPr>
          <w:b/>
        </w:rPr>
        <w:t>6</w:t>
      </w:r>
      <w:r w:rsidR="00AA1300" w:rsidRPr="004E1B61">
        <w:rPr>
          <w:b/>
        </w:rPr>
        <w:t>.</w:t>
      </w:r>
      <w:r w:rsidR="0071676F">
        <w:rPr>
          <w:b/>
        </w:rPr>
        <w:t>2.10</w:t>
      </w:r>
      <w:r w:rsidR="00AA1300" w:rsidRPr="004E1B61">
        <w:rPr>
          <w:b/>
        </w:rPr>
        <w:t>.</w:t>
      </w:r>
      <w:r w:rsidR="00AA1300">
        <w:t xml:space="preserve"> </w:t>
      </w:r>
      <w:r w:rsidR="00D63803" w:rsidRPr="000C4F24">
        <w:rPr>
          <w:b/>
          <w:szCs w:val="28"/>
        </w:rPr>
        <w:t xml:space="preserve">Раздел </w:t>
      </w:r>
      <w:r w:rsidR="00570F88" w:rsidRPr="000C4F24">
        <w:rPr>
          <w:b/>
          <w:szCs w:val="28"/>
        </w:rPr>
        <w:t xml:space="preserve">10 </w:t>
      </w:r>
      <w:r w:rsidR="000C4F24">
        <w:rPr>
          <w:b/>
          <w:szCs w:val="28"/>
        </w:rPr>
        <w:t xml:space="preserve">- </w:t>
      </w:r>
      <w:r w:rsidR="00D63803" w:rsidRPr="000C4F24">
        <w:rPr>
          <w:b/>
          <w:szCs w:val="28"/>
        </w:rPr>
        <w:t>«Социальная политика»</w:t>
      </w:r>
    </w:p>
    <w:p w:rsidR="001F76A6" w:rsidRPr="001F76A6" w:rsidRDefault="00544FFB" w:rsidP="001F76A6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C">
        <w:rPr>
          <w:rFonts w:ascii="Times New Roman" w:hAnsi="Times New Roman" w:cs="Times New Roman"/>
          <w:sz w:val="28"/>
          <w:szCs w:val="28"/>
        </w:rPr>
        <w:t>В 20</w:t>
      </w:r>
      <w:r w:rsidR="001735A8">
        <w:rPr>
          <w:rFonts w:ascii="Times New Roman" w:hAnsi="Times New Roman" w:cs="Times New Roman"/>
          <w:sz w:val="28"/>
          <w:szCs w:val="28"/>
        </w:rPr>
        <w:t>2</w:t>
      </w:r>
      <w:r w:rsidR="00B423D3">
        <w:rPr>
          <w:rFonts w:ascii="Times New Roman" w:hAnsi="Times New Roman" w:cs="Times New Roman"/>
          <w:sz w:val="28"/>
          <w:szCs w:val="28"/>
        </w:rPr>
        <w:t>3</w:t>
      </w:r>
      <w:r w:rsidRPr="005402FC">
        <w:rPr>
          <w:rFonts w:ascii="Times New Roman" w:hAnsi="Times New Roman" w:cs="Times New Roman"/>
          <w:sz w:val="28"/>
          <w:szCs w:val="28"/>
        </w:rPr>
        <w:t xml:space="preserve"> году расходы по разделу </w:t>
      </w:r>
      <w:r w:rsidRPr="004C7140">
        <w:rPr>
          <w:rFonts w:ascii="Times New Roman" w:hAnsi="Times New Roman" w:cs="Times New Roman"/>
          <w:sz w:val="28"/>
          <w:szCs w:val="28"/>
        </w:rPr>
        <w:t xml:space="preserve">«Социальная политика» </w:t>
      </w:r>
      <w:r w:rsidR="00570F8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423D3">
        <w:rPr>
          <w:rFonts w:ascii="Times New Roman" w:hAnsi="Times New Roman" w:cs="Times New Roman"/>
          <w:sz w:val="28"/>
          <w:szCs w:val="28"/>
        </w:rPr>
        <w:t xml:space="preserve">21845,21 </w:t>
      </w:r>
      <w:r w:rsidR="00253867">
        <w:rPr>
          <w:rFonts w:ascii="Times New Roman" w:hAnsi="Times New Roman" w:cs="Times New Roman"/>
          <w:sz w:val="28"/>
          <w:szCs w:val="28"/>
        </w:rPr>
        <w:t>тыс. рублей (в 20</w:t>
      </w:r>
      <w:r w:rsidR="00C812C7">
        <w:rPr>
          <w:rFonts w:ascii="Times New Roman" w:hAnsi="Times New Roman" w:cs="Times New Roman"/>
          <w:sz w:val="28"/>
          <w:szCs w:val="28"/>
        </w:rPr>
        <w:t>2</w:t>
      </w:r>
      <w:r w:rsidR="00B423D3">
        <w:rPr>
          <w:rFonts w:ascii="Times New Roman" w:hAnsi="Times New Roman" w:cs="Times New Roman"/>
          <w:sz w:val="28"/>
          <w:szCs w:val="28"/>
        </w:rPr>
        <w:t>2</w:t>
      </w:r>
      <w:r w:rsidR="0025386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23D3">
        <w:rPr>
          <w:rFonts w:ascii="Times New Roman" w:hAnsi="Times New Roman" w:cs="Times New Roman"/>
          <w:sz w:val="28"/>
          <w:szCs w:val="28"/>
        </w:rPr>
        <w:t xml:space="preserve">21435,41 </w:t>
      </w:r>
      <w:r w:rsidR="00570F88">
        <w:rPr>
          <w:rFonts w:ascii="Times New Roman" w:hAnsi="Times New Roman" w:cs="Times New Roman"/>
          <w:sz w:val="28"/>
          <w:szCs w:val="28"/>
        </w:rPr>
        <w:t>тыс. рублей</w:t>
      </w:r>
      <w:r w:rsidR="00253867">
        <w:rPr>
          <w:rFonts w:ascii="Times New Roman" w:hAnsi="Times New Roman" w:cs="Times New Roman"/>
          <w:sz w:val="28"/>
          <w:szCs w:val="28"/>
        </w:rPr>
        <w:t>)</w:t>
      </w:r>
      <w:r w:rsidR="00570F88">
        <w:rPr>
          <w:rFonts w:ascii="Times New Roman" w:hAnsi="Times New Roman" w:cs="Times New Roman"/>
          <w:sz w:val="28"/>
          <w:szCs w:val="28"/>
        </w:rPr>
        <w:t xml:space="preserve">, что </w:t>
      </w:r>
      <w:r w:rsidR="0071676F">
        <w:rPr>
          <w:rFonts w:ascii="Times New Roman" w:hAnsi="Times New Roman" w:cs="Times New Roman"/>
          <w:sz w:val="28"/>
          <w:szCs w:val="28"/>
        </w:rPr>
        <w:t>выш</w:t>
      </w:r>
      <w:r w:rsidR="00570F88">
        <w:rPr>
          <w:rFonts w:ascii="Times New Roman" w:hAnsi="Times New Roman" w:cs="Times New Roman"/>
          <w:sz w:val="28"/>
          <w:szCs w:val="28"/>
        </w:rPr>
        <w:t xml:space="preserve">е уровня </w:t>
      </w:r>
      <w:r w:rsidR="004C7140">
        <w:rPr>
          <w:rFonts w:ascii="Times New Roman" w:hAnsi="Times New Roman" w:cs="Times New Roman"/>
          <w:sz w:val="28"/>
          <w:szCs w:val="28"/>
        </w:rPr>
        <w:t>20</w:t>
      </w:r>
      <w:r w:rsidR="00C812C7">
        <w:rPr>
          <w:rFonts w:ascii="Times New Roman" w:hAnsi="Times New Roman" w:cs="Times New Roman"/>
          <w:sz w:val="28"/>
          <w:szCs w:val="28"/>
        </w:rPr>
        <w:t>2</w:t>
      </w:r>
      <w:r w:rsidR="00B423D3">
        <w:rPr>
          <w:rFonts w:ascii="Times New Roman" w:hAnsi="Times New Roman" w:cs="Times New Roman"/>
          <w:sz w:val="28"/>
          <w:szCs w:val="28"/>
        </w:rPr>
        <w:t xml:space="preserve">2 </w:t>
      </w:r>
      <w:r w:rsidR="004C7140">
        <w:rPr>
          <w:rFonts w:ascii="Times New Roman" w:hAnsi="Times New Roman" w:cs="Times New Roman"/>
          <w:sz w:val="28"/>
          <w:szCs w:val="28"/>
        </w:rPr>
        <w:t>год</w:t>
      </w:r>
      <w:r w:rsidR="00570F88">
        <w:rPr>
          <w:rFonts w:ascii="Times New Roman" w:hAnsi="Times New Roman" w:cs="Times New Roman"/>
          <w:sz w:val="28"/>
          <w:szCs w:val="28"/>
        </w:rPr>
        <w:t xml:space="preserve">а на </w:t>
      </w:r>
      <w:r w:rsidR="00B423D3">
        <w:rPr>
          <w:rFonts w:ascii="Times New Roman" w:hAnsi="Times New Roman" w:cs="Times New Roman"/>
          <w:sz w:val="28"/>
          <w:szCs w:val="28"/>
        </w:rPr>
        <w:t>1,91</w:t>
      </w:r>
      <w:r w:rsidR="00C812C7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B423D3">
        <w:rPr>
          <w:rFonts w:ascii="Times New Roman" w:hAnsi="Times New Roman" w:cs="Times New Roman"/>
          <w:sz w:val="28"/>
          <w:szCs w:val="28"/>
        </w:rPr>
        <w:t>409,80</w:t>
      </w:r>
      <w:r w:rsidR="00C812C7">
        <w:rPr>
          <w:rFonts w:ascii="Times New Roman" w:hAnsi="Times New Roman" w:cs="Times New Roman"/>
          <w:sz w:val="28"/>
          <w:szCs w:val="28"/>
        </w:rPr>
        <w:t xml:space="preserve"> </w:t>
      </w:r>
      <w:r w:rsidR="00570F88">
        <w:rPr>
          <w:rFonts w:ascii="Times New Roman" w:hAnsi="Times New Roman" w:cs="Times New Roman"/>
          <w:sz w:val="28"/>
          <w:szCs w:val="28"/>
        </w:rPr>
        <w:t>тыс. рублей.</w:t>
      </w:r>
      <w:r w:rsidRPr="004C7140">
        <w:rPr>
          <w:rFonts w:ascii="Times New Roman" w:hAnsi="Times New Roman" w:cs="Times New Roman"/>
          <w:sz w:val="28"/>
          <w:szCs w:val="28"/>
        </w:rPr>
        <w:t xml:space="preserve"> </w:t>
      </w:r>
      <w:r w:rsidR="001F76A6" w:rsidRPr="001F76A6">
        <w:rPr>
          <w:rFonts w:ascii="Times New Roman" w:hAnsi="Times New Roman" w:cs="Times New Roman"/>
          <w:sz w:val="28"/>
          <w:szCs w:val="28"/>
        </w:rPr>
        <w:t xml:space="preserve">Исполнение плановых назначений по разделу </w:t>
      </w:r>
      <w:r w:rsidR="000A29BF">
        <w:rPr>
          <w:rFonts w:ascii="Times New Roman" w:hAnsi="Times New Roman" w:cs="Times New Roman"/>
          <w:sz w:val="28"/>
          <w:szCs w:val="28"/>
        </w:rPr>
        <w:t>составляет</w:t>
      </w:r>
      <w:r w:rsidR="001F76A6" w:rsidRPr="001F76A6">
        <w:rPr>
          <w:rFonts w:ascii="Times New Roman" w:hAnsi="Times New Roman" w:cs="Times New Roman"/>
          <w:sz w:val="28"/>
          <w:szCs w:val="28"/>
        </w:rPr>
        <w:t xml:space="preserve"> </w:t>
      </w:r>
      <w:r w:rsidR="00B423D3">
        <w:rPr>
          <w:rFonts w:ascii="Times New Roman" w:hAnsi="Times New Roman" w:cs="Times New Roman"/>
          <w:sz w:val="28"/>
          <w:szCs w:val="28"/>
        </w:rPr>
        <w:t>99,09</w:t>
      </w:r>
      <w:r w:rsidR="001F76A6" w:rsidRPr="001F76A6">
        <w:rPr>
          <w:rFonts w:ascii="Times New Roman" w:hAnsi="Times New Roman" w:cs="Times New Roman"/>
          <w:sz w:val="28"/>
          <w:szCs w:val="28"/>
        </w:rPr>
        <w:t>%</w:t>
      </w:r>
      <w:r w:rsidR="005E3A81">
        <w:rPr>
          <w:rFonts w:ascii="Times New Roman" w:hAnsi="Times New Roman" w:cs="Times New Roman"/>
          <w:sz w:val="28"/>
          <w:szCs w:val="28"/>
        </w:rPr>
        <w:t>.</w:t>
      </w:r>
      <w:r w:rsidR="005A7665">
        <w:rPr>
          <w:rFonts w:ascii="Times New Roman" w:hAnsi="Times New Roman" w:cs="Times New Roman"/>
          <w:sz w:val="28"/>
          <w:szCs w:val="28"/>
        </w:rPr>
        <w:t xml:space="preserve"> </w:t>
      </w:r>
      <w:r w:rsidR="00DC513A">
        <w:rPr>
          <w:rFonts w:ascii="Times New Roman" w:hAnsi="Times New Roman" w:cs="Times New Roman"/>
          <w:sz w:val="28"/>
          <w:szCs w:val="28"/>
        </w:rPr>
        <w:t xml:space="preserve">Доля в структуре расходов бюджета – </w:t>
      </w:r>
      <w:r w:rsidR="00B423D3">
        <w:rPr>
          <w:rFonts w:ascii="Times New Roman" w:hAnsi="Times New Roman" w:cs="Times New Roman"/>
          <w:sz w:val="28"/>
          <w:szCs w:val="28"/>
        </w:rPr>
        <w:t>1,74</w:t>
      </w:r>
      <w:r w:rsidR="00DC513A">
        <w:rPr>
          <w:rFonts w:ascii="Times New Roman" w:hAnsi="Times New Roman" w:cs="Times New Roman"/>
          <w:sz w:val="28"/>
          <w:szCs w:val="28"/>
        </w:rPr>
        <w:t xml:space="preserve">%. </w:t>
      </w:r>
      <w:r w:rsidR="005A7665">
        <w:rPr>
          <w:rFonts w:ascii="Times New Roman" w:hAnsi="Times New Roman" w:cs="Times New Roman"/>
          <w:sz w:val="28"/>
          <w:szCs w:val="28"/>
        </w:rPr>
        <w:t xml:space="preserve">Расходы по разделу исполнены по </w:t>
      </w:r>
      <w:r w:rsidR="0071676F">
        <w:rPr>
          <w:rFonts w:ascii="Times New Roman" w:hAnsi="Times New Roman" w:cs="Times New Roman"/>
          <w:sz w:val="28"/>
          <w:szCs w:val="28"/>
        </w:rPr>
        <w:t>следующим</w:t>
      </w:r>
      <w:r w:rsidR="005A7665">
        <w:rPr>
          <w:rFonts w:ascii="Times New Roman" w:hAnsi="Times New Roman" w:cs="Times New Roman"/>
          <w:sz w:val="28"/>
          <w:szCs w:val="28"/>
        </w:rPr>
        <w:t xml:space="preserve"> подразделам:</w:t>
      </w:r>
    </w:p>
    <w:p w:rsidR="0094020E" w:rsidRPr="007A1593" w:rsidRDefault="00253867" w:rsidP="0087269C">
      <w:pPr>
        <w:pStyle w:val="a7"/>
        <w:numPr>
          <w:ilvl w:val="0"/>
          <w:numId w:val="20"/>
        </w:numPr>
        <w:tabs>
          <w:tab w:val="left" w:pos="993"/>
        </w:tabs>
        <w:spacing w:line="100" w:lineRule="atLeast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666169">
        <w:rPr>
          <w:szCs w:val="28"/>
        </w:rPr>
        <w:t>о подраздел</w:t>
      </w:r>
      <w:r w:rsidR="00B423D3">
        <w:rPr>
          <w:szCs w:val="28"/>
        </w:rPr>
        <w:t>у</w:t>
      </w:r>
      <w:r w:rsidR="0094020E" w:rsidRPr="0094020E">
        <w:rPr>
          <w:szCs w:val="28"/>
        </w:rPr>
        <w:t xml:space="preserve"> </w:t>
      </w:r>
      <w:r w:rsidR="00570F88">
        <w:rPr>
          <w:szCs w:val="28"/>
        </w:rPr>
        <w:t xml:space="preserve">1001 </w:t>
      </w:r>
      <w:r w:rsidR="0094020E" w:rsidRPr="005D65D9">
        <w:rPr>
          <w:szCs w:val="28"/>
        </w:rPr>
        <w:t>«Пенсионное обеспечение»</w:t>
      </w:r>
      <w:r w:rsidR="005A7665">
        <w:rPr>
          <w:szCs w:val="28"/>
        </w:rPr>
        <w:t xml:space="preserve"> исполнены расходы на</w:t>
      </w:r>
      <w:r w:rsidR="00666169">
        <w:rPr>
          <w:szCs w:val="28"/>
        </w:rPr>
        <w:t xml:space="preserve"> вы</w:t>
      </w:r>
      <w:r w:rsidR="00666169" w:rsidRPr="0094020E">
        <w:rPr>
          <w:szCs w:val="28"/>
        </w:rPr>
        <w:t>плат</w:t>
      </w:r>
      <w:r w:rsidR="005A7665">
        <w:rPr>
          <w:szCs w:val="28"/>
        </w:rPr>
        <w:t>у</w:t>
      </w:r>
      <w:r w:rsidR="00760069">
        <w:rPr>
          <w:szCs w:val="28"/>
        </w:rPr>
        <w:t xml:space="preserve"> доплат к пенсиям </w:t>
      </w:r>
      <w:r w:rsidR="00666169" w:rsidRPr="007A1593">
        <w:rPr>
          <w:szCs w:val="28"/>
        </w:rPr>
        <w:t>муниципальны</w:t>
      </w:r>
      <w:r w:rsidR="00666169">
        <w:rPr>
          <w:szCs w:val="28"/>
        </w:rPr>
        <w:t>м</w:t>
      </w:r>
      <w:r w:rsidR="00666169" w:rsidRPr="007A1593">
        <w:rPr>
          <w:szCs w:val="28"/>
        </w:rPr>
        <w:t xml:space="preserve"> служащи</w:t>
      </w:r>
      <w:r w:rsidR="00666169">
        <w:rPr>
          <w:szCs w:val="28"/>
        </w:rPr>
        <w:t>м</w:t>
      </w:r>
      <w:r w:rsidR="00760069">
        <w:rPr>
          <w:szCs w:val="28"/>
        </w:rPr>
        <w:t xml:space="preserve">, </w:t>
      </w:r>
      <w:r w:rsidR="00666169">
        <w:rPr>
          <w:szCs w:val="28"/>
        </w:rPr>
        <w:t xml:space="preserve">в сумме </w:t>
      </w:r>
      <w:r w:rsidR="00B423D3">
        <w:rPr>
          <w:szCs w:val="28"/>
        </w:rPr>
        <w:t xml:space="preserve">5420,37 </w:t>
      </w:r>
      <w:r>
        <w:rPr>
          <w:szCs w:val="28"/>
        </w:rPr>
        <w:t>тыс. рублей (в 20</w:t>
      </w:r>
      <w:r w:rsidR="00C812C7">
        <w:rPr>
          <w:szCs w:val="28"/>
        </w:rPr>
        <w:t>2</w:t>
      </w:r>
      <w:r w:rsidR="00B423D3">
        <w:rPr>
          <w:szCs w:val="28"/>
        </w:rPr>
        <w:t>2</w:t>
      </w:r>
      <w:r>
        <w:rPr>
          <w:szCs w:val="28"/>
        </w:rPr>
        <w:t xml:space="preserve"> году </w:t>
      </w:r>
      <w:r w:rsidR="00B423D3">
        <w:rPr>
          <w:szCs w:val="28"/>
        </w:rPr>
        <w:t xml:space="preserve">6630,70 </w:t>
      </w:r>
      <w:r w:rsidR="0094020E" w:rsidRPr="005D65D9">
        <w:rPr>
          <w:szCs w:val="28"/>
        </w:rPr>
        <w:t xml:space="preserve">тыс. </w:t>
      </w:r>
      <w:r w:rsidR="0058413E" w:rsidRPr="005D65D9">
        <w:rPr>
          <w:szCs w:val="28"/>
        </w:rPr>
        <w:t>рублей</w:t>
      </w:r>
      <w:r>
        <w:rPr>
          <w:szCs w:val="28"/>
        </w:rPr>
        <w:t xml:space="preserve">), что составляет </w:t>
      </w:r>
      <w:r w:rsidR="00B423D3">
        <w:rPr>
          <w:szCs w:val="28"/>
        </w:rPr>
        <w:t>98,78</w:t>
      </w:r>
      <w:r w:rsidR="0000267D">
        <w:t xml:space="preserve">% </w:t>
      </w:r>
      <w:r w:rsidR="00B423D3">
        <w:t xml:space="preserve">от </w:t>
      </w:r>
      <w:r w:rsidR="0000267D">
        <w:t>пла</w:t>
      </w:r>
      <w:r w:rsidR="00666169">
        <w:t>н</w:t>
      </w:r>
      <w:r w:rsidR="00570F88">
        <w:t>овых назначений</w:t>
      </w:r>
      <w:r w:rsidR="00B423D3">
        <w:t xml:space="preserve"> в бюджете</w:t>
      </w:r>
      <w:r w:rsidR="00A34755">
        <w:rPr>
          <w:szCs w:val="28"/>
        </w:rPr>
        <w:t>.</w:t>
      </w:r>
      <w:r w:rsidR="00570F88">
        <w:rPr>
          <w:szCs w:val="28"/>
        </w:rPr>
        <w:t xml:space="preserve"> По сравнению с 20</w:t>
      </w:r>
      <w:r w:rsidR="00C812C7">
        <w:rPr>
          <w:szCs w:val="28"/>
        </w:rPr>
        <w:t>2</w:t>
      </w:r>
      <w:r w:rsidR="00B423D3">
        <w:rPr>
          <w:szCs w:val="28"/>
        </w:rPr>
        <w:t>2</w:t>
      </w:r>
      <w:r w:rsidR="00570F88">
        <w:rPr>
          <w:szCs w:val="28"/>
        </w:rPr>
        <w:t xml:space="preserve"> годом </w:t>
      </w:r>
      <w:r w:rsidR="00B423D3">
        <w:rPr>
          <w:szCs w:val="28"/>
        </w:rPr>
        <w:t>объем</w:t>
      </w:r>
      <w:r w:rsidR="00570F88">
        <w:rPr>
          <w:szCs w:val="28"/>
        </w:rPr>
        <w:t xml:space="preserve"> расходов по подразделу </w:t>
      </w:r>
      <w:r w:rsidR="00DC7BAF">
        <w:rPr>
          <w:szCs w:val="28"/>
        </w:rPr>
        <w:t>у</w:t>
      </w:r>
      <w:r w:rsidR="00B423D3">
        <w:rPr>
          <w:szCs w:val="28"/>
        </w:rPr>
        <w:t>меньшился</w:t>
      </w:r>
      <w:r w:rsidR="00570F88">
        <w:rPr>
          <w:szCs w:val="28"/>
        </w:rPr>
        <w:t xml:space="preserve"> на </w:t>
      </w:r>
      <w:r w:rsidR="00B423D3">
        <w:rPr>
          <w:szCs w:val="28"/>
        </w:rPr>
        <w:t>18,25</w:t>
      </w:r>
      <w:r w:rsidR="00C812C7">
        <w:rPr>
          <w:szCs w:val="28"/>
        </w:rPr>
        <w:t xml:space="preserve">% или на </w:t>
      </w:r>
      <w:r w:rsidR="00B423D3">
        <w:rPr>
          <w:szCs w:val="28"/>
        </w:rPr>
        <w:t>1210,33</w:t>
      </w:r>
      <w:r w:rsidR="00FB3980">
        <w:rPr>
          <w:szCs w:val="28"/>
        </w:rPr>
        <w:t xml:space="preserve"> </w:t>
      </w:r>
      <w:r w:rsidR="00570F88">
        <w:rPr>
          <w:szCs w:val="28"/>
        </w:rPr>
        <w:t>тыс. рублей</w:t>
      </w:r>
      <w:r w:rsidR="001735A8">
        <w:rPr>
          <w:szCs w:val="28"/>
        </w:rPr>
        <w:t>;</w:t>
      </w:r>
      <w:r w:rsidR="0094020E" w:rsidRPr="007A1593">
        <w:rPr>
          <w:szCs w:val="28"/>
        </w:rPr>
        <w:t xml:space="preserve"> </w:t>
      </w:r>
    </w:p>
    <w:p w:rsidR="008001C8" w:rsidRPr="00DC7BAF" w:rsidRDefault="00B423D3" w:rsidP="00A312BA">
      <w:pPr>
        <w:numPr>
          <w:ilvl w:val="0"/>
          <w:numId w:val="20"/>
        </w:numPr>
        <w:tabs>
          <w:tab w:val="left" w:pos="993"/>
        </w:tabs>
        <w:ind w:left="0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 w:rsidR="00C044B4">
        <w:rPr>
          <w:sz w:val="28"/>
          <w:szCs w:val="28"/>
        </w:rPr>
        <w:t>ф</w:t>
      </w:r>
      <w:r w:rsidR="00A312BA" w:rsidRPr="005260AD">
        <w:rPr>
          <w:sz w:val="28"/>
          <w:szCs w:val="28"/>
        </w:rPr>
        <w:t>инансирование  подраздела</w:t>
      </w:r>
      <w:proofErr w:type="gramEnd"/>
      <w:r w:rsidR="00A312BA" w:rsidRPr="005260AD">
        <w:rPr>
          <w:sz w:val="28"/>
          <w:szCs w:val="28"/>
        </w:rPr>
        <w:t xml:space="preserve"> </w:t>
      </w:r>
      <w:r w:rsidR="005260AD">
        <w:rPr>
          <w:sz w:val="28"/>
          <w:szCs w:val="28"/>
        </w:rPr>
        <w:t xml:space="preserve">1004 </w:t>
      </w:r>
      <w:r w:rsidR="00A312BA" w:rsidRPr="005260AD">
        <w:rPr>
          <w:sz w:val="28"/>
          <w:szCs w:val="28"/>
        </w:rPr>
        <w:t xml:space="preserve">«Охрана семьи и детства» </w:t>
      </w:r>
      <w:r w:rsidR="00470040" w:rsidRPr="005260AD">
        <w:rPr>
          <w:sz w:val="28"/>
          <w:szCs w:val="28"/>
        </w:rPr>
        <w:t>исполнен</w:t>
      </w:r>
      <w:r>
        <w:rPr>
          <w:sz w:val="28"/>
          <w:szCs w:val="28"/>
        </w:rPr>
        <w:t>ы расходы</w:t>
      </w:r>
      <w:r w:rsidR="00470040" w:rsidRPr="005260AD">
        <w:rPr>
          <w:sz w:val="28"/>
          <w:szCs w:val="28"/>
        </w:rPr>
        <w:t xml:space="preserve"> в сумме </w:t>
      </w:r>
      <w:r w:rsidR="004F2F20">
        <w:rPr>
          <w:sz w:val="28"/>
          <w:szCs w:val="28"/>
        </w:rPr>
        <w:t xml:space="preserve">14517,84 </w:t>
      </w:r>
      <w:r w:rsidR="00FB3980">
        <w:rPr>
          <w:sz w:val="28"/>
          <w:szCs w:val="28"/>
        </w:rPr>
        <w:t>тыс. рублей (в 202</w:t>
      </w:r>
      <w:r>
        <w:rPr>
          <w:sz w:val="28"/>
          <w:szCs w:val="28"/>
        </w:rPr>
        <w:t>2</w:t>
      </w:r>
      <w:r w:rsidR="00C044B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13061,85 </w:t>
      </w:r>
      <w:r w:rsidR="00470040" w:rsidRPr="005260AD">
        <w:rPr>
          <w:sz w:val="28"/>
          <w:szCs w:val="28"/>
        </w:rPr>
        <w:t>тыс.</w:t>
      </w:r>
      <w:r w:rsidR="00A06EA4" w:rsidRPr="005260AD">
        <w:rPr>
          <w:sz w:val="28"/>
          <w:szCs w:val="28"/>
        </w:rPr>
        <w:t xml:space="preserve"> </w:t>
      </w:r>
      <w:r w:rsidR="00470040" w:rsidRPr="005260AD">
        <w:rPr>
          <w:sz w:val="28"/>
          <w:szCs w:val="28"/>
        </w:rPr>
        <w:t>рублей</w:t>
      </w:r>
      <w:r w:rsidR="00C044B4">
        <w:rPr>
          <w:sz w:val="28"/>
          <w:szCs w:val="28"/>
        </w:rPr>
        <w:t>)</w:t>
      </w:r>
      <w:r w:rsidR="008001C8">
        <w:rPr>
          <w:sz w:val="28"/>
          <w:szCs w:val="28"/>
        </w:rPr>
        <w:t xml:space="preserve">, что </w:t>
      </w:r>
      <w:r w:rsidR="001C7435">
        <w:rPr>
          <w:sz w:val="28"/>
          <w:szCs w:val="28"/>
        </w:rPr>
        <w:t>выш</w:t>
      </w:r>
      <w:r w:rsidR="008001C8">
        <w:rPr>
          <w:sz w:val="28"/>
          <w:szCs w:val="28"/>
        </w:rPr>
        <w:t>е уровня 20</w:t>
      </w:r>
      <w:r w:rsidR="00FB3980">
        <w:rPr>
          <w:sz w:val="28"/>
          <w:szCs w:val="28"/>
        </w:rPr>
        <w:t>2</w:t>
      </w:r>
      <w:r w:rsidR="004F2F20">
        <w:rPr>
          <w:sz w:val="28"/>
          <w:szCs w:val="28"/>
        </w:rPr>
        <w:t>2</w:t>
      </w:r>
      <w:r w:rsidR="00C044B4">
        <w:rPr>
          <w:sz w:val="28"/>
          <w:szCs w:val="28"/>
        </w:rPr>
        <w:t xml:space="preserve"> </w:t>
      </w:r>
      <w:r w:rsidR="008001C8">
        <w:rPr>
          <w:sz w:val="28"/>
          <w:szCs w:val="28"/>
        </w:rPr>
        <w:t xml:space="preserve">года на </w:t>
      </w:r>
      <w:r w:rsidR="004F2F20">
        <w:rPr>
          <w:sz w:val="28"/>
          <w:szCs w:val="28"/>
        </w:rPr>
        <w:t>11,15</w:t>
      </w:r>
      <w:r w:rsidR="00FB3980">
        <w:rPr>
          <w:sz w:val="28"/>
          <w:szCs w:val="28"/>
        </w:rPr>
        <w:t xml:space="preserve">% или на </w:t>
      </w:r>
      <w:r w:rsidR="004F2F20">
        <w:rPr>
          <w:sz w:val="28"/>
          <w:szCs w:val="28"/>
        </w:rPr>
        <w:t>1455,99</w:t>
      </w:r>
      <w:r w:rsidR="00FB3980">
        <w:rPr>
          <w:sz w:val="28"/>
          <w:szCs w:val="28"/>
        </w:rPr>
        <w:t xml:space="preserve"> </w:t>
      </w:r>
      <w:r w:rsidR="008001C8">
        <w:rPr>
          <w:sz w:val="28"/>
          <w:szCs w:val="28"/>
        </w:rPr>
        <w:t>тыс. рублей.</w:t>
      </w:r>
      <w:r w:rsidR="00470040" w:rsidRPr="005260AD">
        <w:rPr>
          <w:sz w:val="28"/>
          <w:szCs w:val="28"/>
        </w:rPr>
        <w:t xml:space="preserve"> </w:t>
      </w:r>
      <w:r w:rsidR="008001C8">
        <w:rPr>
          <w:sz w:val="28"/>
          <w:szCs w:val="28"/>
        </w:rPr>
        <w:t xml:space="preserve">Исполнение плановых назначений </w:t>
      </w:r>
      <w:r w:rsidR="00B91491">
        <w:rPr>
          <w:sz w:val="28"/>
          <w:szCs w:val="28"/>
        </w:rPr>
        <w:t>составляет</w:t>
      </w:r>
      <w:r w:rsidR="005260AD">
        <w:rPr>
          <w:sz w:val="28"/>
          <w:szCs w:val="28"/>
        </w:rPr>
        <w:t xml:space="preserve"> </w:t>
      </w:r>
      <w:r w:rsidR="004F2F20">
        <w:rPr>
          <w:sz w:val="28"/>
          <w:szCs w:val="28"/>
        </w:rPr>
        <w:t>99,09</w:t>
      </w:r>
      <w:r w:rsidR="00470040" w:rsidRPr="005260AD">
        <w:rPr>
          <w:sz w:val="28"/>
          <w:szCs w:val="28"/>
        </w:rPr>
        <w:t>%</w:t>
      </w:r>
      <w:r w:rsidR="008001C8">
        <w:rPr>
          <w:sz w:val="28"/>
          <w:szCs w:val="28"/>
        </w:rPr>
        <w:t>.</w:t>
      </w:r>
      <w:r w:rsidR="00DC7BAF">
        <w:rPr>
          <w:sz w:val="28"/>
          <w:szCs w:val="28"/>
        </w:rPr>
        <w:t xml:space="preserve"> </w:t>
      </w:r>
      <w:r w:rsidR="00C044B4">
        <w:rPr>
          <w:sz w:val="28"/>
          <w:szCs w:val="28"/>
        </w:rPr>
        <w:t xml:space="preserve">По подразделу выданы субсидии гражданам на приобретение жилья в сумме </w:t>
      </w:r>
      <w:r w:rsidR="004F2F20">
        <w:rPr>
          <w:sz w:val="28"/>
          <w:szCs w:val="28"/>
        </w:rPr>
        <w:t xml:space="preserve">3087,00 тыс. рублей (в 2022 году </w:t>
      </w:r>
      <w:r w:rsidR="00FB3980">
        <w:rPr>
          <w:sz w:val="28"/>
          <w:szCs w:val="28"/>
        </w:rPr>
        <w:t>3</w:t>
      </w:r>
      <w:r w:rsidR="001C7435">
        <w:rPr>
          <w:sz w:val="28"/>
          <w:szCs w:val="28"/>
        </w:rPr>
        <w:t>197</w:t>
      </w:r>
      <w:r w:rsidR="00FB3980">
        <w:rPr>
          <w:sz w:val="28"/>
          <w:szCs w:val="28"/>
        </w:rPr>
        <w:t xml:space="preserve">,00 </w:t>
      </w:r>
      <w:r w:rsidR="00C044B4">
        <w:rPr>
          <w:sz w:val="28"/>
          <w:szCs w:val="28"/>
        </w:rPr>
        <w:t>тыс. рублей</w:t>
      </w:r>
      <w:r w:rsidR="004F2F20">
        <w:rPr>
          <w:sz w:val="28"/>
          <w:szCs w:val="28"/>
        </w:rPr>
        <w:t>)</w:t>
      </w:r>
      <w:r w:rsidR="001C7435">
        <w:rPr>
          <w:sz w:val="28"/>
          <w:szCs w:val="28"/>
        </w:rPr>
        <w:t xml:space="preserve">, что </w:t>
      </w:r>
      <w:r w:rsidR="004F2F20">
        <w:rPr>
          <w:sz w:val="28"/>
          <w:szCs w:val="28"/>
        </w:rPr>
        <w:t>ниж</w:t>
      </w:r>
      <w:r w:rsidR="001C7435">
        <w:rPr>
          <w:sz w:val="28"/>
          <w:szCs w:val="28"/>
        </w:rPr>
        <w:t>е уровня 202</w:t>
      </w:r>
      <w:r w:rsidR="004F2F20">
        <w:rPr>
          <w:sz w:val="28"/>
          <w:szCs w:val="28"/>
        </w:rPr>
        <w:t>2</w:t>
      </w:r>
      <w:r w:rsidR="001C7435">
        <w:rPr>
          <w:sz w:val="28"/>
          <w:szCs w:val="28"/>
        </w:rPr>
        <w:t xml:space="preserve"> года на </w:t>
      </w:r>
      <w:r w:rsidR="004F2F20">
        <w:rPr>
          <w:sz w:val="28"/>
          <w:szCs w:val="28"/>
        </w:rPr>
        <w:t>3,44</w:t>
      </w:r>
      <w:r w:rsidR="001C7435">
        <w:rPr>
          <w:sz w:val="28"/>
          <w:szCs w:val="28"/>
        </w:rPr>
        <w:t xml:space="preserve">% или на </w:t>
      </w:r>
      <w:r w:rsidR="004F2F20">
        <w:rPr>
          <w:sz w:val="28"/>
          <w:szCs w:val="28"/>
        </w:rPr>
        <w:t>110</w:t>
      </w:r>
      <w:r w:rsidR="001C7435">
        <w:rPr>
          <w:sz w:val="28"/>
          <w:szCs w:val="28"/>
        </w:rPr>
        <w:t>,00 тыс. рублей</w:t>
      </w:r>
      <w:r w:rsidR="00C044B4">
        <w:rPr>
          <w:sz w:val="28"/>
          <w:szCs w:val="28"/>
        </w:rPr>
        <w:t>.</w:t>
      </w:r>
    </w:p>
    <w:p w:rsidR="00FB3980" w:rsidRPr="003A1909" w:rsidRDefault="00C044B4" w:rsidP="00A312BA">
      <w:pPr>
        <w:numPr>
          <w:ilvl w:val="0"/>
          <w:numId w:val="20"/>
        </w:numPr>
        <w:tabs>
          <w:tab w:val="left" w:pos="993"/>
        </w:tabs>
        <w:ind w:left="0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="008001C8">
        <w:rPr>
          <w:sz w:val="28"/>
          <w:szCs w:val="28"/>
        </w:rPr>
        <w:t>о подразделу 1006 «Другие вопросы в области социальной политики»</w:t>
      </w:r>
      <w:r w:rsidR="008001C8" w:rsidRPr="008001C8">
        <w:rPr>
          <w:sz w:val="28"/>
        </w:rPr>
        <w:t xml:space="preserve"> </w:t>
      </w:r>
      <w:r w:rsidR="008001C8">
        <w:rPr>
          <w:sz w:val="28"/>
        </w:rPr>
        <w:t>исполнены расходы</w:t>
      </w:r>
      <w:r w:rsidR="008001C8" w:rsidRPr="003E48B8">
        <w:rPr>
          <w:sz w:val="28"/>
        </w:rPr>
        <w:t xml:space="preserve"> в сумме </w:t>
      </w:r>
      <w:r w:rsidR="004F2F20">
        <w:rPr>
          <w:sz w:val="28"/>
        </w:rPr>
        <w:t xml:space="preserve">1907,00 </w:t>
      </w:r>
      <w:r>
        <w:rPr>
          <w:sz w:val="28"/>
        </w:rPr>
        <w:t>тыс. рублей (в 20</w:t>
      </w:r>
      <w:r w:rsidR="00FB3980">
        <w:rPr>
          <w:sz w:val="28"/>
        </w:rPr>
        <w:t>2</w:t>
      </w:r>
      <w:r w:rsidR="004F2F20">
        <w:rPr>
          <w:sz w:val="28"/>
        </w:rPr>
        <w:t>2</w:t>
      </w:r>
      <w:r>
        <w:rPr>
          <w:sz w:val="28"/>
        </w:rPr>
        <w:t xml:space="preserve"> году </w:t>
      </w:r>
      <w:r w:rsidR="004F2F20">
        <w:rPr>
          <w:sz w:val="28"/>
        </w:rPr>
        <w:t xml:space="preserve">1742,86 </w:t>
      </w:r>
      <w:r w:rsidR="008001C8">
        <w:rPr>
          <w:sz w:val="28"/>
        </w:rPr>
        <w:t>тыс. рублей</w:t>
      </w:r>
      <w:r>
        <w:rPr>
          <w:sz w:val="28"/>
        </w:rPr>
        <w:t>)</w:t>
      </w:r>
      <w:r w:rsidR="008001C8">
        <w:rPr>
          <w:sz w:val="28"/>
        </w:rPr>
        <w:t xml:space="preserve">, что </w:t>
      </w:r>
      <w:r w:rsidR="00FB3980">
        <w:rPr>
          <w:sz w:val="28"/>
        </w:rPr>
        <w:t>выш</w:t>
      </w:r>
      <w:r w:rsidR="008001C8">
        <w:rPr>
          <w:sz w:val="28"/>
        </w:rPr>
        <w:t>е уровня 20</w:t>
      </w:r>
      <w:r w:rsidR="00FB3980">
        <w:rPr>
          <w:sz w:val="28"/>
        </w:rPr>
        <w:t>2</w:t>
      </w:r>
      <w:r w:rsidR="004F2F20">
        <w:rPr>
          <w:sz w:val="28"/>
        </w:rPr>
        <w:t>2</w:t>
      </w:r>
      <w:r w:rsidR="008001C8">
        <w:rPr>
          <w:sz w:val="28"/>
        </w:rPr>
        <w:t xml:space="preserve"> года на </w:t>
      </w:r>
      <w:r w:rsidR="004F2F20">
        <w:rPr>
          <w:sz w:val="28"/>
        </w:rPr>
        <w:t>9,42</w:t>
      </w:r>
      <w:r w:rsidR="00FB3980">
        <w:rPr>
          <w:sz w:val="28"/>
        </w:rPr>
        <w:t xml:space="preserve">% или на </w:t>
      </w:r>
      <w:r w:rsidR="004F2F20">
        <w:rPr>
          <w:sz w:val="28"/>
        </w:rPr>
        <w:t>164,14</w:t>
      </w:r>
      <w:r w:rsidR="001C7435">
        <w:rPr>
          <w:sz w:val="28"/>
        </w:rPr>
        <w:t xml:space="preserve"> </w:t>
      </w:r>
      <w:r w:rsidR="008001C8" w:rsidRPr="003E48B8">
        <w:rPr>
          <w:sz w:val="28"/>
        </w:rPr>
        <w:t xml:space="preserve">тыс. </w:t>
      </w:r>
      <w:r w:rsidR="008001C8" w:rsidRPr="003E48B8">
        <w:rPr>
          <w:sz w:val="28"/>
          <w:szCs w:val="28"/>
        </w:rPr>
        <w:t>рублей</w:t>
      </w:r>
      <w:r w:rsidR="008001C8">
        <w:rPr>
          <w:sz w:val="28"/>
          <w:szCs w:val="28"/>
        </w:rPr>
        <w:t xml:space="preserve">. Исполнение плановых назначений составило </w:t>
      </w:r>
      <w:r>
        <w:rPr>
          <w:sz w:val="28"/>
          <w:szCs w:val="28"/>
        </w:rPr>
        <w:t>100,0</w:t>
      </w:r>
      <w:r w:rsidR="008001C8">
        <w:rPr>
          <w:sz w:val="28"/>
          <w:szCs w:val="28"/>
        </w:rPr>
        <w:t>%. Расходы направлены</w:t>
      </w:r>
      <w:r w:rsidR="008001C8" w:rsidRPr="003E48B8">
        <w:rPr>
          <w:sz w:val="28"/>
          <w:szCs w:val="28"/>
        </w:rPr>
        <w:t xml:space="preserve"> на </w:t>
      </w:r>
      <w:r w:rsidR="008001C8">
        <w:rPr>
          <w:sz w:val="28"/>
          <w:szCs w:val="28"/>
        </w:rPr>
        <w:t xml:space="preserve">поддержку общественной организации совета ветеранов войны и труда и </w:t>
      </w:r>
      <w:proofErr w:type="gramStart"/>
      <w:r w:rsidR="008001C8">
        <w:rPr>
          <w:sz w:val="28"/>
          <w:szCs w:val="28"/>
        </w:rPr>
        <w:t>реализацию  муниципальной</w:t>
      </w:r>
      <w:proofErr w:type="gramEnd"/>
      <w:r w:rsidR="008001C8">
        <w:rPr>
          <w:sz w:val="28"/>
          <w:szCs w:val="28"/>
        </w:rPr>
        <w:t xml:space="preserve"> программы «Повышения качества жизни пожилых людей в Кантемировском муниципальном районе».</w:t>
      </w:r>
    </w:p>
    <w:p w:rsidR="003A1909" w:rsidRPr="00FB3980" w:rsidRDefault="003A1909" w:rsidP="003A1909">
      <w:pPr>
        <w:tabs>
          <w:tab w:val="left" w:pos="993"/>
        </w:tabs>
        <w:ind w:left="708"/>
        <w:jc w:val="both"/>
        <w:rPr>
          <w:bCs/>
          <w:iCs/>
          <w:sz w:val="28"/>
          <w:szCs w:val="28"/>
        </w:rPr>
      </w:pPr>
    </w:p>
    <w:p w:rsidR="00625C1D" w:rsidRDefault="00FB3980" w:rsidP="001C7435">
      <w:pPr>
        <w:tabs>
          <w:tab w:val="left" w:pos="993"/>
        </w:tabs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7435">
        <w:rPr>
          <w:b/>
          <w:sz w:val="28"/>
          <w:szCs w:val="28"/>
        </w:rPr>
        <w:t>6.</w:t>
      </w:r>
      <w:r w:rsidR="00625C1D" w:rsidRPr="00223527">
        <w:rPr>
          <w:b/>
          <w:sz w:val="28"/>
          <w:szCs w:val="28"/>
        </w:rPr>
        <w:t>2.</w:t>
      </w:r>
      <w:r w:rsidR="001C7435">
        <w:rPr>
          <w:b/>
          <w:sz w:val="28"/>
          <w:szCs w:val="28"/>
        </w:rPr>
        <w:t xml:space="preserve">11. </w:t>
      </w:r>
      <w:r w:rsidR="00625C1D" w:rsidRPr="00094D3D">
        <w:rPr>
          <w:sz w:val="28"/>
          <w:szCs w:val="28"/>
        </w:rPr>
        <w:t xml:space="preserve"> </w:t>
      </w:r>
      <w:r w:rsidR="00625C1D" w:rsidRPr="00C70092">
        <w:rPr>
          <w:b/>
          <w:spacing w:val="-4"/>
          <w:sz w:val="28"/>
          <w:szCs w:val="28"/>
        </w:rPr>
        <w:t>Раздел</w:t>
      </w:r>
      <w:r w:rsidR="00223527" w:rsidRPr="00C70092">
        <w:rPr>
          <w:b/>
          <w:spacing w:val="-4"/>
          <w:sz w:val="28"/>
          <w:szCs w:val="28"/>
        </w:rPr>
        <w:t xml:space="preserve"> 1100 </w:t>
      </w:r>
      <w:r w:rsidR="00C70092">
        <w:rPr>
          <w:b/>
          <w:spacing w:val="-4"/>
          <w:sz w:val="28"/>
          <w:szCs w:val="28"/>
        </w:rPr>
        <w:t>-</w:t>
      </w:r>
      <w:r w:rsidR="00625C1D" w:rsidRPr="00C70092">
        <w:rPr>
          <w:b/>
          <w:spacing w:val="-4"/>
          <w:sz w:val="28"/>
          <w:szCs w:val="28"/>
        </w:rPr>
        <w:t xml:space="preserve"> «</w:t>
      </w:r>
      <w:r w:rsidR="00022A64" w:rsidRPr="00C70092">
        <w:rPr>
          <w:b/>
          <w:bCs/>
          <w:sz w:val="28"/>
          <w:szCs w:val="28"/>
        </w:rPr>
        <w:t>Физическая культура и спорт</w:t>
      </w:r>
      <w:r w:rsidR="00625C1D" w:rsidRPr="00C70092">
        <w:rPr>
          <w:b/>
          <w:spacing w:val="-4"/>
          <w:sz w:val="28"/>
          <w:szCs w:val="28"/>
        </w:rPr>
        <w:t>»</w:t>
      </w:r>
      <w:r w:rsidR="00625C1D" w:rsidRPr="00094D3D">
        <w:rPr>
          <w:b/>
          <w:spacing w:val="-4"/>
          <w:sz w:val="28"/>
          <w:szCs w:val="28"/>
        </w:rPr>
        <w:t xml:space="preserve"> </w:t>
      </w:r>
    </w:p>
    <w:p w:rsidR="003A1909" w:rsidRDefault="003A1909" w:rsidP="001C7435">
      <w:pPr>
        <w:tabs>
          <w:tab w:val="left" w:pos="993"/>
        </w:tabs>
        <w:jc w:val="both"/>
        <w:rPr>
          <w:b/>
          <w:spacing w:val="-4"/>
          <w:sz w:val="28"/>
          <w:szCs w:val="28"/>
        </w:rPr>
      </w:pPr>
    </w:p>
    <w:p w:rsidR="008D5F50" w:rsidRDefault="00223527" w:rsidP="00480928">
      <w:pPr>
        <w:overflowPunct/>
        <w:ind w:firstLine="709"/>
        <w:jc w:val="both"/>
        <w:textAlignment w:val="auto"/>
        <w:outlineLvl w:val="4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Р</w:t>
      </w:r>
      <w:r w:rsidR="00022A64" w:rsidRPr="001503B3">
        <w:rPr>
          <w:sz w:val="28"/>
          <w:szCs w:val="28"/>
        </w:rPr>
        <w:t xml:space="preserve">асходы по </w:t>
      </w:r>
      <w:r w:rsidR="00022A64" w:rsidRPr="00480928">
        <w:rPr>
          <w:sz w:val="28"/>
          <w:szCs w:val="28"/>
        </w:rPr>
        <w:t xml:space="preserve">разделу </w:t>
      </w:r>
      <w:r w:rsidR="001503B3" w:rsidRPr="00480928">
        <w:rPr>
          <w:spacing w:val="-4"/>
          <w:sz w:val="28"/>
          <w:szCs w:val="28"/>
        </w:rPr>
        <w:t>«</w:t>
      </w:r>
      <w:r w:rsidR="001503B3" w:rsidRPr="00480928">
        <w:rPr>
          <w:bCs/>
          <w:sz w:val="28"/>
          <w:szCs w:val="28"/>
        </w:rPr>
        <w:t>Физическая культура и спорт»</w:t>
      </w:r>
      <w:r w:rsidR="00E93417">
        <w:rPr>
          <w:bCs/>
          <w:sz w:val="28"/>
          <w:szCs w:val="28"/>
        </w:rPr>
        <w:t xml:space="preserve"> в 20</w:t>
      </w:r>
      <w:r w:rsidR="008D5F50">
        <w:rPr>
          <w:bCs/>
          <w:sz w:val="28"/>
          <w:szCs w:val="28"/>
        </w:rPr>
        <w:t>2</w:t>
      </w:r>
      <w:r w:rsidR="004F2F20">
        <w:rPr>
          <w:bCs/>
          <w:sz w:val="28"/>
          <w:szCs w:val="28"/>
        </w:rPr>
        <w:t>3</w:t>
      </w:r>
      <w:r w:rsidR="00E93417">
        <w:rPr>
          <w:bCs/>
          <w:sz w:val="28"/>
          <w:szCs w:val="28"/>
        </w:rPr>
        <w:t xml:space="preserve"> году</w:t>
      </w:r>
      <w:r w:rsidR="001503B3" w:rsidRPr="00480928">
        <w:rPr>
          <w:bCs/>
          <w:sz w:val="28"/>
          <w:szCs w:val="28"/>
        </w:rPr>
        <w:t xml:space="preserve"> </w:t>
      </w:r>
      <w:r w:rsidR="00E93417">
        <w:rPr>
          <w:bCs/>
          <w:sz w:val="28"/>
          <w:szCs w:val="28"/>
        </w:rPr>
        <w:t>исполнены</w:t>
      </w:r>
      <w:r w:rsidR="001503B3" w:rsidRPr="00480928">
        <w:rPr>
          <w:spacing w:val="-4"/>
          <w:sz w:val="28"/>
          <w:szCs w:val="28"/>
        </w:rPr>
        <w:t xml:space="preserve"> в сумме</w:t>
      </w:r>
      <w:r w:rsidR="00022A64" w:rsidRPr="00480928">
        <w:rPr>
          <w:sz w:val="28"/>
          <w:szCs w:val="28"/>
        </w:rPr>
        <w:t xml:space="preserve"> </w:t>
      </w:r>
      <w:r w:rsidR="004F2F20">
        <w:rPr>
          <w:sz w:val="28"/>
          <w:szCs w:val="28"/>
        </w:rPr>
        <w:t xml:space="preserve">28336,45 </w:t>
      </w:r>
      <w:r w:rsidR="00C044B4">
        <w:rPr>
          <w:sz w:val="28"/>
          <w:szCs w:val="28"/>
        </w:rPr>
        <w:t>тыс. рублей (в 20</w:t>
      </w:r>
      <w:r w:rsidR="00FB3980">
        <w:rPr>
          <w:sz w:val="28"/>
          <w:szCs w:val="28"/>
        </w:rPr>
        <w:t>2</w:t>
      </w:r>
      <w:r w:rsidR="004F2F20">
        <w:rPr>
          <w:sz w:val="28"/>
          <w:szCs w:val="28"/>
        </w:rPr>
        <w:t>2</w:t>
      </w:r>
      <w:r w:rsidR="00C044B4">
        <w:rPr>
          <w:sz w:val="28"/>
          <w:szCs w:val="28"/>
        </w:rPr>
        <w:t xml:space="preserve"> году </w:t>
      </w:r>
      <w:r w:rsidR="004F2F20">
        <w:rPr>
          <w:sz w:val="28"/>
          <w:szCs w:val="28"/>
        </w:rPr>
        <w:t xml:space="preserve">24796,49 </w:t>
      </w:r>
      <w:r w:rsidR="00022A64" w:rsidRPr="00480928">
        <w:rPr>
          <w:bCs/>
          <w:sz w:val="28"/>
          <w:szCs w:val="28"/>
        </w:rPr>
        <w:t xml:space="preserve">тыс. </w:t>
      </w:r>
      <w:r w:rsidR="0058413E" w:rsidRPr="00480928">
        <w:rPr>
          <w:bCs/>
          <w:sz w:val="28"/>
          <w:szCs w:val="28"/>
        </w:rPr>
        <w:t>рублей</w:t>
      </w:r>
      <w:r w:rsidR="00C044B4">
        <w:rPr>
          <w:bCs/>
          <w:sz w:val="28"/>
          <w:szCs w:val="28"/>
        </w:rPr>
        <w:t>)</w:t>
      </w:r>
      <w:r w:rsidR="001503B3" w:rsidRPr="001503B3">
        <w:rPr>
          <w:rFonts w:eastAsia="Arial"/>
          <w:bCs/>
          <w:sz w:val="28"/>
          <w:szCs w:val="28"/>
        </w:rPr>
        <w:t xml:space="preserve">, что </w:t>
      </w:r>
      <w:r w:rsidR="00207754">
        <w:rPr>
          <w:rFonts w:eastAsia="Arial"/>
          <w:bCs/>
          <w:sz w:val="28"/>
          <w:szCs w:val="28"/>
        </w:rPr>
        <w:t xml:space="preserve">на </w:t>
      </w:r>
      <w:r w:rsidR="004F2F20">
        <w:rPr>
          <w:rFonts w:eastAsia="Arial"/>
          <w:bCs/>
          <w:sz w:val="28"/>
          <w:szCs w:val="28"/>
        </w:rPr>
        <w:lastRenderedPageBreak/>
        <w:t>14,28</w:t>
      </w:r>
      <w:r w:rsidR="00FB3980">
        <w:rPr>
          <w:rFonts w:eastAsia="Arial"/>
          <w:bCs/>
          <w:sz w:val="28"/>
          <w:szCs w:val="28"/>
        </w:rPr>
        <w:t xml:space="preserve">% или на </w:t>
      </w:r>
      <w:r w:rsidR="004F2F20">
        <w:rPr>
          <w:rFonts w:eastAsia="Arial"/>
          <w:bCs/>
          <w:sz w:val="28"/>
          <w:szCs w:val="28"/>
        </w:rPr>
        <w:t>3539,96</w:t>
      </w:r>
      <w:r w:rsidR="00DC513A">
        <w:rPr>
          <w:rFonts w:eastAsia="Arial"/>
          <w:bCs/>
          <w:sz w:val="28"/>
          <w:szCs w:val="28"/>
        </w:rPr>
        <w:t xml:space="preserve"> </w:t>
      </w:r>
      <w:r w:rsidR="00207754">
        <w:rPr>
          <w:rFonts w:eastAsia="Arial"/>
          <w:bCs/>
          <w:sz w:val="28"/>
          <w:szCs w:val="28"/>
        </w:rPr>
        <w:t xml:space="preserve">тыс. рублей </w:t>
      </w:r>
      <w:r w:rsidR="00DC513A">
        <w:rPr>
          <w:rFonts w:eastAsia="Arial"/>
          <w:bCs/>
          <w:sz w:val="28"/>
          <w:szCs w:val="28"/>
        </w:rPr>
        <w:t>боль</w:t>
      </w:r>
      <w:r w:rsidR="008D5F50">
        <w:rPr>
          <w:rFonts w:eastAsia="Arial"/>
          <w:bCs/>
          <w:sz w:val="28"/>
          <w:szCs w:val="28"/>
        </w:rPr>
        <w:t xml:space="preserve">ше </w:t>
      </w:r>
      <w:r w:rsidR="001503B3">
        <w:rPr>
          <w:rFonts w:eastAsia="Arial"/>
          <w:bCs/>
          <w:sz w:val="28"/>
          <w:szCs w:val="28"/>
        </w:rPr>
        <w:t>объем</w:t>
      </w:r>
      <w:r w:rsidR="00480928">
        <w:rPr>
          <w:rFonts w:eastAsia="Arial"/>
          <w:bCs/>
          <w:sz w:val="28"/>
          <w:szCs w:val="28"/>
        </w:rPr>
        <w:t>а</w:t>
      </w:r>
      <w:r w:rsidR="001503B3" w:rsidRPr="001503B3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 xml:space="preserve">исполненных </w:t>
      </w:r>
      <w:r w:rsidR="001503B3" w:rsidRPr="001503B3">
        <w:rPr>
          <w:rFonts w:eastAsia="Arial"/>
          <w:bCs/>
          <w:sz w:val="28"/>
          <w:szCs w:val="28"/>
        </w:rPr>
        <w:t>расходов</w:t>
      </w:r>
      <w:r>
        <w:rPr>
          <w:rFonts w:eastAsia="Arial"/>
          <w:bCs/>
          <w:sz w:val="28"/>
          <w:szCs w:val="28"/>
        </w:rPr>
        <w:t xml:space="preserve"> по разделу в </w:t>
      </w:r>
      <w:r w:rsidR="00BB6F4D">
        <w:rPr>
          <w:rFonts w:eastAsia="Arial"/>
          <w:bCs/>
          <w:sz w:val="28"/>
          <w:szCs w:val="28"/>
        </w:rPr>
        <w:t>20</w:t>
      </w:r>
      <w:r w:rsidR="00DC513A">
        <w:rPr>
          <w:rFonts w:eastAsia="Arial"/>
          <w:bCs/>
          <w:sz w:val="28"/>
          <w:szCs w:val="28"/>
        </w:rPr>
        <w:t>2</w:t>
      </w:r>
      <w:r w:rsidR="004F2F20">
        <w:rPr>
          <w:rFonts w:eastAsia="Arial"/>
          <w:bCs/>
          <w:sz w:val="28"/>
          <w:szCs w:val="28"/>
        </w:rPr>
        <w:t>2</w:t>
      </w:r>
      <w:r w:rsidR="001503B3" w:rsidRPr="001503B3">
        <w:rPr>
          <w:rFonts w:eastAsia="Arial"/>
          <w:bCs/>
          <w:sz w:val="28"/>
          <w:szCs w:val="28"/>
        </w:rPr>
        <w:t xml:space="preserve"> год</w:t>
      </w:r>
      <w:r>
        <w:rPr>
          <w:rFonts w:eastAsia="Arial"/>
          <w:bCs/>
          <w:sz w:val="28"/>
          <w:szCs w:val="28"/>
        </w:rPr>
        <w:t>у</w:t>
      </w:r>
      <w:r w:rsidR="001503B3">
        <w:rPr>
          <w:rFonts w:eastAsia="Arial"/>
          <w:bCs/>
          <w:sz w:val="28"/>
          <w:szCs w:val="28"/>
        </w:rPr>
        <w:t>.</w:t>
      </w:r>
      <w:r w:rsidR="003A2190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 xml:space="preserve">Исполнение плановых назначений составляет </w:t>
      </w:r>
      <w:r w:rsidR="004F2F20">
        <w:rPr>
          <w:rFonts w:eastAsia="Arial"/>
          <w:bCs/>
          <w:sz w:val="28"/>
          <w:szCs w:val="28"/>
        </w:rPr>
        <w:t>99,83</w:t>
      </w:r>
      <w:r>
        <w:rPr>
          <w:rFonts w:eastAsia="Arial"/>
          <w:bCs/>
          <w:sz w:val="28"/>
          <w:szCs w:val="28"/>
        </w:rPr>
        <w:t>%.</w:t>
      </w:r>
      <w:r w:rsidR="00DC513A">
        <w:rPr>
          <w:rFonts w:eastAsia="Arial"/>
          <w:bCs/>
          <w:sz w:val="28"/>
          <w:szCs w:val="28"/>
        </w:rPr>
        <w:t xml:space="preserve"> Доля в структуре расходов бюджета – </w:t>
      </w:r>
      <w:r w:rsidR="004F2F20">
        <w:rPr>
          <w:rFonts w:eastAsia="Arial"/>
          <w:bCs/>
          <w:sz w:val="28"/>
          <w:szCs w:val="28"/>
        </w:rPr>
        <w:t>2,25</w:t>
      </w:r>
      <w:r w:rsidR="00DC513A">
        <w:rPr>
          <w:rFonts w:eastAsia="Arial"/>
          <w:bCs/>
          <w:sz w:val="28"/>
          <w:szCs w:val="28"/>
        </w:rPr>
        <w:t>%.</w:t>
      </w:r>
    </w:p>
    <w:p w:rsidR="00480928" w:rsidRDefault="00C70092" w:rsidP="00480928">
      <w:pPr>
        <w:overflowPunct/>
        <w:ind w:firstLine="709"/>
        <w:jc w:val="both"/>
        <w:textAlignment w:val="auto"/>
        <w:outlineLvl w:val="4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</w:t>
      </w:r>
      <w:r w:rsidR="008D5F50">
        <w:rPr>
          <w:rFonts w:eastAsia="Arial"/>
          <w:bCs/>
          <w:sz w:val="28"/>
          <w:szCs w:val="28"/>
        </w:rPr>
        <w:t xml:space="preserve">Финансирование по </w:t>
      </w:r>
      <w:r>
        <w:rPr>
          <w:rFonts w:eastAsia="Arial"/>
          <w:bCs/>
          <w:sz w:val="28"/>
          <w:szCs w:val="28"/>
        </w:rPr>
        <w:t xml:space="preserve">разделу </w:t>
      </w:r>
      <w:r w:rsidR="008D5F50">
        <w:rPr>
          <w:rFonts w:eastAsia="Arial"/>
          <w:bCs/>
          <w:sz w:val="28"/>
          <w:szCs w:val="28"/>
        </w:rPr>
        <w:t>запланировано и исполнен</w:t>
      </w:r>
      <w:r w:rsidR="004F2F20">
        <w:rPr>
          <w:rFonts w:eastAsia="Arial"/>
          <w:bCs/>
          <w:sz w:val="28"/>
          <w:szCs w:val="28"/>
        </w:rPr>
        <w:t>о</w:t>
      </w:r>
      <w:r w:rsidR="008D5F50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>по двум подразделам 1101 «Физическая культура» и 1105 «Другие вопросы в области физической культуры и спорта».</w:t>
      </w:r>
    </w:p>
    <w:p w:rsidR="00FF7677" w:rsidRPr="00340D22" w:rsidRDefault="00340D22" w:rsidP="0069692E">
      <w:pPr>
        <w:overflowPunct/>
        <w:jc w:val="both"/>
        <w:textAlignment w:val="auto"/>
        <w:outlineLvl w:val="4"/>
        <w:rPr>
          <w:b/>
          <w:spacing w:val="-4"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</w:t>
      </w:r>
      <w:r w:rsidR="00FF7677" w:rsidRPr="00E70B4E">
        <w:rPr>
          <w:b/>
          <w:sz w:val="28"/>
          <w:szCs w:val="28"/>
        </w:rPr>
        <w:t>6.</w:t>
      </w:r>
      <w:r w:rsidR="001C7435">
        <w:rPr>
          <w:b/>
          <w:sz w:val="28"/>
          <w:szCs w:val="28"/>
        </w:rPr>
        <w:t>2</w:t>
      </w:r>
      <w:r w:rsidR="00FF7677" w:rsidRPr="00E70B4E">
        <w:rPr>
          <w:b/>
          <w:sz w:val="28"/>
          <w:szCs w:val="28"/>
        </w:rPr>
        <w:t>.</w:t>
      </w:r>
      <w:r w:rsidR="001C7435">
        <w:rPr>
          <w:b/>
          <w:sz w:val="28"/>
          <w:szCs w:val="28"/>
        </w:rPr>
        <w:t xml:space="preserve">12. </w:t>
      </w:r>
      <w:r w:rsidR="00FF7677" w:rsidRPr="00094D3D">
        <w:rPr>
          <w:sz w:val="28"/>
          <w:szCs w:val="28"/>
        </w:rPr>
        <w:t xml:space="preserve"> </w:t>
      </w:r>
      <w:r w:rsidR="00FF7677" w:rsidRPr="00340D22">
        <w:rPr>
          <w:b/>
          <w:spacing w:val="-4"/>
          <w:sz w:val="28"/>
          <w:szCs w:val="28"/>
        </w:rPr>
        <w:t>Раздел</w:t>
      </w:r>
      <w:r>
        <w:rPr>
          <w:b/>
          <w:spacing w:val="-4"/>
          <w:sz w:val="28"/>
          <w:szCs w:val="28"/>
        </w:rPr>
        <w:t xml:space="preserve"> 1300 -</w:t>
      </w:r>
      <w:r w:rsidR="00FF7677" w:rsidRPr="00340D22">
        <w:rPr>
          <w:b/>
          <w:spacing w:val="-4"/>
          <w:sz w:val="28"/>
          <w:szCs w:val="28"/>
        </w:rPr>
        <w:t xml:space="preserve"> «</w:t>
      </w:r>
      <w:r w:rsidR="00FF7677" w:rsidRPr="00340D22">
        <w:rPr>
          <w:b/>
          <w:bCs/>
          <w:sz w:val="28"/>
          <w:szCs w:val="28"/>
        </w:rPr>
        <w:t>Обслуживание государственного внутреннего и муниципального долга</w:t>
      </w:r>
      <w:r w:rsidR="00FF7677" w:rsidRPr="00340D22">
        <w:rPr>
          <w:b/>
          <w:spacing w:val="-4"/>
          <w:sz w:val="28"/>
          <w:szCs w:val="28"/>
        </w:rPr>
        <w:t>»</w:t>
      </w:r>
    </w:p>
    <w:p w:rsidR="00287B30" w:rsidRDefault="00D345F8" w:rsidP="004F2F20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5870">
        <w:rPr>
          <w:rFonts w:ascii="Times New Roman" w:hAnsi="Times New Roman" w:cs="Times New Roman"/>
          <w:sz w:val="28"/>
          <w:szCs w:val="28"/>
        </w:rPr>
        <w:t xml:space="preserve"> </w:t>
      </w:r>
      <w:r w:rsidR="004F2F20">
        <w:rPr>
          <w:rFonts w:ascii="Times New Roman" w:hAnsi="Times New Roman" w:cs="Times New Roman"/>
          <w:sz w:val="28"/>
          <w:szCs w:val="28"/>
        </w:rPr>
        <w:t>В</w:t>
      </w:r>
      <w:r w:rsidR="00B3252F">
        <w:rPr>
          <w:rFonts w:ascii="Times New Roman" w:hAnsi="Times New Roman" w:cs="Times New Roman"/>
          <w:sz w:val="28"/>
          <w:szCs w:val="28"/>
        </w:rPr>
        <w:t xml:space="preserve"> бюджете на 2023 год средства на погашение кредитов и процентов за пользование кредитами не планировались, в связи с отсутствием долговых обязательств.</w:t>
      </w:r>
    </w:p>
    <w:p w:rsidR="004D2601" w:rsidRDefault="00946569" w:rsidP="004D2601">
      <w:pPr>
        <w:suppressLineNumber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Муниципальный долг </w:t>
      </w:r>
      <w:r w:rsidRPr="004D2601">
        <w:rPr>
          <w:sz w:val="28"/>
          <w:szCs w:val="28"/>
        </w:rPr>
        <w:t xml:space="preserve">Кантемировского муниципального </w:t>
      </w:r>
      <w:proofErr w:type="gramStart"/>
      <w:r w:rsidRPr="004D260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D2601">
        <w:rPr>
          <w:sz w:val="28"/>
          <w:szCs w:val="28"/>
        </w:rPr>
        <w:t xml:space="preserve"> на</w:t>
      </w:r>
      <w:proofErr w:type="gramEnd"/>
      <w:r w:rsidRPr="004D2601">
        <w:rPr>
          <w:sz w:val="28"/>
          <w:szCs w:val="28"/>
        </w:rPr>
        <w:t xml:space="preserve"> 1 января 202</w:t>
      </w:r>
      <w:r w:rsidR="00B3252F">
        <w:rPr>
          <w:sz w:val="28"/>
          <w:szCs w:val="28"/>
        </w:rPr>
        <w:t>4</w:t>
      </w:r>
      <w:r w:rsidRPr="004D2601">
        <w:rPr>
          <w:sz w:val="28"/>
          <w:szCs w:val="28"/>
        </w:rPr>
        <w:t xml:space="preserve"> года </w:t>
      </w:r>
      <w:r w:rsidR="00080CB2">
        <w:rPr>
          <w:sz w:val="28"/>
          <w:szCs w:val="28"/>
        </w:rPr>
        <w:t>отсутствует.</w:t>
      </w:r>
      <w:r w:rsidR="00117A8F">
        <w:rPr>
          <w:sz w:val="28"/>
          <w:szCs w:val="28"/>
        </w:rPr>
        <w:t xml:space="preserve"> </w:t>
      </w:r>
    </w:p>
    <w:p w:rsidR="00D7725C" w:rsidRDefault="00D7725C" w:rsidP="00287B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D3D" w:rsidRPr="00F3264C" w:rsidRDefault="00EF1FF0" w:rsidP="00D659D1">
      <w:pPr>
        <w:overflowPunct/>
        <w:spacing w:before="120"/>
        <w:ind w:firstLine="709"/>
        <w:jc w:val="both"/>
        <w:textAlignment w:val="auto"/>
        <w:outlineLvl w:val="4"/>
        <w:rPr>
          <w:b/>
          <w:spacing w:val="-4"/>
          <w:sz w:val="28"/>
          <w:szCs w:val="28"/>
        </w:rPr>
      </w:pPr>
      <w:r w:rsidRPr="00CF5289">
        <w:rPr>
          <w:b/>
          <w:sz w:val="28"/>
          <w:szCs w:val="28"/>
        </w:rPr>
        <w:t>6</w:t>
      </w:r>
      <w:r w:rsidR="00AA1300" w:rsidRPr="00CF5289">
        <w:rPr>
          <w:b/>
          <w:sz w:val="28"/>
          <w:szCs w:val="28"/>
        </w:rPr>
        <w:t>.</w:t>
      </w:r>
      <w:r w:rsidR="00080CB2">
        <w:rPr>
          <w:b/>
          <w:sz w:val="28"/>
          <w:szCs w:val="28"/>
        </w:rPr>
        <w:t>2</w:t>
      </w:r>
      <w:r w:rsidR="00AA1300" w:rsidRPr="00CF5289">
        <w:rPr>
          <w:b/>
          <w:sz w:val="28"/>
          <w:szCs w:val="28"/>
        </w:rPr>
        <w:t>.</w:t>
      </w:r>
      <w:r w:rsidR="00080CB2">
        <w:rPr>
          <w:b/>
          <w:sz w:val="28"/>
          <w:szCs w:val="28"/>
        </w:rPr>
        <w:t xml:space="preserve">13. </w:t>
      </w:r>
      <w:r w:rsidR="00AA1300" w:rsidRPr="00094D3D">
        <w:rPr>
          <w:sz w:val="28"/>
          <w:szCs w:val="28"/>
        </w:rPr>
        <w:t xml:space="preserve"> </w:t>
      </w:r>
      <w:r w:rsidR="00094D3D" w:rsidRPr="00F3264C">
        <w:rPr>
          <w:b/>
          <w:spacing w:val="-4"/>
          <w:sz w:val="28"/>
          <w:szCs w:val="28"/>
        </w:rPr>
        <w:t xml:space="preserve">Раздел </w:t>
      </w:r>
      <w:r w:rsidR="00337D86" w:rsidRPr="00F3264C">
        <w:rPr>
          <w:b/>
          <w:spacing w:val="-4"/>
          <w:sz w:val="28"/>
          <w:szCs w:val="28"/>
        </w:rPr>
        <w:t>14</w:t>
      </w:r>
      <w:r w:rsidR="00F3264C">
        <w:rPr>
          <w:b/>
          <w:spacing w:val="-4"/>
          <w:sz w:val="28"/>
          <w:szCs w:val="28"/>
        </w:rPr>
        <w:t xml:space="preserve"> -</w:t>
      </w:r>
      <w:r w:rsidR="00337D86" w:rsidRPr="00F3264C">
        <w:rPr>
          <w:b/>
          <w:spacing w:val="-4"/>
          <w:sz w:val="28"/>
          <w:szCs w:val="28"/>
        </w:rPr>
        <w:t xml:space="preserve"> </w:t>
      </w:r>
      <w:r w:rsidR="00094D3D" w:rsidRPr="00F3264C">
        <w:rPr>
          <w:b/>
          <w:spacing w:val="-4"/>
          <w:sz w:val="28"/>
          <w:szCs w:val="28"/>
        </w:rPr>
        <w:t>«</w:t>
      </w:r>
      <w:r w:rsidR="00D659D1" w:rsidRPr="00F3264C">
        <w:rPr>
          <w:b/>
          <w:bCs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094D3D" w:rsidRPr="00F3264C">
        <w:rPr>
          <w:b/>
          <w:spacing w:val="-4"/>
          <w:sz w:val="28"/>
          <w:szCs w:val="28"/>
        </w:rPr>
        <w:t xml:space="preserve">» </w:t>
      </w:r>
    </w:p>
    <w:p w:rsidR="00D659D1" w:rsidRDefault="002656D5" w:rsidP="009D07EA">
      <w:pPr>
        <w:overflowPunct/>
        <w:ind w:firstLine="709"/>
        <w:jc w:val="both"/>
        <w:textAlignment w:val="auto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</w:t>
      </w:r>
      <w:r w:rsidR="00D659D1" w:rsidRPr="00D659D1">
        <w:rPr>
          <w:bCs/>
          <w:sz w:val="28"/>
          <w:szCs w:val="28"/>
        </w:rPr>
        <w:t>аккумулиру</w:t>
      </w:r>
      <w:r>
        <w:rPr>
          <w:bCs/>
          <w:sz w:val="28"/>
          <w:szCs w:val="28"/>
        </w:rPr>
        <w:t>ю</w:t>
      </w:r>
      <w:r w:rsidR="00D659D1" w:rsidRPr="00D659D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="00D659D1" w:rsidRPr="00D659D1">
        <w:rPr>
          <w:bCs/>
          <w:sz w:val="28"/>
          <w:szCs w:val="28"/>
        </w:rPr>
        <w:t xml:space="preserve"> расходы по предоставлению межбюджетных трансфертов бюджетам</w:t>
      </w:r>
      <w:r w:rsidR="001D119B">
        <w:rPr>
          <w:bCs/>
          <w:sz w:val="28"/>
          <w:szCs w:val="28"/>
        </w:rPr>
        <w:t xml:space="preserve"> сельских поселений</w:t>
      </w:r>
      <w:r w:rsidR="00D659D1" w:rsidRPr="00D659D1">
        <w:rPr>
          <w:bCs/>
          <w:sz w:val="28"/>
          <w:szCs w:val="28"/>
        </w:rPr>
        <w:t>.</w:t>
      </w:r>
    </w:p>
    <w:p w:rsidR="00E508A9" w:rsidRDefault="006A1730" w:rsidP="00E508A9">
      <w:pPr>
        <w:ind w:firstLine="709"/>
        <w:jc w:val="both"/>
        <w:rPr>
          <w:sz w:val="28"/>
          <w:szCs w:val="28"/>
        </w:rPr>
      </w:pPr>
      <w:r w:rsidRPr="00E83B43">
        <w:rPr>
          <w:sz w:val="28"/>
          <w:szCs w:val="28"/>
        </w:rPr>
        <w:t>Расходы</w:t>
      </w:r>
      <w:r w:rsidR="00EC4F1E">
        <w:rPr>
          <w:sz w:val="28"/>
          <w:szCs w:val="28"/>
        </w:rPr>
        <w:t xml:space="preserve"> бюджета,</w:t>
      </w:r>
      <w:r w:rsidRPr="00E83B43">
        <w:rPr>
          <w:sz w:val="28"/>
          <w:szCs w:val="28"/>
        </w:rPr>
        <w:t xml:space="preserve"> </w:t>
      </w:r>
      <w:r w:rsidR="00D1178F">
        <w:rPr>
          <w:sz w:val="28"/>
          <w:szCs w:val="28"/>
        </w:rPr>
        <w:t xml:space="preserve">исполненные </w:t>
      </w:r>
      <w:r w:rsidRPr="00E83B43">
        <w:rPr>
          <w:sz w:val="28"/>
          <w:szCs w:val="28"/>
        </w:rPr>
        <w:t xml:space="preserve">по </w:t>
      </w:r>
      <w:r w:rsidR="00E83B43" w:rsidRPr="00E83B43">
        <w:rPr>
          <w:sz w:val="28"/>
          <w:szCs w:val="28"/>
        </w:rPr>
        <w:t xml:space="preserve">данному </w:t>
      </w:r>
      <w:r w:rsidRPr="00E83B43">
        <w:rPr>
          <w:sz w:val="28"/>
          <w:szCs w:val="28"/>
        </w:rPr>
        <w:t xml:space="preserve">разделу </w:t>
      </w:r>
      <w:r w:rsidR="00D1178F">
        <w:rPr>
          <w:sz w:val="28"/>
          <w:szCs w:val="28"/>
        </w:rPr>
        <w:t>в 20</w:t>
      </w:r>
      <w:r w:rsidR="001D119B">
        <w:rPr>
          <w:sz w:val="28"/>
          <w:szCs w:val="28"/>
        </w:rPr>
        <w:t>2</w:t>
      </w:r>
      <w:r w:rsidR="00B3252F">
        <w:rPr>
          <w:sz w:val="28"/>
          <w:szCs w:val="28"/>
        </w:rPr>
        <w:t>3</w:t>
      </w:r>
      <w:r w:rsidR="00D1178F">
        <w:rPr>
          <w:sz w:val="28"/>
          <w:szCs w:val="28"/>
        </w:rPr>
        <w:t xml:space="preserve"> году</w:t>
      </w:r>
      <w:r w:rsidR="00B3252F">
        <w:rPr>
          <w:sz w:val="28"/>
          <w:szCs w:val="28"/>
        </w:rPr>
        <w:t xml:space="preserve"> по </w:t>
      </w:r>
      <w:r w:rsidR="00D1178F">
        <w:rPr>
          <w:sz w:val="28"/>
          <w:szCs w:val="28"/>
        </w:rPr>
        <w:t xml:space="preserve"> </w:t>
      </w:r>
      <w:r w:rsidRPr="00E83B43">
        <w:rPr>
          <w:sz w:val="28"/>
          <w:szCs w:val="28"/>
        </w:rPr>
        <w:t xml:space="preserve"> сравне</w:t>
      </w:r>
      <w:r w:rsidR="00D1178F">
        <w:rPr>
          <w:sz w:val="28"/>
          <w:szCs w:val="28"/>
        </w:rPr>
        <w:t>ни</w:t>
      </w:r>
      <w:r w:rsidR="00B3252F">
        <w:rPr>
          <w:sz w:val="28"/>
          <w:szCs w:val="28"/>
        </w:rPr>
        <w:t>ю</w:t>
      </w:r>
      <w:r w:rsidRPr="00E83B43">
        <w:rPr>
          <w:sz w:val="28"/>
          <w:szCs w:val="28"/>
        </w:rPr>
        <w:t xml:space="preserve"> с </w:t>
      </w:r>
      <w:r w:rsidR="00E83B43" w:rsidRPr="00E83B43">
        <w:rPr>
          <w:sz w:val="28"/>
          <w:szCs w:val="28"/>
        </w:rPr>
        <w:t>20</w:t>
      </w:r>
      <w:r w:rsidR="00080CB2">
        <w:rPr>
          <w:sz w:val="28"/>
          <w:szCs w:val="28"/>
        </w:rPr>
        <w:t>2</w:t>
      </w:r>
      <w:r w:rsidR="00B3252F">
        <w:rPr>
          <w:sz w:val="28"/>
          <w:szCs w:val="28"/>
        </w:rPr>
        <w:t>2</w:t>
      </w:r>
      <w:r w:rsidRPr="00E83B43">
        <w:rPr>
          <w:sz w:val="28"/>
          <w:szCs w:val="28"/>
        </w:rPr>
        <w:t xml:space="preserve"> год</w:t>
      </w:r>
      <w:r w:rsidR="00E83B43" w:rsidRPr="00E83B43">
        <w:rPr>
          <w:sz w:val="28"/>
          <w:szCs w:val="28"/>
        </w:rPr>
        <w:t>ом</w:t>
      </w:r>
      <w:r w:rsidR="00D1178F">
        <w:rPr>
          <w:sz w:val="28"/>
          <w:szCs w:val="28"/>
        </w:rPr>
        <w:t>, у</w:t>
      </w:r>
      <w:r w:rsidR="00080CB2">
        <w:rPr>
          <w:sz w:val="28"/>
          <w:szCs w:val="28"/>
        </w:rPr>
        <w:t>меньш</w:t>
      </w:r>
      <w:r w:rsidR="001D119B">
        <w:rPr>
          <w:sz w:val="28"/>
          <w:szCs w:val="28"/>
        </w:rPr>
        <w:t>ил</w:t>
      </w:r>
      <w:r w:rsidR="00D1178F">
        <w:rPr>
          <w:sz w:val="28"/>
          <w:szCs w:val="28"/>
        </w:rPr>
        <w:t xml:space="preserve">ись </w:t>
      </w:r>
      <w:r w:rsidR="00EC4F1E">
        <w:rPr>
          <w:sz w:val="28"/>
          <w:szCs w:val="28"/>
        </w:rPr>
        <w:t>на</w:t>
      </w:r>
      <w:r w:rsidR="00080CB2">
        <w:rPr>
          <w:sz w:val="28"/>
          <w:szCs w:val="28"/>
        </w:rPr>
        <w:t xml:space="preserve"> </w:t>
      </w:r>
      <w:r w:rsidR="00B3252F">
        <w:rPr>
          <w:sz w:val="28"/>
          <w:szCs w:val="28"/>
        </w:rPr>
        <w:t>5,98</w:t>
      </w:r>
      <w:r w:rsidR="00080CB2">
        <w:rPr>
          <w:sz w:val="28"/>
          <w:szCs w:val="28"/>
        </w:rPr>
        <w:t xml:space="preserve">% или на </w:t>
      </w:r>
      <w:r w:rsidR="00B3252F">
        <w:rPr>
          <w:sz w:val="28"/>
          <w:szCs w:val="28"/>
        </w:rPr>
        <w:t xml:space="preserve">4472,40 </w:t>
      </w:r>
      <w:r w:rsidR="00EC4F1E">
        <w:rPr>
          <w:sz w:val="28"/>
          <w:szCs w:val="28"/>
        </w:rPr>
        <w:t xml:space="preserve">тыс. рублей </w:t>
      </w:r>
      <w:r w:rsidRPr="00E83B43">
        <w:rPr>
          <w:sz w:val="28"/>
          <w:szCs w:val="28"/>
        </w:rPr>
        <w:t xml:space="preserve">и составили </w:t>
      </w:r>
      <w:r w:rsidR="00B3252F">
        <w:rPr>
          <w:sz w:val="28"/>
          <w:szCs w:val="28"/>
        </w:rPr>
        <w:t xml:space="preserve">70319,93 </w:t>
      </w:r>
      <w:r w:rsidR="00E310C9">
        <w:rPr>
          <w:sz w:val="28"/>
          <w:szCs w:val="28"/>
        </w:rPr>
        <w:t xml:space="preserve">тыс. рублей (в </w:t>
      </w:r>
      <w:proofErr w:type="gramStart"/>
      <w:r w:rsidR="00E310C9">
        <w:rPr>
          <w:sz w:val="28"/>
          <w:szCs w:val="28"/>
        </w:rPr>
        <w:t>20</w:t>
      </w:r>
      <w:r w:rsidR="00EC4F1E">
        <w:rPr>
          <w:sz w:val="28"/>
          <w:szCs w:val="28"/>
        </w:rPr>
        <w:t>2</w:t>
      </w:r>
      <w:r w:rsidR="00B3252F">
        <w:rPr>
          <w:sz w:val="28"/>
          <w:szCs w:val="28"/>
        </w:rPr>
        <w:t>2</w:t>
      </w:r>
      <w:r w:rsidR="00E310C9">
        <w:rPr>
          <w:sz w:val="28"/>
          <w:szCs w:val="28"/>
        </w:rPr>
        <w:t xml:space="preserve">  году</w:t>
      </w:r>
      <w:proofErr w:type="gramEnd"/>
      <w:r w:rsidR="00E310C9">
        <w:rPr>
          <w:sz w:val="28"/>
          <w:szCs w:val="28"/>
        </w:rPr>
        <w:t xml:space="preserve"> </w:t>
      </w:r>
      <w:r w:rsidR="00B3252F">
        <w:rPr>
          <w:sz w:val="28"/>
          <w:szCs w:val="28"/>
        </w:rPr>
        <w:t xml:space="preserve">74792,32 </w:t>
      </w:r>
      <w:r w:rsidR="00D1178F">
        <w:rPr>
          <w:sz w:val="28"/>
          <w:szCs w:val="28"/>
        </w:rPr>
        <w:t>тыс. рублей</w:t>
      </w:r>
      <w:r w:rsidR="00E310C9">
        <w:rPr>
          <w:sz w:val="28"/>
          <w:szCs w:val="28"/>
        </w:rPr>
        <w:t>)</w:t>
      </w:r>
      <w:r w:rsidR="00D1178F">
        <w:rPr>
          <w:sz w:val="28"/>
          <w:szCs w:val="28"/>
        </w:rPr>
        <w:t xml:space="preserve">. Исполнение плановых назначений составляет </w:t>
      </w:r>
      <w:r w:rsidR="006C6C09">
        <w:rPr>
          <w:sz w:val="28"/>
          <w:szCs w:val="28"/>
        </w:rPr>
        <w:t>100,0</w:t>
      </w:r>
      <w:r w:rsidR="0021304D" w:rsidRPr="000D0021">
        <w:rPr>
          <w:sz w:val="28"/>
          <w:szCs w:val="28"/>
        </w:rPr>
        <w:t>%</w:t>
      </w:r>
      <w:r w:rsidR="00D1178F">
        <w:rPr>
          <w:sz w:val="28"/>
          <w:szCs w:val="28"/>
        </w:rPr>
        <w:t xml:space="preserve">. Доля </w:t>
      </w:r>
      <w:r w:rsidR="00E508A9">
        <w:rPr>
          <w:sz w:val="28"/>
          <w:szCs w:val="28"/>
        </w:rPr>
        <w:t xml:space="preserve">межбюджетных трансфертов </w:t>
      </w:r>
      <w:r w:rsidR="00EC4F1E">
        <w:rPr>
          <w:sz w:val="28"/>
          <w:szCs w:val="28"/>
        </w:rPr>
        <w:t xml:space="preserve">в структуре </w:t>
      </w:r>
      <w:r w:rsidR="00D1178F">
        <w:rPr>
          <w:sz w:val="28"/>
          <w:szCs w:val="28"/>
        </w:rPr>
        <w:t xml:space="preserve">расходов бюджета </w:t>
      </w:r>
      <w:r w:rsidR="00E508A9">
        <w:rPr>
          <w:sz w:val="28"/>
          <w:szCs w:val="28"/>
        </w:rPr>
        <w:t xml:space="preserve">составляет </w:t>
      </w:r>
      <w:r w:rsidR="00B3252F">
        <w:rPr>
          <w:sz w:val="28"/>
          <w:szCs w:val="28"/>
        </w:rPr>
        <w:t>5,59</w:t>
      </w:r>
      <w:r w:rsidR="00337D86">
        <w:rPr>
          <w:sz w:val="28"/>
          <w:szCs w:val="28"/>
        </w:rPr>
        <w:t>%</w:t>
      </w:r>
      <w:r w:rsidR="00E508A9">
        <w:rPr>
          <w:sz w:val="28"/>
          <w:szCs w:val="28"/>
        </w:rPr>
        <w:t>.</w:t>
      </w:r>
    </w:p>
    <w:p w:rsidR="00EE6954" w:rsidRDefault="008F08B5" w:rsidP="00BF6AE1">
      <w:pPr>
        <w:overflowPunct/>
        <w:jc w:val="both"/>
        <w:textAlignment w:val="auto"/>
        <w:rPr>
          <w:sz w:val="28"/>
          <w:szCs w:val="28"/>
        </w:rPr>
      </w:pPr>
      <w:r w:rsidRPr="00BF6AE1">
        <w:rPr>
          <w:sz w:val="28"/>
          <w:szCs w:val="28"/>
        </w:rPr>
        <w:t>Объем дотаци</w:t>
      </w:r>
      <w:r w:rsidR="00080CB2" w:rsidRPr="00BF6AE1">
        <w:rPr>
          <w:sz w:val="28"/>
          <w:szCs w:val="28"/>
        </w:rPr>
        <w:t>й,</w:t>
      </w:r>
      <w:r w:rsidRPr="00BF6AE1">
        <w:rPr>
          <w:sz w:val="28"/>
          <w:szCs w:val="28"/>
        </w:rPr>
        <w:t xml:space="preserve"> предоставленн</w:t>
      </w:r>
      <w:r w:rsidR="00080CB2" w:rsidRPr="00BF6AE1">
        <w:rPr>
          <w:sz w:val="28"/>
          <w:szCs w:val="28"/>
        </w:rPr>
        <w:t>ых</w:t>
      </w:r>
      <w:r w:rsidRPr="00BF6AE1">
        <w:rPr>
          <w:sz w:val="28"/>
          <w:szCs w:val="28"/>
        </w:rPr>
        <w:t xml:space="preserve"> из районного бюджета, бюджетам сельских поселений на выравнивание бюджетной обеспеченности составляет </w:t>
      </w:r>
      <w:r w:rsidR="00080CB2" w:rsidRPr="00BF6AE1">
        <w:rPr>
          <w:sz w:val="28"/>
          <w:szCs w:val="28"/>
        </w:rPr>
        <w:t>13</w:t>
      </w:r>
      <w:r w:rsidR="00B3252F" w:rsidRPr="00BF6AE1">
        <w:rPr>
          <w:sz w:val="28"/>
          <w:szCs w:val="28"/>
        </w:rPr>
        <w:t>665,50</w:t>
      </w:r>
      <w:r w:rsidRPr="00BF6AE1">
        <w:rPr>
          <w:sz w:val="28"/>
          <w:szCs w:val="28"/>
        </w:rPr>
        <w:t xml:space="preserve"> тыс. рублей, что не противоречит </w:t>
      </w:r>
      <w:r w:rsidR="00E97CF9" w:rsidRPr="00BF6AE1">
        <w:rPr>
          <w:sz w:val="28"/>
          <w:szCs w:val="28"/>
        </w:rPr>
        <w:t xml:space="preserve">статье 19 Закона Воронежской области от 17.11.2005 года №68-ОЗ «О межбюджетных отношениях органов государственной власти и органов местного самоуправления в Воронежской области» </w:t>
      </w:r>
      <w:r w:rsidR="00BF6AE1">
        <w:rPr>
          <w:sz w:val="28"/>
          <w:szCs w:val="28"/>
        </w:rPr>
        <w:t>(</w:t>
      </w:r>
      <w:r w:rsidR="00E97CF9" w:rsidRPr="00BF6AE1">
        <w:rPr>
          <w:sz w:val="28"/>
          <w:szCs w:val="28"/>
        </w:rPr>
        <w:t xml:space="preserve">не </w:t>
      </w:r>
      <w:r w:rsidR="00BF6AE1">
        <w:rPr>
          <w:sz w:val="28"/>
          <w:szCs w:val="28"/>
        </w:rPr>
        <w:t>менее</w:t>
      </w:r>
      <w:r w:rsidR="00E97CF9" w:rsidRPr="00BF6AE1">
        <w:rPr>
          <w:sz w:val="28"/>
          <w:szCs w:val="28"/>
        </w:rPr>
        <w:t xml:space="preserve"> 3% </w:t>
      </w:r>
      <w:r w:rsidR="00080CB2" w:rsidRPr="00BF6AE1">
        <w:rPr>
          <w:sz w:val="28"/>
          <w:szCs w:val="28"/>
        </w:rPr>
        <w:t>собственных (</w:t>
      </w:r>
      <w:r w:rsidR="00E97CF9" w:rsidRPr="00BF6AE1">
        <w:rPr>
          <w:sz w:val="28"/>
          <w:szCs w:val="28"/>
        </w:rPr>
        <w:t>налоговых и неналоговых</w:t>
      </w:r>
      <w:r w:rsidR="00080CB2" w:rsidRPr="00BF6AE1">
        <w:rPr>
          <w:sz w:val="28"/>
          <w:szCs w:val="28"/>
        </w:rPr>
        <w:t>)</w:t>
      </w:r>
      <w:r w:rsidR="00E97CF9" w:rsidRPr="00BF6AE1">
        <w:rPr>
          <w:sz w:val="28"/>
          <w:szCs w:val="28"/>
        </w:rPr>
        <w:t xml:space="preserve"> доходов районного бюджета без учета поступлений от уплаты акциза и доходов</w:t>
      </w:r>
      <w:r w:rsidR="00BF6AE1">
        <w:rPr>
          <w:sz w:val="28"/>
          <w:szCs w:val="28"/>
        </w:rPr>
        <w:t xml:space="preserve">, платы за негативное воздействие на окружающую среду и </w:t>
      </w:r>
      <w:r w:rsidR="00E97CF9" w:rsidRPr="00BF6AE1">
        <w:rPr>
          <w:sz w:val="28"/>
          <w:szCs w:val="28"/>
        </w:rPr>
        <w:t>платных услуг оказываемых муниципальными казенными учреждениями</w:t>
      </w:r>
      <w:r w:rsidR="00BF6AE1">
        <w:rPr>
          <w:sz w:val="28"/>
          <w:szCs w:val="28"/>
        </w:rPr>
        <w:t>)</w:t>
      </w:r>
      <w:r w:rsidR="00E97CF9" w:rsidRPr="00BF6AE1">
        <w:rPr>
          <w:sz w:val="28"/>
          <w:szCs w:val="28"/>
        </w:rPr>
        <w:t>.</w:t>
      </w:r>
      <w:r w:rsidR="002656D5">
        <w:rPr>
          <w:sz w:val="28"/>
          <w:szCs w:val="28"/>
        </w:rPr>
        <w:t xml:space="preserve"> </w:t>
      </w:r>
      <w:r w:rsidR="00CD535F">
        <w:rPr>
          <w:sz w:val="28"/>
          <w:szCs w:val="28"/>
        </w:rPr>
        <w:t xml:space="preserve"> </w:t>
      </w:r>
    </w:p>
    <w:p w:rsidR="006E7E19" w:rsidRDefault="006E7E19" w:rsidP="00ED05CD">
      <w:pPr>
        <w:pStyle w:val="a7"/>
        <w:spacing w:before="120"/>
        <w:ind w:firstLine="709"/>
        <w:jc w:val="both"/>
        <w:rPr>
          <w:b/>
          <w:sz w:val="32"/>
          <w:szCs w:val="32"/>
        </w:rPr>
      </w:pPr>
      <w:r>
        <w:rPr>
          <w:b/>
          <w:szCs w:val="28"/>
        </w:rPr>
        <w:t xml:space="preserve">                   </w:t>
      </w:r>
      <w:r w:rsidR="00EF1FF0" w:rsidRPr="004E1B61">
        <w:rPr>
          <w:b/>
          <w:szCs w:val="28"/>
        </w:rPr>
        <w:t>6</w:t>
      </w:r>
      <w:r w:rsidR="00AA1300" w:rsidRPr="004E1B61">
        <w:rPr>
          <w:b/>
          <w:szCs w:val="28"/>
        </w:rPr>
        <w:t>.1</w:t>
      </w:r>
      <w:r w:rsidR="00A04C07" w:rsidRPr="004E1B61">
        <w:rPr>
          <w:b/>
          <w:szCs w:val="28"/>
        </w:rPr>
        <w:t>5</w:t>
      </w:r>
      <w:r w:rsidR="00AA1300" w:rsidRPr="004E1B61">
        <w:rPr>
          <w:b/>
          <w:szCs w:val="28"/>
        </w:rPr>
        <w:t>.</w:t>
      </w:r>
      <w:r w:rsidR="00AA1300" w:rsidRPr="005112AF">
        <w:rPr>
          <w:szCs w:val="28"/>
        </w:rPr>
        <w:t xml:space="preserve"> </w:t>
      </w:r>
      <w:r>
        <w:rPr>
          <w:szCs w:val="28"/>
        </w:rPr>
        <w:t xml:space="preserve">  </w:t>
      </w:r>
      <w:r w:rsidR="00357DC5" w:rsidRPr="00DE3BAD">
        <w:rPr>
          <w:b/>
          <w:sz w:val="32"/>
          <w:szCs w:val="32"/>
        </w:rPr>
        <w:t>Кредиторская задолженность</w:t>
      </w:r>
      <w:r>
        <w:rPr>
          <w:b/>
          <w:sz w:val="32"/>
          <w:szCs w:val="32"/>
        </w:rPr>
        <w:t xml:space="preserve"> бюджета</w:t>
      </w:r>
    </w:p>
    <w:p w:rsidR="004E2789" w:rsidRDefault="004E2789" w:rsidP="00DA35C4">
      <w:pPr>
        <w:pStyle w:val="a7"/>
        <w:ind w:firstLine="709"/>
        <w:jc w:val="both"/>
        <w:rPr>
          <w:szCs w:val="28"/>
        </w:rPr>
      </w:pPr>
    </w:p>
    <w:p w:rsidR="00A16F21" w:rsidRDefault="00357DC5" w:rsidP="00DA35C4">
      <w:pPr>
        <w:pStyle w:val="a7"/>
        <w:ind w:firstLine="709"/>
        <w:jc w:val="both"/>
        <w:rPr>
          <w:szCs w:val="28"/>
        </w:rPr>
      </w:pPr>
      <w:r w:rsidRPr="005112AF">
        <w:rPr>
          <w:szCs w:val="28"/>
        </w:rPr>
        <w:t xml:space="preserve"> </w:t>
      </w:r>
      <w:r w:rsidR="008737E8">
        <w:rPr>
          <w:szCs w:val="28"/>
        </w:rPr>
        <w:t xml:space="preserve">Согласно </w:t>
      </w:r>
      <w:r w:rsidR="0089665C">
        <w:rPr>
          <w:szCs w:val="28"/>
        </w:rPr>
        <w:t>баланс</w:t>
      </w:r>
      <w:r w:rsidR="001F6FA3">
        <w:rPr>
          <w:szCs w:val="28"/>
        </w:rPr>
        <w:t>а</w:t>
      </w:r>
      <w:r w:rsidR="0089665C">
        <w:rPr>
          <w:szCs w:val="28"/>
        </w:rPr>
        <w:t xml:space="preserve"> исполнения бюджета</w:t>
      </w:r>
      <w:r w:rsidR="00E12A76">
        <w:rPr>
          <w:szCs w:val="28"/>
        </w:rPr>
        <w:t xml:space="preserve"> в 20</w:t>
      </w:r>
      <w:r w:rsidR="00A545C4">
        <w:rPr>
          <w:szCs w:val="28"/>
        </w:rPr>
        <w:t>2</w:t>
      </w:r>
      <w:r w:rsidR="008737E8">
        <w:rPr>
          <w:szCs w:val="28"/>
        </w:rPr>
        <w:t>3</w:t>
      </w:r>
      <w:r w:rsidR="00E12A76">
        <w:rPr>
          <w:szCs w:val="28"/>
        </w:rPr>
        <w:t xml:space="preserve"> году</w:t>
      </w:r>
      <w:r w:rsidR="0089665C">
        <w:rPr>
          <w:szCs w:val="28"/>
        </w:rPr>
        <w:t xml:space="preserve"> (ф.0503320) и </w:t>
      </w:r>
      <w:r w:rsidR="009B136A">
        <w:rPr>
          <w:szCs w:val="28"/>
        </w:rPr>
        <w:t>сведений</w:t>
      </w:r>
      <w:r w:rsidR="00DE3BA5">
        <w:rPr>
          <w:szCs w:val="28"/>
        </w:rPr>
        <w:t xml:space="preserve"> о кредиторской задолженности (ф. 050</w:t>
      </w:r>
      <w:r w:rsidR="0089665C">
        <w:rPr>
          <w:szCs w:val="28"/>
        </w:rPr>
        <w:t>3369</w:t>
      </w:r>
      <w:r w:rsidR="00DE3BA5">
        <w:rPr>
          <w:szCs w:val="28"/>
        </w:rPr>
        <w:t xml:space="preserve">), </w:t>
      </w:r>
      <w:r w:rsidR="00202B05" w:rsidRPr="00C6011D">
        <w:rPr>
          <w:szCs w:val="28"/>
        </w:rPr>
        <w:t>кредиторск</w:t>
      </w:r>
      <w:r w:rsidR="001F6FA3">
        <w:rPr>
          <w:szCs w:val="28"/>
        </w:rPr>
        <w:t>ая</w:t>
      </w:r>
      <w:r w:rsidR="00202B05" w:rsidRPr="00C6011D">
        <w:rPr>
          <w:szCs w:val="28"/>
        </w:rPr>
        <w:t xml:space="preserve"> задолженност</w:t>
      </w:r>
      <w:r w:rsidR="001F6FA3">
        <w:rPr>
          <w:szCs w:val="28"/>
        </w:rPr>
        <w:t>ь</w:t>
      </w:r>
      <w:r w:rsidR="00202B05" w:rsidRPr="00202B05">
        <w:rPr>
          <w:szCs w:val="28"/>
        </w:rPr>
        <w:t xml:space="preserve"> бюджета </w:t>
      </w:r>
      <w:r w:rsidR="00C6011D">
        <w:rPr>
          <w:szCs w:val="28"/>
        </w:rPr>
        <w:t>Кантемировского</w:t>
      </w:r>
      <w:r w:rsidR="00202B05" w:rsidRPr="00202B05">
        <w:rPr>
          <w:szCs w:val="28"/>
        </w:rPr>
        <w:t xml:space="preserve"> муниципального района </w:t>
      </w:r>
      <w:r w:rsidR="006F31E3">
        <w:rPr>
          <w:szCs w:val="28"/>
        </w:rPr>
        <w:t xml:space="preserve">на </w:t>
      </w:r>
      <w:r w:rsidR="0098387F">
        <w:rPr>
          <w:szCs w:val="28"/>
        </w:rPr>
        <w:t xml:space="preserve">начало отчетного периода составляла </w:t>
      </w:r>
      <w:r w:rsidR="00AD4252">
        <w:rPr>
          <w:szCs w:val="28"/>
        </w:rPr>
        <w:t xml:space="preserve">5859,98 </w:t>
      </w:r>
      <w:r w:rsidR="0065211E">
        <w:rPr>
          <w:szCs w:val="28"/>
        </w:rPr>
        <w:t xml:space="preserve">тыс. </w:t>
      </w:r>
      <w:r w:rsidR="0098387F">
        <w:rPr>
          <w:szCs w:val="28"/>
        </w:rPr>
        <w:t>рубл</w:t>
      </w:r>
      <w:r w:rsidR="006E7E19">
        <w:rPr>
          <w:szCs w:val="28"/>
        </w:rPr>
        <w:t>ей</w:t>
      </w:r>
      <w:r w:rsidR="00A16F21">
        <w:rPr>
          <w:szCs w:val="28"/>
        </w:rPr>
        <w:t>.</w:t>
      </w:r>
      <w:r w:rsidR="0098387F">
        <w:rPr>
          <w:szCs w:val="28"/>
        </w:rPr>
        <w:t xml:space="preserve"> На конец отчетного периода кредиторская задолженность бюджета </w:t>
      </w:r>
      <w:r w:rsidR="006E7E19">
        <w:rPr>
          <w:szCs w:val="28"/>
        </w:rPr>
        <w:t>у</w:t>
      </w:r>
      <w:r w:rsidR="004A6393">
        <w:rPr>
          <w:szCs w:val="28"/>
        </w:rPr>
        <w:t>велич</w:t>
      </w:r>
      <w:r w:rsidR="002038C6">
        <w:rPr>
          <w:szCs w:val="28"/>
        </w:rPr>
        <w:t>и</w:t>
      </w:r>
      <w:r w:rsidR="0098387F">
        <w:rPr>
          <w:szCs w:val="28"/>
        </w:rPr>
        <w:t xml:space="preserve">лась на </w:t>
      </w:r>
      <w:r w:rsidR="00AD4252">
        <w:rPr>
          <w:szCs w:val="28"/>
        </w:rPr>
        <w:t>3433,17</w:t>
      </w:r>
      <w:r w:rsidR="0065211E">
        <w:rPr>
          <w:szCs w:val="28"/>
        </w:rPr>
        <w:t xml:space="preserve"> тыс.</w:t>
      </w:r>
      <w:r w:rsidR="00DA35C4">
        <w:rPr>
          <w:szCs w:val="28"/>
        </w:rPr>
        <w:t xml:space="preserve"> </w:t>
      </w:r>
      <w:r w:rsidR="0098387F">
        <w:rPr>
          <w:szCs w:val="28"/>
        </w:rPr>
        <w:t>рублей</w:t>
      </w:r>
      <w:r w:rsidR="002038C6">
        <w:rPr>
          <w:szCs w:val="28"/>
        </w:rPr>
        <w:t xml:space="preserve"> и составила </w:t>
      </w:r>
      <w:r w:rsidR="00AD4252">
        <w:rPr>
          <w:szCs w:val="28"/>
        </w:rPr>
        <w:t xml:space="preserve">2426,82 </w:t>
      </w:r>
      <w:r w:rsidR="0065211E">
        <w:rPr>
          <w:szCs w:val="28"/>
        </w:rPr>
        <w:t xml:space="preserve">тыс. </w:t>
      </w:r>
      <w:r w:rsidR="002038C6">
        <w:rPr>
          <w:szCs w:val="28"/>
        </w:rPr>
        <w:t>рублей</w:t>
      </w:r>
      <w:r w:rsidR="0098387F">
        <w:rPr>
          <w:szCs w:val="28"/>
        </w:rPr>
        <w:t>.</w:t>
      </w:r>
      <w:r w:rsidR="002038C6">
        <w:rPr>
          <w:szCs w:val="28"/>
        </w:rPr>
        <w:t xml:space="preserve"> Вся кредиторская задолженность числится по счет</w:t>
      </w:r>
      <w:r w:rsidR="004A6393">
        <w:rPr>
          <w:szCs w:val="28"/>
        </w:rPr>
        <w:t>ам</w:t>
      </w:r>
      <w:r w:rsidR="002038C6">
        <w:rPr>
          <w:szCs w:val="28"/>
        </w:rPr>
        <w:t xml:space="preserve"> бюджетного </w:t>
      </w:r>
      <w:proofErr w:type="gramStart"/>
      <w:r w:rsidR="002038C6">
        <w:rPr>
          <w:szCs w:val="28"/>
        </w:rPr>
        <w:t>учета  1</w:t>
      </w:r>
      <w:proofErr w:type="gramEnd"/>
      <w:r w:rsidR="002038C6">
        <w:rPr>
          <w:szCs w:val="28"/>
        </w:rPr>
        <w:t> 302</w:t>
      </w:r>
      <w:r w:rsidR="00AD4252">
        <w:rPr>
          <w:szCs w:val="28"/>
        </w:rPr>
        <w:t> </w:t>
      </w:r>
      <w:r w:rsidR="002038C6">
        <w:rPr>
          <w:szCs w:val="28"/>
        </w:rPr>
        <w:t>000</w:t>
      </w:r>
      <w:r w:rsidR="00AD4252">
        <w:rPr>
          <w:szCs w:val="28"/>
        </w:rPr>
        <w:t xml:space="preserve"> «Расчеты по принятым обязательствам»</w:t>
      </w:r>
      <w:r w:rsidR="002038C6">
        <w:rPr>
          <w:szCs w:val="28"/>
        </w:rPr>
        <w:t>.</w:t>
      </w:r>
    </w:p>
    <w:p w:rsidR="00DC56D8" w:rsidRDefault="00DC56D8" w:rsidP="00DA35C4">
      <w:pPr>
        <w:pStyle w:val="a7"/>
        <w:ind w:firstLine="709"/>
        <w:jc w:val="both"/>
        <w:rPr>
          <w:szCs w:val="28"/>
        </w:rPr>
      </w:pPr>
    </w:p>
    <w:p w:rsidR="006A5A51" w:rsidRDefault="00BC0CCB" w:rsidP="002E4ACB">
      <w:pPr>
        <w:spacing w:before="120"/>
        <w:ind w:firstLine="709"/>
        <w:rPr>
          <w:b/>
          <w:bCs/>
          <w:sz w:val="32"/>
          <w:szCs w:val="32"/>
        </w:rPr>
      </w:pPr>
      <w:r>
        <w:rPr>
          <w:b/>
          <w:bCs/>
          <w:sz w:val="28"/>
        </w:rPr>
        <w:lastRenderedPageBreak/>
        <w:t xml:space="preserve">                   </w:t>
      </w:r>
      <w:r w:rsidR="002E4ACB" w:rsidRPr="0098387F">
        <w:rPr>
          <w:b/>
          <w:bCs/>
          <w:sz w:val="28"/>
        </w:rPr>
        <w:t>6.16.</w:t>
      </w:r>
      <w:r w:rsidR="002E4ACB" w:rsidRPr="002E4ACB">
        <w:rPr>
          <w:b/>
          <w:bCs/>
          <w:sz w:val="28"/>
        </w:rPr>
        <w:t xml:space="preserve"> </w:t>
      </w:r>
      <w:r w:rsidR="002E4ACB" w:rsidRPr="00DE3BAD">
        <w:rPr>
          <w:b/>
          <w:bCs/>
          <w:sz w:val="32"/>
          <w:szCs w:val="32"/>
        </w:rPr>
        <w:t>Дебиторская задолженность</w:t>
      </w:r>
      <w:r w:rsidR="00EC5692">
        <w:rPr>
          <w:b/>
          <w:bCs/>
          <w:sz w:val="32"/>
          <w:szCs w:val="32"/>
        </w:rPr>
        <w:t xml:space="preserve"> бюджета</w:t>
      </w:r>
    </w:p>
    <w:p w:rsidR="00DC56D8" w:rsidRDefault="00DC56D8" w:rsidP="002E4ACB">
      <w:pPr>
        <w:spacing w:before="120"/>
        <w:ind w:firstLine="709"/>
        <w:rPr>
          <w:b/>
          <w:bCs/>
          <w:sz w:val="28"/>
        </w:rPr>
      </w:pPr>
    </w:p>
    <w:p w:rsidR="004A6393" w:rsidRDefault="00DA35C4" w:rsidP="009B136A">
      <w:pPr>
        <w:ind w:firstLine="709"/>
        <w:rPr>
          <w:bCs/>
          <w:sz w:val="28"/>
        </w:rPr>
      </w:pPr>
      <w:r>
        <w:rPr>
          <w:bCs/>
          <w:sz w:val="28"/>
        </w:rPr>
        <w:t xml:space="preserve">По данным </w:t>
      </w:r>
      <w:r w:rsidR="002E4ACB" w:rsidRPr="002E4ACB">
        <w:rPr>
          <w:bCs/>
          <w:sz w:val="28"/>
        </w:rPr>
        <w:t>представленн</w:t>
      </w:r>
      <w:r>
        <w:rPr>
          <w:bCs/>
          <w:sz w:val="28"/>
        </w:rPr>
        <w:t>ого</w:t>
      </w:r>
      <w:r w:rsidR="00AD4252">
        <w:rPr>
          <w:bCs/>
          <w:sz w:val="28"/>
        </w:rPr>
        <w:t xml:space="preserve"> к проверке</w:t>
      </w:r>
      <w:r w:rsidR="008F46FC">
        <w:rPr>
          <w:bCs/>
          <w:sz w:val="28"/>
        </w:rPr>
        <w:t xml:space="preserve"> </w:t>
      </w:r>
      <w:r w:rsidR="008F46FC" w:rsidRPr="008F46FC">
        <w:rPr>
          <w:sz w:val="28"/>
          <w:szCs w:val="28"/>
        </w:rPr>
        <w:t>баланс</w:t>
      </w:r>
      <w:r>
        <w:rPr>
          <w:sz w:val="28"/>
          <w:szCs w:val="28"/>
        </w:rPr>
        <w:t>а</w:t>
      </w:r>
      <w:r w:rsidR="008F46FC" w:rsidRPr="008F46FC">
        <w:rPr>
          <w:sz w:val="28"/>
          <w:szCs w:val="28"/>
        </w:rPr>
        <w:t xml:space="preserve"> исполнения бюджета </w:t>
      </w:r>
      <w:r w:rsidR="009B136A">
        <w:rPr>
          <w:sz w:val="28"/>
          <w:szCs w:val="28"/>
        </w:rPr>
        <w:t>в 202</w:t>
      </w:r>
      <w:r w:rsidR="00AD4252">
        <w:rPr>
          <w:sz w:val="28"/>
          <w:szCs w:val="28"/>
        </w:rPr>
        <w:t>3</w:t>
      </w:r>
      <w:r w:rsidR="009B136A">
        <w:rPr>
          <w:sz w:val="28"/>
          <w:szCs w:val="28"/>
        </w:rPr>
        <w:t xml:space="preserve"> году </w:t>
      </w:r>
      <w:r w:rsidR="008F46FC" w:rsidRPr="008F46FC">
        <w:rPr>
          <w:sz w:val="28"/>
          <w:szCs w:val="28"/>
        </w:rPr>
        <w:t>(ф.0503320)</w:t>
      </w:r>
      <w:r w:rsidR="008F46FC">
        <w:rPr>
          <w:sz w:val="28"/>
          <w:szCs w:val="28"/>
        </w:rPr>
        <w:t xml:space="preserve"> и</w:t>
      </w:r>
      <w:r w:rsidR="002E4ACB" w:rsidRPr="002E4ACB">
        <w:rPr>
          <w:bCs/>
          <w:sz w:val="28"/>
        </w:rPr>
        <w:t xml:space="preserve"> сведени</w:t>
      </w:r>
      <w:r w:rsidR="009B136A">
        <w:rPr>
          <w:bCs/>
          <w:sz w:val="28"/>
        </w:rPr>
        <w:t>й</w:t>
      </w:r>
      <w:r w:rsidR="002E4ACB" w:rsidRPr="002E4ACB">
        <w:rPr>
          <w:bCs/>
          <w:sz w:val="28"/>
        </w:rPr>
        <w:t xml:space="preserve"> о </w:t>
      </w:r>
      <w:r w:rsidR="002E4ACB">
        <w:rPr>
          <w:bCs/>
          <w:sz w:val="28"/>
        </w:rPr>
        <w:t>дебит</w:t>
      </w:r>
      <w:r w:rsidR="002E4ACB" w:rsidRPr="002E4ACB">
        <w:rPr>
          <w:bCs/>
          <w:sz w:val="28"/>
        </w:rPr>
        <w:t xml:space="preserve">орской задолженности (ф. 0503369), </w:t>
      </w:r>
      <w:r w:rsidR="002E4ACB">
        <w:rPr>
          <w:bCs/>
          <w:sz w:val="28"/>
        </w:rPr>
        <w:t>дебито</w:t>
      </w:r>
      <w:r w:rsidR="002E4ACB" w:rsidRPr="002E4ACB">
        <w:rPr>
          <w:bCs/>
          <w:sz w:val="28"/>
        </w:rPr>
        <w:t>рск</w:t>
      </w:r>
      <w:r w:rsidR="00AD4252">
        <w:rPr>
          <w:bCs/>
          <w:sz w:val="28"/>
        </w:rPr>
        <w:t>ая</w:t>
      </w:r>
      <w:r w:rsidR="002E4ACB" w:rsidRPr="002E4ACB">
        <w:rPr>
          <w:bCs/>
          <w:sz w:val="28"/>
        </w:rPr>
        <w:t xml:space="preserve"> задолженност</w:t>
      </w:r>
      <w:r w:rsidR="00AD4252">
        <w:rPr>
          <w:bCs/>
          <w:sz w:val="28"/>
        </w:rPr>
        <w:t>ь</w:t>
      </w:r>
      <w:r w:rsidR="002E4ACB" w:rsidRPr="002E4ACB">
        <w:rPr>
          <w:bCs/>
          <w:sz w:val="28"/>
        </w:rPr>
        <w:t xml:space="preserve"> бюджета Кантемировского муниципального района на начало года  составляла </w:t>
      </w:r>
      <w:r w:rsidR="00AD4252">
        <w:rPr>
          <w:bCs/>
          <w:sz w:val="28"/>
        </w:rPr>
        <w:t xml:space="preserve">711545,41 </w:t>
      </w:r>
      <w:r w:rsidR="0065211E">
        <w:rPr>
          <w:bCs/>
          <w:sz w:val="28"/>
        </w:rPr>
        <w:t xml:space="preserve">тыс. </w:t>
      </w:r>
      <w:r w:rsidR="002E4ACB">
        <w:rPr>
          <w:bCs/>
          <w:sz w:val="28"/>
        </w:rPr>
        <w:t>рубл</w:t>
      </w:r>
      <w:r w:rsidR="00263673">
        <w:rPr>
          <w:bCs/>
          <w:sz w:val="28"/>
        </w:rPr>
        <w:t>ей</w:t>
      </w:r>
      <w:r w:rsidR="002E4ACB" w:rsidRPr="002E4ACB">
        <w:rPr>
          <w:bCs/>
          <w:sz w:val="28"/>
        </w:rPr>
        <w:t xml:space="preserve">, на конец отчетного года </w:t>
      </w:r>
      <w:r w:rsidR="002E4ACB">
        <w:rPr>
          <w:bCs/>
          <w:sz w:val="28"/>
        </w:rPr>
        <w:t>дебиторск</w:t>
      </w:r>
      <w:r w:rsidR="00AD4252">
        <w:rPr>
          <w:bCs/>
          <w:sz w:val="28"/>
        </w:rPr>
        <w:t>ая</w:t>
      </w:r>
      <w:r w:rsidR="002E4ACB">
        <w:rPr>
          <w:bCs/>
          <w:sz w:val="28"/>
        </w:rPr>
        <w:t xml:space="preserve"> </w:t>
      </w:r>
      <w:r w:rsidR="002E4ACB" w:rsidRPr="002E4ACB">
        <w:rPr>
          <w:bCs/>
          <w:sz w:val="28"/>
        </w:rPr>
        <w:t>задолженност</w:t>
      </w:r>
      <w:r w:rsidR="00AD4252">
        <w:rPr>
          <w:bCs/>
          <w:sz w:val="28"/>
        </w:rPr>
        <w:t>ь</w:t>
      </w:r>
      <w:r w:rsidR="002E4ACB" w:rsidRPr="002E4ACB">
        <w:rPr>
          <w:bCs/>
          <w:sz w:val="28"/>
        </w:rPr>
        <w:t xml:space="preserve"> у</w:t>
      </w:r>
      <w:r w:rsidR="000B0BD3">
        <w:rPr>
          <w:bCs/>
          <w:sz w:val="28"/>
        </w:rPr>
        <w:t>величи</w:t>
      </w:r>
      <w:r w:rsidR="002E4ACB" w:rsidRPr="002E4ACB">
        <w:rPr>
          <w:bCs/>
          <w:sz w:val="28"/>
        </w:rPr>
        <w:t xml:space="preserve">лась на </w:t>
      </w:r>
      <w:r w:rsidR="00AD4252">
        <w:rPr>
          <w:bCs/>
          <w:sz w:val="28"/>
        </w:rPr>
        <w:t>159979,85</w:t>
      </w:r>
      <w:r w:rsidR="0065211E">
        <w:rPr>
          <w:bCs/>
          <w:sz w:val="28"/>
        </w:rPr>
        <w:t xml:space="preserve"> тыс. ру</w:t>
      </w:r>
      <w:r w:rsidR="002E4ACB">
        <w:rPr>
          <w:bCs/>
          <w:sz w:val="28"/>
        </w:rPr>
        <w:t xml:space="preserve">блей и </w:t>
      </w:r>
      <w:r w:rsidR="002E4ACB" w:rsidRPr="002E4ACB">
        <w:rPr>
          <w:bCs/>
          <w:sz w:val="28"/>
        </w:rPr>
        <w:t>состав</w:t>
      </w:r>
      <w:r w:rsidR="00B06500">
        <w:rPr>
          <w:bCs/>
          <w:sz w:val="28"/>
        </w:rPr>
        <w:t>и</w:t>
      </w:r>
      <w:r w:rsidR="002E4ACB" w:rsidRPr="002E4ACB">
        <w:rPr>
          <w:bCs/>
          <w:sz w:val="28"/>
        </w:rPr>
        <w:t>л</w:t>
      </w:r>
      <w:r w:rsidR="00B06500">
        <w:rPr>
          <w:bCs/>
          <w:sz w:val="28"/>
        </w:rPr>
        <w:t>а</w:t>
      </w:r>
      <w:r w:rsidR="002E4ACB" w:rsidRPr="002E4ACB">
        <w:rPr>
          <w:bCs/>
          <w:sz w:val="28"/>
        </w:rPr>
        <w:t xml:space="preserve"> </w:t>
      </w:r>
      <w:r w:rsidR="00AD4252">
        <w:rPr>
          <w:bCs/>
          <w:sz w:val="28"/>
        </w:rPr>
        <w:t xml:space="preserve">871525,26 </w:t>
      </w:r>
      <w:r w:rsidR="0065211E">
        <w:rPr>
          <w:bCs/>
          <w:sz w:val="28"/>
        </w:rPr>
        <w:t>тыс.</w:t>
      </w:r>
      <w:r w:rsidR="009B136A">
        <w:rPr>
          <w:bCs/>
          <w:sz w:val="28"/>
        </w:rPr>
        <w:t xml:space="preserve"> </w:t>
      </w:r>
      <w:r w:rsidR="002E4ACB" w:rsidRPr="002E4ACB">
        <w:rPr>
          <w:bCs/>
          <w:sz w:val="28"/>
        </w:rPr>
        <w:t>рубл</w:t>
      </w:r>
      <w:r w:rsidR="003F4EE0">
        <w:rPr>
          <w:bCs/>
          <w:sz w:val="28"/>
        </w:rPr>
        <w:t>ей</w:t>
      </w:r>
      <w:r w:rsidR="00AD4252">
        <w:rPr>
          <w:bCs/>
          <w:sz w:val="28"/>
        </w:rPr>
        <w:t xml:space="preserve">, в том числе по счету </w:t>
      </w:r>
      <w:r w:rsidR="0038736B">
        <w:rPr>
          <w:bCs/>
          <w:sz w:val="28"/>
        </w:rPr>
        <w:t xml:space="preserve">1 </w:t>
      </w:r>
      <w:r w:rsidR="00263673">
        <w:rPr>
          <w:bCs/>
          <w:sz w:val="28"/>
        </w:rPr>
        <w:t>20500 000 «Расчеты по доходам»</w:t>
      </w:r>
      <w:r w:rsidR="00AD4252">
        <w:rPr>
          <w:bCs/>
          <w:sz w:val="28"/>
        </w:rPr>
        <w:t xml:space="preserve"> в сумме 844467,70 тыс. рублей, по счету 1208000 «Расчеты по выплатам» 27057,56 тыс. рублей</w:t>
      </w:r>
      <w:r w:rsidR="0065211E">
        <w:rPr>
          <w:bCs/>
          <w:sz w:val="28"/>
        </w:rPr>
        <w:t>.</w:t>
      </w:r>
      <w:r w:rsidR="002C5B9C">
        <w:rPr>
          <w:bCs/>
          <w:sz w:val="28"/>
        </w:rPr>
        <w:t xml:space="preserve"> </w:t>
      </w:r>
    </w:p>
    <w:p w:rsidR="00EC5692" w:rsidRDefault="002C5B9C" w:rsidP="009B136A">
      <w:pPr>
        <w:rPr>
          <w:bCs/>
          <w:sz w:val="28"/>
        </w:rPr>
      </w:pPr>
      <w:r>
        <w:rPr>
          <w:bCs/>
          <w:sz w:val="28"/>
        </w:rPr>
        <w:t xml:space="preserve"> </w:t>
      </w:r>
      <w:r w:rsidR="009B136A">
        <w:rPr>
          <w:bCs/>
          <w:sz w:val="28"/>
        </w:rPr>
        <w:t xml:space="preserve">    </w:t>
      </w:r>
      <w:r w:rsidR="00A92A2F">
        <w:rPr>
          <w:bCs/>
          <w:sz w:val="28"/>
        </w:rPr>
        <w:t>В дебиторскую задолженность бюджета включены планируемые к получению в муниципальный бюджет доходы, из вышестоящих бюджетов, в соответствии с заключенными соглашениями.</w:t>
      </w:r>
    </w:p>
    <w:p w:rsidR="00DC56D8" w:rsidRDefault="00DC56D8" w:rsidP="009B136A">
      <w:pPr>
        <w:rPr>
          <w:bCs/>
          <w:sz w:val="28"/>
        </w:rPr>
      </w:pPr>
    </w:p>
    <w:p w:rsidR="00982609" w:rsidRPr="00F44711" w:rsidRDefault="00EF1FF0" w:rsidP="003A1909">
      <w:pPr>
        <w:spacing w:before="120"/>
        <w:jc w:val="center"/>
        <w:rPr>
          <w:b/>
          <w:bCs/>
          <w:sz w:val="32"/>
          <w:szCs w:val="32"/>
        </w:rPr>
      </w:pPr>
      <w:r w:rsidRPr="00F44711">
        <w:rPr>
          <w:b/>
          <w:bCs/>
          <w:sz w:val="28"/>
        </w:rPr>
        <w:t>7</w:t>
      </w:r>
      <w:r w:rsidR="00357DC5" w:rsidRPr="00F44711">
        <w:rPr>
          <w:b/>
          <w:bCs/>
          <w:sz w:val="28"/>
        </w:rPr>
        <w:t xml:space="preserve">. </w:t>
      </w:r>
      <w:r w:rsidR="00982609" w:rsidRPr="00F44711">
        <w:rPr>
          <w:b/>
          <w:sz w:val="32"/>
          <w:szCs w:val="32"/>
        </w:rPr>
        <w:t xml:space="preserve">Предоставление бюджетных кредитов </w:t>
      </w:r>
      <w:r w:rsidR="003A1909">
        <w:rPr>
          <w:b/>
          <w:sz w:val="32"/>
          <w:szCs w:val="32"/>
        </w:rPr>
        <w:t xml:space="preserve">бюджетам сельских поселений </w:t>
      </w:r>
      <w:r w:rsidR="00982609" w:rsidRPr="00F44711">
        <w:rPr>
          <w:b/>
          <w:sz w:val="32"/>
          <w:szCs w:val="32"/>
        </w:rPr>
        <w:t>из районного бюджета</w:t>
      </w:r>
    </w:p>
    <w:p w:rsidR="00CD559D" w:rsidRDefault="00373770" w:rsidP="00982609">
      <w:pPr>
        <w:spacing w:before="120"/>
        <w:ind w:firstLine="709"/>
        <w:jc w:val="both"/>
        <w:rPr>
          <w:bCs/>
          <w:sz w:val="28"/>
        </w:rPr>
      </w:pPr>
      <w:r w:rsidRPr="00F44711">
        <w:rPr>
          <w:bCs/>
          <w:sz w:val="28"/>
        </w:rPr>
        <w:t xml:space="preserve">В </w:t>
      </w:r>
      <w:r w:rsidR="00BB6F4D" w:rsidRPr="00F44711">
        <w:rPr>
          <w:bCs/>
          <w:sz w:val="28"/>
        </w:rPr>
        <w:t>20</w:t>
      </w:r>
      <w:r w:rsidR="00A92A2F">
        <w:rPr>
          <w:bCs/>
          <w:sz w:val="28"/>
        </w:rPr>
        <w:t>2</w:t>
      </w:r>
      <w:r w:rsidR="00B61D73">
        <w:rPr>
          <w:bCs/>
          <w:sz w:val="28"/>
        </w:rPr>
        <w:t>3</w:t>
      </w:r>
      <w:r w:rsidRPr="00F44711">
        <w:rPr>
          <w:bCs/>
          <w:sz w:val="28"/>
        </w:rPr>
        <w:t xml:space="preserve"> году из бюджета </w:t>
      </w:r>
      <w:r w:rsidR="00FF3CE6">
        <w:rPr>
          <w:bCs/>
          <w:sz w:val="28"/>
        </w:rPr>
        <w:t xml:space="preserve">Кантемировского </w:t>
      </w:r>
      <w:r w:rsidRPr="00F44711">
        <w:rPr>
          <w:bCs/>
          <w:sz w:val="28"/>
        </w:rPr>
        <w:t>муниципального</w:t>
      </w:r>
      <w:r w:rsidRPr="0001623D">
        <w:rPr>
          <w:bCs/>
          <w:sz w:val="28"/>
        </w:rPr>
        <w:t xml:space="preserve"> района </w:t>
      </w:r>
      <w:r w:rsidR="00FF3CE6" w:rsidRPr="0001623D">
        <w:rPr>
          <w:bCs/>
          <w:sz w:val="28"/>
        </w:rPr>
        <w:t xml:space="preserve">бюджетам </w:t>
      </w:r>
      <w:r w:rsidR="00FF3CE6">
        <w:rPr>
          <w:bCs/>
          <w:sz w:val="28"/>
        </w:rPr>
        <w:t>сельских</w:t>
      </w:r>
      <w:r w:rsidR="00FF3CE6" w:rsidRPr="0001623D">
        <w:rPr>
          <w:bCs/>
          <w:sz w:val="28"/>
        </w:rPr>
        <w:t xml:space="preserve"> поселений </w:t>
      </w:r>
      <w:r w:rsidR="00B61D73">
        <w:rPr>
          <w:bCs/>
          <w:sz w:val="28"/>
        </w:rPr>
        <w:t xml:space="preserve">предоставлены </w:t>
      </w:r>
      <w:r w:rsidR="00A92A2F">
        <w:rPr>
          <w:bCs/>
          <w:sz w:val="28"/>
        </w:rPr>
        <w:t xml:space="preserve">бюджетные </w:t>
      </w:r>
      <w:r w:rsidRPr="0001623D">
        <w:rPr>
          <w:bCs/>
          <w:sz w:val="28"/>
        </w:rPr>
        <w:t xml:space="preserve">кредиты </w:t>
      </w:r>
      <w:r w:rsidR="00A92A2F">
        <w:rPr>
          <w:bCs/>
          <w:sz w:val="28"/>
        </w:rPr>
        <w:t>в общей сумме</w:t>
      </w:r>
      <w:r w:rsidR="0044080C">
        <w:rPr>
          <w:bCs/>
          <w:sz w:val="28"/>
        </w:rPr>
        <w:t xml:space="preserve"> </w:t>
      </w:r>
      <w:r w:rsidR="009551C4">
        <w:rPr>
          <w:bCs/>
          <w:sz w:val="28"/>
        </w:rPr>
        <w:t>13</w:t>
      </w:r>
      <w:r w:rsidR="00B61D73">
        <w:rPr>
          <w:bCs/>
          <w:sz w:val="28"/>
        </w:rPr>
        <w:t>482,00</w:t>
      </w:r>
      <w:r w:rsidR="009551C4">
        <w:rPr>
          <w:bCs/>
          <w:sz w:val="28"/>
        </w:rPr>
        <w:t xml:space="preserve"> тыс.</w:t>
      </w:r>
      <w:r w:rsidR="004B23E3">
        <w:rPr>
          <w:bCs/>
          <w:sz w:val="28"/>
        </w:rPr>
        <w:t xml:space="preserve"> рублей</w:t>
      </w:r>
      <w:r w:rsidR="002C5B9C">
        <w:rPr>
          <w:bCs/>
          <w:sz w:val="28"/>
        </w:rPr>
        <w:t xml:space="preserve">. </w:t>
      </w:r>
    </w:p>
    <w:p w:rsidR="00A015E5" w:rsidRDefault="0044080C" w:rsidP="00CD559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По </w:t>
      </w:r>
      <w:r w:rsidR="008C6879">
        <w:rPr>
          <w:bCs/>
          <w:sz w:val="28"/>
        </w:rPr>
        <w:t>данным</w:t>
      </w:r>
      <w:r w:rsidR="00F53909">
        <w:rPr>
          <w:bCs/>
          <w:sz w:val="28"/>
        </w:rPr>
        <w:t xml:space="preserve"> муниципальной </w:t>
      </w:r>
      <w:r w:rsidR="008C6879">
        <w:rPr>
          <w:bCs/>
          <w:sz w:val="28"/>
        </w:rPr>
        <w:t>долговой</w:t>
      </w:r>
      <w:r w:rsidR="00F53909">
        <w:rPr>
          <w:bCs/>
          <w:sz w:val="28"/>
        </w:rPr>
        <w:t xml:space="preserve"> книги сельских поселений Кантемировского муниципального района</w:t>
      </w:r>
      <w:r w:rsidR="00A015E5">
        <w:rPr>
          <w:bCs/>
          <w:sz w:val="28"/>
        </w:rPr>
        <w:t>, по состоянию</w:t>
      </w:r>
      <w:r w:rsidR="00F53909">
        <w:rPr>
          <w:bCs/>
          <w:sz w:val="28"/>
        </w:rPr>
        <w:t xml:space="preserve"> на </w:t>
      </w:r>
      <w:r w:rsidR="00A015E5">
        <w:rPr>
          <w:bCs/>
          <w:sz w:val="28"/>
        </w:rPr>
        <w:t>1.01.20</w:t>
      </w:r>
      <w:r w:rsidR="00F44711">
        <w:rPr>
          <w:bCs/>
          <w:sz w:val="28"/>
        </w:rPr>
        <w:t>2</w:t>
      </w:r>
      <w:r w:rsidR="00B61D73">
        <w:rPr>
          <w:bCs/>
          <w:sz w:val="28"/>
        </w:rPr>
        <w:t>4</w:t>
      </w:r>
      <w:r w:rsidR="00EA3064">
        <w:rPr>
          <w:bCs/>
          <w:sz w:val="28"/>
        </w:rPr>
        <w:t xml:space="preserve"> года </w:t>
      </w:r>
      <w:r w:rsidR="000A36A2">
        <w:rPr>
          <w:bCs/>
          <w:sz w:val="28"/>
        </w:rPr>
        <w:t>погашен</w:t>
      </w:r>
      <w:r w:rsidR="00E80FC4">
        <w:rPr>
          <w:bCs/>
          <w:sz w:val="28"/>
        </w:rPr>
        <w:t>ие основного долга по к</w:t>
      </w:r>
      <w:r w:rsidR="000A36A2">
        <w:rPr>
          <w:bCs/>
          <w:sz w:val="28"/>
        </w:rPr>
        <w:t>редит</w:t>
      </w:r>
      <w:r w:rsidR="00E80FC4">
        <w:rPr>
          <w:bCs/>
          <w:sz w:val="28"/>
        </w:rPr>
        <w:t xml:space="preserve">ам </w:t>
      </w:r>
      <w:r w:rsidR="0019078A">
        <w:rPr>
          <w:bCs/>
          <w:sz w:val="28"/>
        </w:rPr>
        <w:t>в</w:t>
      </w:r>
      <w:r w:rsidR="00E80FC4">
        <w:rPr>
          <w:bCs/>
          <w:sz w:val="28"/>
        </w:rPr>
        <w:t xml:space="preserve"> отчетном году</w:t>
      </w:r>
      <w:r w:rsidR="002C5B9C">
        <w:rPr>
          <w:bCs/>
          <w:sz w:val="28"/>
        </w:rPr>
        <w:t xml:space="preserve"> произведено в сумме </w:t>
      </w:r>
      <w:r w:rsidR="00B61D73">
        <w:rPr>
          <w:bCs/>
          <w:sz w:val="28"/>
        </w:rPr>
        <w:t>468,47</w:t>
      </w:r>
      <w:r w:rsidR="009551C4">
        <w:rPr>
          <w:bCs/>
          <w:sz w:val="28"/>
        </w:rPr>
        <w:t xml:space="preserve"> тыс.</w:t>
      </w:r>
      <w:r>
        <w:rPr>
          <w:bCs/>
          <w:sz w:val="28"/>
        </w:rPr>
        <w:t xml:space="preserve"> </w:t>
      </w:r>
      <w:r w:rsidR="002C5B9C">
        <w:rPr>
          <w:bCs/>
          <w:sz w:val="28"/>
        </w:rPr>
        <w:t>рублей</w:t>
      </w:r>
      <w:r>
        <w:rPr>
          <w:bCs/>
          <w:sz w:val="28"/>
        </w:rPr>
        <w:t xml:space="preserve">. </w:t>
      </w:r>
      <w:r w:rsidR="00E80FC4">
        <w:rPr>
          <w:bCs/>
          <w:sz w:val="28"/>
        </w:rPr>
        <w:t>За отчетный период</w:t>
      </w:r>
      <w:r w:rsidR="000A36A2">
        <w:rPr>
          <w:bCs/>
          <w:sz w:val="28"/>
        </w:rPr>
        <w:t xml:space="preserve"> </w:t>
      </w:r>
      <w:r w:rsidR="004B23E3">
        <w:rPr>
          <w:bCs/>
          <w:sz w:val="28"/>
        </w:rPr>
        <w:t xml:space="preserve">в районный бюджет </w:t>
      </w:r>
      <w:r>
        <w:rPr>
          <w:bCs/>
          <w:sz w:val="28"/>
        </w:rPr>
        <w:t xml:space="preserve">поступили </w:t>
      </w:r>
      <w:r w:rsidR="000A36A2">
        <w:rPr>
          <w:bCs/>
          <w:sz w:val="28"/>
        </w:rPr>
        <w:t xml:space="preserve">начисленные за пользование </w:t>
      </w:r>
      <w:r w:rsidR="00E80FC4">
        <w:rPr>
          <w:bCs/>
          <w:sz w:val="28"/>
        </w:rPr>
        <w:t xml:space="preserve">бюджетными </w:t>
      </w:r>
      <w:r w:rsidR="00F53909">
        <w:rPr>
          <w:bCs/>
          <w:sz w:val="28"/>
        </w:rPr>
        <w:t>кредитами</w:t>
      </w:r>
      <w:r w:rsidR="000A36A2">
        <w:rPr>
          <w:bCs/>
          <w:sz w:val="28"/>
        </w:rPr>
        <w:t xml:space="preserve"> проценты в сумме </w:t>
      </w:r>
      <w:r w:rsidR="00B61D73">
        <w:rPr>
          <w:bCs/>
          <w:sz w:val="28"/>
        </w:rPr>
        <w:t>5,58</w:t>
      </w:r>
      <w:r w:rsidR="009551C4">
        <w:rPr>
          <w:bCs/>
          <w:sz w:val="28"/>
        </w:rPr>
        <w:t xml:space="preserve"> тыс.</w:t>
      </w:r>
      <w:r>
        <w:rPr>
          <w:bCs/>
          <w:sz w:val="28"/>
        </w:rPr>
        <w:t xml:space="preserve"> </w:t>
      </w:r>
      <w:r w:rsidR="002C5B9C">
        <w:rPr>
          <w:bCs/>
          <w:sz w:val="28"/>
        </w:rPr>
        <w:t>рублей.</w:t>
      </w:r>
      <w:r w:rsidR="004B23E3">
        <w:rPr>
          <w:bCs/>
          <w:sz w:val="28"/>
        </w:rPr>
        <w:t xml:space="preserve"> На конец отчетного периода </w:t>
      </w:r>
      <w:r w:rsidR="009551C4">
        <w:rPr>
          <w:bCs/>
          <w:sz w:val="28"/>
        </w:rPr>
        <w:t xml:space="preserve">бюджетом Кантемировского района </w:t>
      </w:r>
      <w:r w:rsidR="004B23E3">
        <w:rPr>
          <w:bCs/>
          <w:sz w:val="28"/>
        </w:rPr>
        <w:t xml:space="preserve">списана задолженность поселений по бюджетным кредитам в сумме </w:t>
      </w:r>
      <w:r w:rsidR="00B61D73">
        <w:rPr>
          <w:bCs/>
          <w:sz w:val="28"/>
        </w:rPr>
        <w:t xml:space="preserve">13213 </w:t>
      </w:r>
      <w:r w:rsidR="0014273D">
        <w:rPr>
          <w:bCs/>
          <w:sz w:val="28"/>
        </w:rPr>
        <w:t>тыс.</w:t>
      </w:r>
      <w:r>
        <w:rPr>
          <w:bCs/>
          <w:sz w:val="28"/>
        </w:rPr>
        <w:t xml:space="preserve"> </w:t>
      </w:r>
      <w:r w:rsidR="004B23E3">
        <w:rPr>
          <w:bCs/>
          <w:sz w:val="28"/>
        </w:rPr>
        <w:t xml:space="preserve">рублей. </w:t>
      </w:r>
    </w:p>
    <w:p w:rsidR="00D7725C" w:rsidRDefault="000A36A2" w:rsidP="00982609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На 01.01.20</w:t>
      </w:r>
      <w:r w:rsidR="00164791">
        <w:rPr>
          <w:bCs/>
          <w:sz w:val="28"/>
        </w:rPr>
        <w:t>2</w:t>
      </w:r>
      <w:r w:rsidR="00B61D73">
        <w:rPr>
          <w:bCs/>
          <w:sz w:val="28"/>
        </w:rPr>
        <w:t>4</w:t>
      </w:r>
      <w:r>
        <w:rPr>
          <w:bCs/>
          <w:sz w:val="28"/>
        </w:rPr>
        <w:t xml:space="preserve"> года задолженность поселений </w:t>
      </w:r>
      <w:r w:rsidR="00164791">
        <w:rPr>
          <w:bCs/>
          <w:sz w:val="28"/>
        </w:rPr>
        <w:t xml:space="preserve">по бюджетным кредитам </w:t>
      </w:r>
      <w:r>
        <w:rPr>
          <w:bCs/>
          <w:sz w:val="28"/>
        </w:rPr>
        <w:t xml:space="preserve">перед </w:t>
      </w:r>
      <w:r w:rsidR="0019078A">
        <w:rPr>
          <w:bCs/>
          <w:sz w:val="28"/>
        </w:rPr>
        <w:t>районны</w:t>
      </w:r>
      <w:r>
        <w:rPr>
          <w:bCs/>
          <w:sz w:val="28"/>
        </w:rPr>
        <w:t>м</w:t>
      </w:r>
      <w:r w:rsidR="0019078A">
        <w:rPr>
          <w:bCs/>
          <w:sz w:val="28"/>
        </w:rPr>
        <w:t xml:space="preserve"> бюджет</w:t>
      </w:r>
      <w:r>
        <w:rPr>
          <w:bCs/>
          <w:sz w:val="28"/>
        </w:rPr>
        <w:t>ом</w:t>
      </w:r>
      <w:r w:rsidR="00164791">
        <w:rPr>
          <w:bCs/>
          <w:sz w:val="28"/>
        </w:rPr>
        <w:t xml:space="preserve"> отсутствует</w:t>
      </w:r>
      <w:r w:rsidR="001C03B4">
        <w:rPr>
          <w:bCs/>
          <w:sz w:val="28"/>
        </w:rPr>
        <w:t xml:space="preserve">. </w:t>
      </w:r>
    </w:p>
    <w:p w:rsidR="00DC56D8" w:rsidRDefault="00DC56D8" w:rsidP="00982609">
      <w:pPr>
        <w:ind w:firstLine="709"/>
        <w:jc w:val="both"/>
        <w:rPr>
          <w:bCs/>
          <w:sz w:val="28"/>
        </w:rPr>
      </w:pPr>
    </w:p>
    <w:p w:rsidR="00314541" w:rsidRPr="00DC56D8" w:rsidRDefault="00EF1FF0" w:rsidP="006D19A4">
      <w:pPr>
        <w:spacing w:before="120"/>
        <w:ind w:firstLine="709"/>
        <w:jc w:val="center"/>
        <w:rPr>
          <w:b/>
          <w:bCs/>
          <w:sz w:val="32"/>
          <w:szCs w:val="32"/>
        </w:rPr>
      </w:pPr>
      <w:r w:rsidRPr="00DC56D8">
        <w:rPr>
          <w:b/>
          <w:bCs/>
          <w:sz w:val="32"/>
          <w:szCs w:val="32"/>
        </w:rPr>
        <w:t>8</w:t>
      </w:r>
      <w:r w:rsidR="00982609">
        <w:rPr>
          <w:b/>
          <w:bCs/>
          <w:sz w:val="28"/>
        </w:rPr>
        <w:t xml:space="preserve">. </w:t>
      </w:r>
      <w:r w:rsidR="00357DC5" w:rsidRPr="00DE3BAD">
        <w:rPr>
          <w:b/>
          <w:bCs/>
          <w:sz w:val="32"/>
          <w:szCs w:val="32"/>
        </w:rPr>
        <w:t xml:space="preserve">Исполнение </w:t>
      </w:r>
      <w:r w:rsidR="00955389" w:rsidRPr="00DE3BAD">
        <w:rPr>
          <w:b/>
          <w:bCs/>
          <w:sz w:val="32"/>
          <w:szCs w:val="32"/>
        </w:rPr>
        <w:t>муниципаль</w:t>
      </w:r>
      <w:r w:rsidR="00357DC5" w:rsidRPr="00DE3BAD">
        <w:rPr>
          <w:b/>
          <w:bCs/>
          <w:sz w:val="32"/>
          <w:szCs w:val="32"/>
        </w:rPr>
        <w:t xml:space="preserve">ных </w:t>
      </w:r>
      <w:proofErr w:type="gramStart"/>
      <w:r w:rsidR="00357DC5" w:rsidRPr="00DE3BAD">
        <w:rPr>
          <w:b/>
          <w:bCs/>
          <w:sz w:val="32"/>
          <w:szCs w:val="32"/>
        </w:rPr>
        <w:t>программ</w:t>
      </w:r>
      <w:r w:rsidR="00DC56D8" w:rsidRPr="00DC56D8">
        <w:rPr>
          <w:szCs w:val="28"/>
        </w:rPr>
        <w:t xml:space="preserve"> </w:t>
      </w:r>
      <w:r w:rsidR="00DC56D8">
        <w:rPr>
          <w:szCs w:val="28"/>
        </w:rPr>
        <w:t xml:space="preserve"> </w:t>
      </w:r>
      <w:r w:rsidR="00DC56D8" w:rsidRPr="00DC56D8">
        <w:rPr>
          <w:b/>
          <w:sz w:val="32"/>
          <w:szCs w:val="32"/>
        </w:rPr>
        <w:t>Кантемировского</w:t>
      </w:r>
      <w:proofErr w:type="gramEnd"/>
      <w:r w:rsidR="00DC56D8" w:rsidRPr="00DC56D8">
        <w:rPr>
          <w:b/>
          <w:sz w:val="32"/>
          <w:szCs w:val="32"/>
        </w:rPr>
        <w:t xml:space="preserve"> муниципального района</w:t>
      </w:r>
    </w:p>
    <w:p w:rsidR="00DC56D8" w:rsidRDefault="00DC56D8" w:rsidP="006D19A4">
      <w:pPr>
        <w:spacing w:before="120"/>
        <w:ind w:firstLine="709"/>
        <w:jc w:val="center"/>
        <w:rPr>
          <w:b/>
          <w:bCs/>
          <w:sz w:val="32"/>
          <w:szCs w:val="32"/>
        </w:rPr>
      </w:pPr>
    </w:p>
    <w:p w:rsidR="00357DC5" w:rsidRDefault="007207A0" w:rsidP="00677D60">
      <w:pPr>
        <w:pStyle w:val="a6"/>
        <w:ind w:firstLine="709"/>
        <w:jc w:val="both"/>
      </w:pPr>
      <w:r>
        <w:rPr>
          <w:szCs w:val="28"/>
        </w:rPr>
        <w:t>В соответствии с Бюджетным кодексом РФ, бюджет Кантемировского муниципального района на 20</w:t>
      </w:r>
      <w:r w:rsidR="004B23E3">
        <w:rPr>
          <w:szCs w:val="28"/>
        </w:rPr>
        <w:t>2</w:t>
      </w:r>
      <w:r w:rsidR="00B61D73">
        <w:rPr>
          <w:szCs w:val="28"/>
        </w:rPr>
        <w:t>3</w:t>
      </w:r>
      <w:r>
        <w:rPr>
          <w:szCs w:val="28"/>
        </w:rPr>
        <w:t xml:space="preserve"> год сформирован и исполнен на основе утвержденных </w:t>
      </w:r>
      <w:r w:rsidR="009E1ACA">
        <w:rPr>
          <w:szCs w:val="28"/>
        </w:rPr>
        <w:t>муниципальных программ</w:t>
      </w:r>
      <w:r w:rsidR="008C62A7">
        <w:rPr>
          <w:szCs w:val="28"/>
        </w:rPr>
        <w:t xml:space="preserve"> </w:t>
      </w:r>
      <w:r>
        <w:rPr>
          <w:szCs w:val="28"/>
        </w:rPr>
        <w:t>Кантемировского муниципального района. Перечень муниципальных программ, утвержден распоряжением администрации Кантемировского муниципального района от 27.09.2013 года № 323-р «Об утверждении перечня муниципальных программ Кантемировского муниципального района Воронежской области»</w:t>
      </w:r>
      <w:r w:rsidR="00CA3BE9">
        <w:rPr>
          <w:szCs w:val="28"/>
        </w:rPr>
        <w:t>.</w:t>
      </w:r>
      <w:r>
        <w:rPr>
          <w:szCs w:val="28"/>
        </w:rPr>
        <w:t xml:space="preserve"> </w:t>
      </w:r>
      <w:r w:rsidR="006D19A4" w:rsidRPr="00867D04">
        <w:rPr>
          <w:szCs w:val="28"/>
        </w:rPr>
        <w:t>Решением Совета народных депутат</w:t>
      </w:r>
      <w:r w:rsidR="006D19A4" w:rsidRPr="000D5B1D">
        <w:rPr>
          <w:szCs w:val="28"/>
        </w:rPr>
        <w:t xml:space="preserve">ов </w:t>
      </w:r>
      <w:r w:rsidR="005D4EEA">
        <w:rPr>
          <w:szCs w:val="28"/>
        </w:rPr>
        <w:t>Кантемировс</w:t>
      </w:r>
      <w:r w:rsidR="006D19A4" w:rsidRPr="000D5B1D">
        <w:rPr>
          <w:szCs w:val="28"/>
        </w:rPr>
        <w:t>кого муниципального района</w:t>
      </w:r>
      <w:r w:rsidR="006D19A4" w:rsidRPr="000D5B1D">
        <w:t xml:space="preserve"> от</w:t>
      </w:r>
      <w:r w:rsidR="006D19A4" w:rsidRPr="000D5B1D">
        <w:rPr>
          <w:szCs w:val="28"/>
        </w:rPr>
        <w:t xml:space="preserve"> </w:t>
      </w:r>
      <w:r w:rsidR="00192E7B">
        <w:rPr>
          <w:szCs w:val="28"/>
        </w:rPr>
        <w:t>2</w:t>
      </w:r>
      <w:r w:rsidR="00B61D73">
        <w:rPr>
          <w:szCs w:val="28"/>
        </w:rPr>
        <w:t>7</w:t>
      </w:r>
      <w:r w:rsidR="006D19A4" w:rsidRPr="000D5B1D">
        <w:rPr>
          <w:szCs w:val="28"/>
        </w:rPr>
        <w:t xml:space="preserve"> декабря </w:t>
      </w:r>
      <w:r w:rsidR="00BB6F4D">
        <w:rPr>
          <w:szCs w:val="28"/>
        </w:rPr>
        <w:t>20</w:t>
      </w:r>
      <w:r w:rsidR="00CE6A13">
        <w:rPr>
          <w:szCs w:val="28"/>
        </w:rPr>
        <w:t>2</w:t>
      </w:r>
      <w:r w:rsidR="00B61D73">
        <w:rPr>
          <w:szCs w:val="28"/>
        </w:rPr>
        <w:t>2</w:t>
      </w:r>
      <w:r w:rsidR="006D19A4" w:rsidRPr="000D5B1D">
        <w:rPr>
          <w:szCs w:val="28"/>
        </w:rPr>
        <w:t xml:space="preserve"> года №</w:t>
      </w:r>
      <w:r w:rsidR="00CE6A13">
        <w:rPr>
          <w:szCs w:val="28"/>
        </w:rPr>
        <w:t xml:space="preserve"> </w:t>
      </w:r>
      <w:r w:rsidR="00B61D73">
        <w:rPr>
          <w:szCs w:val="28"/>
        </w:rPr>
        <w:t>165</w:t>
      </w:r>
      <w:r w:rsidR="006D19A4" w:rsidRPr="000D5B1D">
        <w:rPr>
          <w:szCs w:val="28"/>
        </w:rPr>
        <w:t xml:space="preserve"> «О районном бюджете на </w:t>
      </w:r>
      <w:r w:rsidR="00BB6F4D">
        <w:rPr>
          <w:szCs w:val="28"/>
        </w:rPr>
        <w:t>20</w:t>
      </w:r>
      <w:r w:rsidR="00880BA4">
        <w:rPr>
          <w:szCs w:val="28"/>
        </w:rPr>
        <w:t>2</w:t>
      </w:r>
      <w:r w:rsidR="00B61D73">
        <w:rPr>
          <w:szCs w:val="28"/>
        </w:rPr>
        <w:t>3</w:t>
      </w:r>
      <w:r w:rsidR="006D19A4" w:rsidRPr="000D5B1D">
        <w:rPr>
          <w:szCs w:val="28"/>
        </w:rPr>
        <w:t xml:space="preserve"> год</w:t>
      </w:r>
      <w:r w:rsidR="009E1ACA">
        <w:rPr>
          <w:szCs w:val="28"/>
        </w:rPr>
        <w:t xml:space="preserve"> и плановый период 20</w:t>
      </w:r>
      <w:r w:rsidR="005F4FDA">
        <w:rPr>
          <w:szCs w:val="28"/>
        </w:rPr>
        <w:t>2</w:t>
      </w:r>
      <w:r w:rsidR="00B61D73">
        <w:rPr>
          <w:szCs w:val="28"/>
        </w:rPr>
        <w:t>4</w:t>
      </w:r>
      <w:r w:rsidR="009E1ACA">
        <w:rPr>
          <w:szCs w:val="28"/>
        </w:rPr>
        <w:t xml:space="preserve"> и 20</w:t>
      </w:r>
      <w:r w:rsidR="005F4FDA">
        <w:rPr>
          <w:szCs w:val="28"/>
        </w:rPr>
        <w:t>2</w:t>
      </w:r>
      <w:r w:rsidR="00B61D73">
        <w:rPr>
          <w:szCs w:val="28"/>
        </w:rPr>
        <w:t>5</w:t>
      </w:r>
      <w:r w:rsidR="009E1ACA">
        <w:rPr>
          <w:szCs w:val="28"/>
        </w:rPr>
        <w:t xml:space="preserve"> годов</w:t>
      </w:r>
      <w:r w:rsidR="006D19A4" w:rsidRPr="000D5B1D">
        <w:rPr>
          <w:szCs w:val="28"/>
        </w:rPr>
        <w:t xml:space="preserve">» </w:t>
      </w:r>
      <w:r w:rsidR="00BC2A44">
        <w:rPr>
          <w:szCs w:val="28"/>
        </w:rPr>
        <w:lastRenderedPageBreak/>
        <w:t>(</w:t>
      </w:r>
      <w:r w:rsidR="008E15C4">
        <w:rPr>
          <w:szCs w:val="28"/>
        </w:rPr>
        <w:t xml:space="preserve">в редакции </w:t>
      </w:r>
      <w:r w:rsidR="00CE6A13">
        <w:rPr>
          <w:szCs w:val="28"/>
        </w:rPr>
        <w:t>№</w:t>
      </w:r>
      <w:r w:rsidR="008E15C4">
        <w:rPr>
          <w:szCs w:val="28"/>
        </w:rPr>
        <w:t xml:space="preserve"> </w:t>
      </w:r>
      <w:r w:rsidR="00B61D73">
        <w:rPr>
          <w:szCs w:val="28"/>
        </w:rPr>
        <w:t>249</w:t>
      </w:r>
      <w:r w:rsidR="00CE6A13">
        <w:rPr>
          <w:szCs w:val="28"/>
        </w:rPr>
        <w:t xml:space="preserve"> от </w:t>
      </w:r>
      <w:r w:rsidR="008E15C4">
        <w:rPr>
          <w:szCs w:val="28"/>
        </w:rPr>
        <w:t>27</w:t>
      </w:r>
      <w:r w:rsidR="00CE6A13">
        <w:rPr>
          <w:szCs w:val="28"/>
        </w:rPr>
        <w:t>.</w:t>
      </w:r>
      <w:r w:rsidR="008E15C4">
        <w:rPr>
          <w:szCs w:val="28"/>
        </w:rPr>
        <w:t>12</w:t>
      </w:r>
      <w:r w:rsidR="00CE6A13">
        <w:rPr>
          <w:szCs w:val="28"/>
        </w:rPr>
        <w:t>.202</w:t>
      </w:r>
      <w:r w:rsidR="00B61D73">
        <w:rPr>
          <w:szCs w:val="28"/>
        </w:rPr>
        <w:t>3</w:t>
      </w:r>
      <w:r w:rsidR="00CE6A13">
        <w:rPr>
          <w:szCs w:val="28"/>
        </w:rPr>
        <w:t xml:space="preserve"> года</w:t>
      </w:r>
      <w:r w:rsidR="00BC2A44">
        <w:rPr>
          <w:szCs w:val="28"/>
        </w:rPr>
        <w:t>)</w:t>
      </w:r>
      <w:r w:rsidR="009E1ACA">
        <w:rPr>
          <w:szCs w:val="28"/>
        </w:rPr>
        <w:t xml:space="preserve"> </w:t>
      </w:r>
      <w:r w:rsidR="00A0741D" w:rsidRPr="00C21B81">
        <w:rPr>
          <w:szCs w:val="28"/>
        </w:rPr>
        <w:t>предусмотрен</w:t>
      </w:r>
      <w:r w:rsidR="006D19A4">
        <w:rPr>
          <w:szCs w:val="28"/>
        </w:rPr>
        <w:t>о</w:t>
      </w:r>
      <w:r w:rsidR="00581584">
        <w:rPr>
          <w:szCs w:val="28"/>
        </w:rPr>
        <w:t xml:space="preserve"> </w:t>
      </w:r>
      <w:r w:rsidR="00A0741D" w:rsidRPr="00C21B81">
        <w:rPr>
          <w:szCs w:val="28"/>
        </w:rPr>
        <w:t>финансирование</w:t>
      </w:r>
      <w:r w:rsidR="00A0741D">
        <w:rPr>
          <w:szCs w:val="28"/>
        </w:rPr>
        <w:t xml:space="preserve"> </w:t>
      </w:r>
      <w:r w:rsidR="00A559CF">
        <w:rPr>
          <w:szCs w:val="28"/>
        </w:rPr>
        <w:t>1</w:t>
      </w:r>
      <w:r w:rsidR="001473D0">
        <w:rPr>
          <w:szCs w:val="28"/>
        </w:rPr>
        <w:t>4</w:t>
      </w:r>
      <w:r w:rsidR="007C67A8" w:rsidRPr="00C21B81">
        <w:rPr>
          <w:szCs w:val="28"/>
        </w:rPr>
        <w:t xml:space="preserve"> </w:t>
      </w:r>
      <w:r w:rsidR="00FC3201" w:rsidRPr="00835C24">
        <w:rPr>
          <w:szCs w:val="28"/>
        </w:rPr>
        <w:t xml:space="preserve">муниципальных программ. </w:t>
      </w:r>
      <w:r w:rsidR="00AC7714">
        <w:t xml:space="preserve">На их </w:t>
      </w:r>
      <w:r w:rsidR="00E616F0">
        <w:t xml:space="preserve">выполнение </w:t>
      </w:r>
      <w:r w:rsidR="005F4FDA">
        <w:t>запланирован объем</w:t>
      </w:r>
      <w:r w:rsidR="00E616F0">
        <w:t xml:space="preserve"> расход</w:t>
      </w:r>
      <w:r w:rsidR="005F4FDA">
        <w:t>ов</w:t>
      </w:r>
      <w:r w:rsidR="00E616F0">
        <w:t xml:space="preserve"> в </w:t>
      </w:r>
      <w:r w:rsidR="005F4FDA">
        <w:t>сумме</w:t>
      </w:r>
      <w:r w:rsidR="001473D0">
        <w:t xml:space="preserve"> 1301930,85</w:t>
      </w:r>
      <w:r w:rsidR="00880BA4">
        <w:t xml:space="preserve"> </w:t>
      </w:r>
      <w:r w:rsidR="005F4FDA">
        <w:t>тыс. рублей (в 20</w:t>
      </w:r>
      <w:r w:rsidR="00CE6A13">
        <w:t>2</w:t>
      </w:r>
      <w:r w:rsidR="001473D0">
        <w:t>2</w:t>
      </w:r>
      <w:r w:rsidR="005F4FDA">
        <w:t xml:space="preserve"> году </w:t>
      </w:r>
      <w:r w:rsidR="001473D0">
        <w:t xml:space="preserve">1168891,95 </w:t>
      </w:r>
      <w:r w:rsidR="00AC7714" w:rsidRPr="005D4EEA">
        <w:t xml:space="preserve">тыс. </w:t>
      </w:r>
      <w:r w:rsidR="0058413E" w:rsidRPr="005D4EEA">
        <w:t>рублей</w:t>
      </w:r>
      <w:r w:rsidR="005F4FDA">
        <w:t>)</w:t>
      </w:r>
      <w:r w:rsidR="00011670">
        <w:t xml:space="preserve">, что на </w:t>
      </w:r>
      <w:r w:rsidR="001473D0">
        <w:t>11,38</w:t>
      </w:r>
      <w:r w:rsidR="008E15C4">
        <w:t xml:space="preserve">% или на </w:t>
      </w:r>
      <w:r w:rsidR="001473D0">
        <w:t>133038,90</w:t>
      </w:r>
      <w:r w:rsidR="00CE6A13">
        <w:t xml:space="preserve"> </w:t>
      </w:r>
      <w:r w:rsidR="00011670">
        <w:t xml:space="preserve">тыс. рублей </w:t>
      </w:r>
      <w:r w:rsidR="00CE6A13">
        <w:t>бол</w:t>
      </w:r>
      <w:r w:rsidR="00880BA4">
        <w:t>ьше</w:t>
      </w:r>
      <w:r w:rsidR="00011670">
        <w:t>, чем в 20</w:t>
      </w:r>
      <w:r w:rsidR="00CE6A13">
        <w:t>2</w:t>
      </w:r>
      <w:r w:rsidR="001473D0">
        <w:t>2</w:t>
      </w:r>
      <w:r w:rsidR="00011670">
        <w:t xml:space="preserve"> году</w:t>
      </w:r>
      <w:r w:rsidR="00AC7714">
        <w:t>.</w:t>
      </w:r>
      <w:r w:rsidR="00195531">
        <w:t xml:space="preserve"> </w:t>
      </w:r>
      <w:r w:rsidR="00BC2A44">
        <w:t xml:space="preserve"> </w:t>
      </w:r>
      <w:r w:rsidR="00195531">
        <w:t xml:space="preserve">Фактическое исполнение расходов по утвержденным муниципальным программам, в соответствии </w:t>
      </w:r>
      <w:r w:rsidR="005D4887">
        <w:t xml:space="preserve">с годовым отчетом </w:t>
      </w:r>
      <w:r w:rsidR="00195531">
        <w:t>«Об исполнении район</w:t>
      </w:r>
      <w:r w:rsidR="005F4FDA">
        <w:t>ного бюджета в 20</w:t>
      </w:r>
      <w:r w:rsidR="00880BA4">
        <w:t>2</w:t>
      </w:r>
      <w:r w:rsidR="001473D0">
        <w:t>3</w:t>
      </w:r>
      <w:r w:rsidR="00195531">
        <w:t xml:space="preserve"> году» составило</w:t>
      </w:r>
      <w:r w:rsidR="00BC2A44">
        <w:t xml:space="preserve"> </w:t>
      </w:r>
      <w:r w:rsidR="001473D0">
        <w:t>1257207,11</w:t>
      </w:r>
      <w:r w:rsidR="005D4887">
        <w:t xml:space="preserve"> </w:t>
      </w:r>
      <w:r w:rsidR="005F4FDA">
        <w:t xml:space="preserve">тыс. рублей, что составляет </w:t>
      </w:r>
      <w:r w:rsidR="001473D0">
        <w:t>96,56</w:t>
      </w:r>
      <w:r w:rsidR="00BC2A44">
        <w:t>%</w:t>
      </w:r>
      <w:r w:rsidR="001473D0">
        <w:t xml:space="preserve"> от запланированных</w:t>
      </w:r>
      <w:r w:rsidR="005F4FDA">
        <w:t xml:space="preserve"> в бюджете</w:t>
      </w:r>
      <w:r w:rsidR="00BC2A44">
        <w:t>.</w:t>
      </w:r>
      <w:r w:rsidR="00195531">
        <w:t xml:space="preserve">  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559"/>
        <w:gridCol w:w="1206"/>
      </w:tblGrid>
      <w:tr w:rsidR="003A717A" w:rsidRPr="003A717A" w:rsidTr="00027328">
        <w:trPr>
          <w:trHeight w:val="1075"/>
        </w:trPr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0E5A" w:rsidRDefault="003A717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3A717A">
              <w:rPr>
                <w:b/>
                <w:sz w:val="28"/>
                <w:szCs w:val="28"/>
              </w:rPr>
              <w:t>Муниципальные программы, реализуемые на территории Кантемировского муниципального района в 20</w:t>
            </w:r>
            <w:r w:rsidR="00880BA4">
              <w:rPr>
                <w:b/>
                <w:sz w:val="28"/>
                <w:szCs w:val="28"/>
              </w:rPr>
              <w:t>2</w:t>
            </w:r>
            <w:r w:rsidR="001473D0">
              <w:rPr>
                <w:b/>
                <w:sz w:val="28"/>
                <w:szCs w:val="28"/>
              </w:rPr>
              <w:t>3</w:t>
            </w:r>
            <w:r w:rsidRPr="003A717A">
              <w:rPr>
                <w:b/>
                <w:sz w:val="28"/>
                <w:szCs w:val="28"/>
              </w:rPr>
              <w:t xml:space="preserve"> году</w:t>
            </w:r>
          </w:p>
          <w:p w:rsidR="003A717A" w:rsidRPr="0029350E" w:rsidRDefault="004D0E5A" w:rsidP="00027328">
            <w:pPr>
              <w:jc w:val="right"/>
              <w:rPr>
                <w:b/>
                <w:sz w:val="28"/>
                <w:szCs w:val="28"/>
              </w:rPr>
            </w:pPr>
            <w:r w:rsidRPr="0029350E">
              <w:rPr>
                <w:b/>
              </w:rPr>
              <w:t>тыс. рублей</w:t>
            </w:r>
          </w:p>
        </w:tc>
      </w:tr>
      <w:tr w:rsidR="004D0E5A" w:rsidRPr="003A717A" w:rsidTr="00CE7C1E">
        <w:trPr>
          <w:trHeight w:val="750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1559" w:type="dxa"/>
            <w:hideMark/>
          </w:tcPr>
          <w:p w:rsidR="004D0E5A" w:rsidRPr="003A717A" w:rsidRDefault="004D0E5A" w:rsidP="0014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План</w:t>
            </w:r>
            <w:r w:rsidR="00F652F8">
              <w:rPr>
                <w:sz w:val="28"/>
                <w:szCs w:val="28"/>
              </w:rPr>
              <w:t xml:space="preserve"> расходов</w:t>
            </w:r>
            <w:r w:rsidRPr="003A717A">
              <w:rPr>
                <w:sz w:val="28"/>
                <w:szCs w:val="28"/>
              </w:rPr>
              <w:t xml:space="preserve"> </w:t>
            </w:r>
            <w:r w:rsidR="008F25A1">
              <w:rPr>
                <w:sz w:val="28"/>
                <w:szCs w:val="28"/>
              </w:rPr>
              <w:t xml:space="preserve">бюджета </w:t>
            </w:r>
            <w:r w:rsidRPr="003A717A">
              <w:rPr>
                <w:sz w:val="28"/>
                <w:szCs w:val="28"/>
              </w:rPr>
              <w:t>на 20</w:t>
            </w:r>
            <w:r w:rsidR="00880BA4">
              <w:rPr>
                <w:sz w:val="28"/>
                <w:szCs w:val="28"/>
              </w:rPr>
              <w:t>2</w:t>
            </w:r>
            <w:r w:rsidR="001473D0">
              <w:rPr>
                <w:sz w:val="28"/>
                <w:szCs w:val="28"/>
              </w:rPr>
              <w:t>3</w:t>
            </w:r>
            <w:r w:rsidRPr="003A717A">
              <w:rPr>
                <w:sz w:val="28"/>
                <w:szCs w:val="28"/>
              </w:rPr>
              <w:t xml:space="preserve"> год</w:t>
            </w:r>
            <w:r w:rsidR="008F25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hideMark/>
          </w:tcPr>
          <w:p w:rsidR="004D0E5A" w:rsidRPr="00027328" w:rsidRDefault="00164791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и</w:t>
            </w:r>
            <w:r w:rsidR="004D0E5A" w:rsidRPr="003A717A">
              <w:rPr>
                <w:sz w:val="28"/>
                <w:szCs w:val="28"/>
              </w:rPr>
              <w:t>спол</w:t>
            </w:r>
            <w:r w:rsidR="00F652F8">
              <w:rPr>
                <w:sz w:val="28"/>
                <w:szCs w:val="28"/>
              </w:rPr>
              <w:t>нен</w:t>
            </w:r>
            <w:r w:rsidR="008F25A1">
              <w:rPr>
                <w:sz w:val="28"/>
                <w:szCs w:val="28"/>
              </w:rPr>
              <w:t>ные</w:t>
            </w:r>
            <w:r w:rsidR="00F652F8">
              <w:rPr>
                <w:sz w:val="28"/>
                <w:szCs w:val="28"/>
              </w:rPr>
              <w:t xml:space="preserve"> расходы </w:t>
            </w:r>
            <w:r w:rsidR="008F25A1">
              <w:rPr>
                <w:sz w:val="28"/>
                <w:szCs w:val="28"/>
              </w:rPr>
              <w:t xml:space="preserve">бюджета </w:t>
            </w:r>
            <w:r w:rsidR="008A5004">
              <w:rPr>
                <w:sz w:val="28"/>
                <w:szCs w:val="28"/>
              </w:rPr>
              <w:t>в</w:t>
            </w:r>
          </w:p>
          <w:p w:rsidR="004D0E5A" w:rsidRPr="003A717A" w:rsidRDefault="004D0E5A" w:rsidP="001473D0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20</w:t>
            </w:r>
            <w:r w:rsidR="00880BA4">
              <w:rPr>
                <w:sz w:val="28"/>
                <w:szCs w:val="28"/>
              </w:rPr>
              <w:t>2</w:t>
            </w:r>
            <w:r w:rsidR="001473D0">
              <w:rPr>
                <w:sz w:val="28"/>
                <w:szCs w:val="28"/>
              </w:rPr>
              <w:t>3</w:t>
            </w:r>
            <w:r w:rsidRPr="003A717A">
              <w:rPr>
                <w:sz w:val="28"/>
                <w:szCs w:val="28"/>
              </w:rPr>
              <w:t xml:space="preserve"> год</w:t>
            </w:r>
            <w:r w:rsidR="008A5004">
              <w:rPr>
                <w:sz w:val="28"/>
                <w:szCs w:val="28"/>
              </w:rPr>
              <w:t>у</w:t>
            </w:r>
          </w:p>
        </w:tc>
        <w:tc>
          <w:tcPr>
            <w:tcW w:w="1206" w:type="dxa"/>
          </w:tcPr>
          <w:p w:rsidR="004D0E5A" w:rsidRPr="00027328" w:rsidRDefault="008A5004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D0E5A" w:rsidRPr="00027328">
              <w:rPr>
                <w:sz w:val="28"/>
                <w:szCs w:val="28"/>
              </w:rPr>
              <w:t>сполнени</w:t>
            </w:r>
            <w:r>
              <w:rPr>
                <w:sz w:val="28"/>
                <w:szCs w:val="28"/>
              </w:rPr>
              <w:t>е</w:t>
            </w:r>
            <w:r w:rsidR="00F652F8">
              <w:rPr>
                <w:sz w:val="28"/>
                <w:szCs w:val="28"/>
              </w:rPr>
              <w:t xml:space="preserve"> плановых назначений</w:t>
            </w:r>
            <w:r>
              <w:rPr>
                <w:sz w:val="28"/>
                <w:szCs w:val="28"/>
              </w:rPr>
              <w:t>,</w:t>
            </w:r>
            <w:r w:rsidR="004D0E5A" w:rsidRPr="00027328">
              <w:rPr>
                <w:sz w:val="28"/>
                <w:szCs w:val="28"/>
              </w:rPr>
              <w:t xml:space="preserve"> %</w:t>
            </w:r>
          </w:p>
          <w:p w:rsidR="004D0E5A" w:rsidRPr="00027328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4D0E5A" w:rsidRPr="003A717A" w:rsidTr="00CE7C1E">
        <w:trPr>
          <w:trHeight w:val="795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«Развитие образования Кантемировского муниципального района»</w:t>
            </w:r>
          </w:p>
        </w:tc>
        <w:tc>
          <w:tcPr>
            <w:tcW w:w="1559" w:type="dxa"/>
          </w:tcPr>
          <w:p w:rsidR="00195531" w:rsidRDefault="00195531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634727,12</w:t>
            </w:r>
          </w:p>
        </w:tc>
        <w:tc>
          <w:tcPr>
            <w:tcW w:w="1559" w:type="dxa"/>
            <w:noWrap/>
          </w:tcPr>
          <w:p w:rsidR="001473D0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95531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630477,56</w:t>
            </w:r>
          </w:p>
        </w:tc>
        <w:tc>
          <w:tcPr>
            <w:tcW w:w="1206" w:type="dxa"/>
          </w:tcPr>
          <w:p w:rsidR="00195531" w:rsidRDefault="00195531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E2789" w:rsidRPr="00027328" w:rsidRDefault="004E2789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99,33</w:t>
            </w:r>
          </w:p>
        </w:tc>
      </w:tr>
      <w:tr w:rsidR="004D0E5A" w:rsidRPr="003A717A" w:rsidTr="00CE7C1E">
        <w:trPr>
          <w:trHeight w:val="690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«Развитие культуры Кантемировского муниципального района»</w:t>
            </w:r>
          </w:p>
        </w:tc>
        <w:tc>
          <w:tcPr>
            <w:tcW w:w="1559" w:type="dxa"/>
          </w:tcPr>
          <w:p w:rsidR="00195531" w:rsidRDefault="00195531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120369,15</w:t>
            </w:r>
          </w:p>
        </w:tc>
        <w:tc>
          <w:tcPr>
            <w:tcW w:w="1559" w:type="dxa"/>
            <w:noWrap/>
          </w:tcPr>
          <w:p w:rsidR="008A21DD" w:rsidRDefault="008A21DD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111157,34</w:t>
            </w:r>
          </w:p>
        </w:tc>
        <w:tc>
          <w:tcPr>
            <w:tcW w:w="1206" w:type="dxa"/>
          </w:tcPr>
          <w:p w:rsidR="008A21DD" w:rsidRDefault="008A21DD" w:rsidP="0051775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4E2789" w:rsidRPr="00027328" w:rsidRDefault="003A1909" w:rsidP="0051775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92,35</w:t>
            </w:r>
          </w:p>
        </w:tc>
      </w:tr>
      <w:tr w:rsidR="004D0E5A" w:rsidRPr="003A717A" w:rsidTr="00CE7C1E">
        <w:trPr>
          <w:trHeight w:val="1125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«Развитие физической культуры, спорта и туризма Кантемировского муниципального района»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28266,24</w:t>
            </w:r>
          </w:p>
        </w:tc>
        <w:tc>
          <w:tcPr>
            <w:tcW w:w="1559" w:type="dxa"/>
            <w:noWrap/>
          </w:tcPr>
          <w:p w:rsidR="008A21DD" w:rsidRDefault="008A21DD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28226,60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4D0E5A" w:rsidRPr="003A717A" w:rsidTr="00CE7C1E">
        <w:trPr>
          <w:trHeight w:val="765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«Экономическое развитие Кантемировского муниципального района»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49021,59</w:t>
            </w:r>
          </w:p>
        </w:tc>
        <w:tc>
          <w:tcPr>
            <w:tcW w:w="1559" w:type="dxa"/>
            <w:noWrap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46384,59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94,62</w:t>
            </w:r>
          </w:p>
        </w:tc>
      </w:tr>
      <w:tr w:rsidR="004D0E5A" w:rsidRPr="003A717A" w:rsidTr="00CE7C1E">
        <w:trPr>
          <w:trHeight w:val="557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«Обеспечение развития жилищно-коммунального комплекса и благоустройство территорий Кантемировского муниципального района»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198725,73</w:t>
            </w:r>
          </w:p>
        </w:tc>
        <w:tc>
          <w:tcPr>
            <w:tcW w:w="1559" w:type="dxa"/>
            <w:noWrap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172707,47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86,91</w:t>
            </w:r>
          </w:p>
        </w:tc>
      </w:tr>
      <w:tr w:rsidR="004D0E5A" w:rsidRPr="003A717A" w:rsidTr="00CE7C1E">
        <w:trPr>
          <w:trHeight w:val="1815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«Защита населения и территории Кантемировского муниципального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49607,92</w:t>
            </w:r>
          </w:p>
        </w:tc>
        <w:tc>
          <w:tcPr>
            <w:tcW w:w="1559" w:type="dxa"/>
            <w:noWrap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49186,22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99,15</w:t>
            </w:r>
          </w:p>
        </w:tc>
      </w:tr>
      <w:tr w:rsidR="004D0E5A" w:rsidRPr="003A717A" w:rsidTr="00CE7C1E">
        <w:trPr>
          <w:trHeight w:val="1110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«Муниципальное управление и обеспечение информационной открытости органов местного самоуправления»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73577,79</w:t>
            </w:r>
          </w:p>
        </w:tc>
        <w:tc>
          <w:tcPr>
            <w:tcW w:w="1559" w:type="dxa"/>
            <w:noWrap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71878,34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97,69</w:t>
            </w:r>
          </w:p>
        </w:tc>
      </w:tr>
      <w:tr w:rsidR="004D0E5A" w:rsidRPr="003A717A" w:rsidTr="00CE7C1E">
        <w:trPr>
          <w:trHeight w:val="1500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«Управление муниципальными финансами, повышение устойчивости бюджетов поселений Кантемировского муниципального района»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90744,98</w:t>
            </w:r>
          </w:p>
        </w:tc>
        <w:tc>
          <w:tcPr>
            <w:tcW w:w="1559" w:type="dxa"/>
            <w:noWrap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90286,08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99,49</w:t>
            </w:r>
          </w:p>
        </w:tc>
      </w:tr>
      <w:tr w:rsidR="004D0E5A" w:rsidRPr="003A717A" w:rsidTr="00CE7C1E">
        <w:trPr>
          <w:trHeight w:val="1125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  <w:hideMark/>
          </w:tcPr>
          <w:p w:rsidR="004D0E5A" w:rsidRPr="003A717A" w:rsidRDefault="004D0E5A" w:rsidP="0029350E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«Устойчивое развитие сельских территорий Кантемировского района»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5228,29</w:t>
            </w:r>
          </w:p>
        </w:tc>
        <w:tc>
          <w:tcPr>
            <w:tcW w:w="1559" w:type="dxa"/>
            <w:noWrap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5220,89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99,86</w:t>
            </w:r>
          </w:p>
        </w:tc>
      </w:tr>
      <w:tr w:rsidR="004D0E5A" w:rsidRPr="003A717A" w:rsidTr="00CE7C1E">
        <w:trPr>
          <w:trHeight w:val="720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«Экология и природные ресурсы Кантемировского муниципального района»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1559" w:type="dxa"/>
            <w:noWrap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473D0" w:rsidRPr="003A717A" w:rsidRDefault="001473D0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4D0E5A" w:rsidRPr="003A717A" w:rsidTr="00CE7C1E">
        <w:trPr>
          <w:trHeight w:val="1125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«Обеспечение доступным жильем населения Кантемировского муниципального района»</w:t>
            </w:r>
          </w:p>
        </w:tc>
        <w:tc>
          <w:tcPr>
            <w:tcW w:w="1559" w:type="dxa"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862F85" w:rsidRPr="003A717A" w:rsidRDefault="00862F85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3087,00</w:t>
            </w:r>
          </w:p>
        </w:tc>
        <w:tc>
          <w:tcPr>
            <w:tcW w:w="1559" w:type="dxa"/>
            <w:noWrap/>
          </w:tcPr>
          <w:p w:rsidR="001071FC" w:rsidRDefault="001071FC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862F85" w:rsidRPr="003A717A" w:rsidRDefault="00862F85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3087,00</w:t>
            </w:r>
          </w:p>
        </w:tc>
        <w:tc>
          <w:tcPr>
            <w:tcW w:w="1206" w:type="dxa"/>
          </w:tcPr>
          <w:p w:rsidR="001071FC" w:rsidRDefault="001071F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4D0E5A" w:rsidRPr="003A717A" w:rsidTr="00CE7C1E">
        <w:trPr>
          <w:trHeight w:val="1125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«Повышение качества жизни пожилых людей в Кантемировском муниципальном районе»</w:t>
            </w:r>
          </w:p>
        </w:tc>
        <w:tc>
          <w:tcPr>
            <w:tcW w:w="1559" w:type="dxa"/>
          </w:tcPr>
          <w:p w:rsidR="00862F85" w:rsidRDefault="00862F85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071FC" w:rsidRPr="003A717A" w:rsidRDefault="00862F85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1907,00</w:t>
            </w:r>
          </w:p>
        </w:tc>
        <w:tc>
          <w:tcPr>
            <w:tcW w:w="1559" w:type="dxa"/>
            <w:noWrap/>
          </w:tcPr>
          <w:p w:rsidR="004D5C5A" w:rsidRDefault="004D5C5A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862F85" w:rsidRPr="003A717A" w:rsidRDefault="00862F85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1907,00</w:t>
            </w:r>
          </w:p>
        </w:tc>
        <w:tc>
          <w:tcPr>
            <w:tcW w:w="1206" w:type="dxa"/>
          </w:tcPr>
          <w:p w:rsidR="004D5C5A" w:rsidRDefault="004D5C5A" w:rsidP="001071FC">
            <w:pPr>
              <w:jc w:val="center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4D0E5A" w:rsidRPr="003A717A" w:rsidTr="00CE7C1E">
        <w:trPr>
          <w:trHeight w:val="1125"/>
        </w:trPr>
        <w:tc>
          <w:tcPr>
            <w:tcW w:w="675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Муниципальная программа «Профилактика правонарушений на территории Кантемировского муниципального района»</w:t>
            </w:r>
          </w:p>
        </w:tc>
        <w:tc>
          <w:tcPr>
            <w:tcW w:w="1559" w:type="dxa"/>
          </w:tcPr>
          <w:p w:rsidR="004D5C5A" w:rsidRDefault="004D5C5A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862F85" w:rsidRPr="003A717A" w:rsidRDefault="00862F85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138,00</w:t>
            </w:r>
          </w:p>
        </w:tc>
        <w:tc>
          <w:tcPr>
            <w:tcW w:w="1559" w:type="dxa"/>
            <w:noWrap/>
          </w:tcPr>
          <w:p w:rsidR="004D5C5A" w:rsidRDefault="004D5C5A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862F85" w:rsidRPr="003A717A" w:rsidRDefault="00862F85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138,00</w:t>
            </w:r>
          </w:p>
        </w:tc>
        <w:tc>
          <w:tcPr>
            <w:tcW w:w="1206" w:type="dxa"/>
          </w:tcPr>
          <w:p w:rsidR="004D5C5A" w:rsidRDefault="004D5C5A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Pr="00027328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C7C0C" w:rsidRPr="003A717A" w:rsidTr="00CE7C1E">
        <w:trPr>
          <w:trHeight w:val="1125"/>
        </w:trPr>
        <w:tc>
          <w:tcPr>
            <w:tcW w:w="675" w:type="dxa"/>
            <w:hideMark/>
          </w:tcPr>
          <w:p w:rsidR="00AC7C0C" w:rsidRPr="003A717A" w:rsidRDefault="00AC7C0C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  <w:hideMark/>
          </w:tcPr>
          <w:p w:rsidR="00AC7C0C" w:rsidRPr="00AC7C0C" w:rsidRDefault="00AC7C0C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C7C0C">
              <w:rPr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Кантемировского муниципального района</w:t>
            </w:r>
          </w:p>
        </w:tc>
        <w:tc>
          <w:tcPr>
            <w:tcW w:w="1559" w:type="dxa"/>
          </w:tcPr>
          <w:p w:rsidR="004D5C5A" w:rsidRDefault="004D5C5A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862F85" w:rsidRDefault="0069548B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559" w:type="dxa"/>
            <w:noWrap/>
          </w:tcPr>
          <w:p w:rsidR="00AC7C0C" w:rsidRDefault="00AC7C0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69548B" w:rsidRDefault="0069548B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206" w:type="dxa"/>
          </w:tcPr>
          <w:p w:rsidR="00AC7C0C" w:rsidRDefault="00AC7C0C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9C6D03" w:rsidRPr="003A717A" w:rsidTr="00CE7C1E">
        <w:trPr>
          <w:trHeight w:val="1125"/>
        </w:trPr>
        <w:tc>
          <w:tcPr>
            <w:tcW w:w="675" w:type="dxa"/>
          </w:tcPr>
          <w:p w:rsidR="009C6D03" w:rsidRDefault="009C6D03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9C6D03" w:rsidRDefault="009C6D03" w:rsidP="000273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9C6D03" w:rsidRPr="00AC7C0C" w:rsidRDefault="009C6D03" w:rsidP="00027328">
            <w:p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9C6D03">
              <w:rPr>
                <w:bCs/>
                <w:sz w:val="28"/>
                <w:szCs w:val="28"/>
              </w:rPr>
              <w:t>Муниципальная программа "Обращение с твердыми коммунальными отходами на территории Кантемировского муниципального района"</w:t>
            </w:r>
          </w:p>
        </w:tc>
        <w:tc>
          <w:tcPr>
            <w:tcW w:w="1559" w:type="dxa"/>
          </w:tcPr>
          <w:p w:rsidR="009C6D03" w:rsidRDefault="009C6D03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9C6D03" w:rsidRDefault="009C6D03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45835,03</w:t>
            </w:r>
          </w:p>
        </w:tc>
        <w:tc>
          <w:tcPr>
            <w:tcW w:w="1559" w:type="dxa"/>
            <w:noWrap/>
          </w:tcPr>
          <w:p w:rsidR="009C6D03" w:rsidRDefault="009C6D03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9C6D03" w:rsidRDefault="009C6D03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45835,03</w:t>
            </w:r>
          </w:p>
        </w:tc>
        <w:tc>
          <w:tcPr>
            <w:tcW w:w="1206" w:type="dxa"/>
          </w:tcPr>
          <w:p w:rsidR="009C6D03" w:rsidRDefault="009C6D03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3A1909" w:rsidRDefault="003A1909" w:rsidP="001071F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4D0E5A" w:rsidRPr="003A717A" w:rsidTr="00CE7C1E">
        <w:trPr>
          <w:trHeight w:val="375"/>
        </w:trPr>
        <w:tc>
          <w:tcPr>
            <w:tcW w:w="675" w:type="dxa"/>
            <w:noWrap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 </w:t>
            </w:r>
          </w:p>
        </w:tc>
        <w:tc>
          <w:tcPr>
            <w:tcW w:w="4962" w:type="dxa"/>
            <w:noWrap/>
            <w:hideMark/>
          </w:tcPr>
          <w:p w:rsidR="004D0E5A" w:rsidRPr="003A717A" w:rsidRDefault="004D0E5A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A717A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noWrap/>
          </w:tcPr>
          <w:p w:rsidR="004D0E5A" w:rsidRPr="003A717A" w:rsidRDefault="009C6D03" w:rsidP="004D5C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1301930,85</w:t>
            </w:r>
          </w:p>
        </w:tc>
        <w:tc>
          <w:tcPr>
            <w:tcW w:w="1559" w:type="dxa"/>
            <w:noWrap/>
          </w:tcPr>
          <w:p w:rsidR="004D0E5A" w:rsidRPr="003A717A" w:rsidRDefault="009C6D03" w:rsidP="004D5C5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1257207,11</w:t>
            </w:r>
          </w:p>
        </w:tc>
        <w:tc>
          <w:tcPr>
            <w:tcW w:w="1206" w:type="dxa"/>
          </w:tcPr>
          <w:p w:rsidR="004D0E5A" w:rsidRPr="00027328" w:rsidRDefault="003A1909" w:rsidP="0002732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96,56</w:t>
            </w:r>
          </w:p>
        </w:tc>
      </w:tr>
    </w:tbl>
    <w:p w:rsidR="00CD6D14" w:rsidRDefault="00CD6D14" w:rsidP="00677D60">
      <w:pPr>
        <w:pStyle w:val="a6"/>
        <w:ind w:firstLine="709"/>
        <w:jc w:val="both"/>
      </w:pPr>
    </w:p>
    <w:p w:rsidR="009C77F7" w:rsidRDefault="00337B64" w:rsidP="00677D60">
      <w:pPr>
        <w:pStyle w:val="a6"/>
        <w:ind w:firstLine="709"/>
        <w:jc w:val="both"/>
      </w:pPr>
      <w:r>
        <w:t xml:space="preserve">Все муниципальные программы соответствуют </w:t>
      </w:r>
      <w:r w:rsidR="00FB38CD">
        <w:t xml:space="preserve">поставленным </w:t>
      </w:r>
      <w:r>
        <w:t xml:space="preserve">целям и </w:t>
      </w:r>
      <w:r w:rsidR="00FB38CD">
        <w:t xml:space="preserve">задачам. </w:t>
      </w:r>
    </w:p>
    <w:p w:rsidR="00DC56D8" w:rsidRDefault="00DC56D8" w:rsidP="00677D60">
      <w:pPr>
        <w:pStyle w:val="a6"/>
        <w:ind w:firstLine="709"/>
        <w:jc w:val="both"/>
      </w:pPr>
    </w:p>
    <w:p w:rsidR="003A1909" w:rsidRDefault="003A1909" w:rsidP="00677D60">
      <w:pPr>
        <w:pStyle w:val="a6"/>
        <w:ind w:firstLine="709"/>
        <w:jc w:val="both"/>
      </w:pPr>
    </w:p>
    <w:p w:rsidR="003A1909" w:rsidRDefault="003A1909" w:rsidP="00677D60">
      <w:pPr>
        <w:pStyle w:val="a6"/>
        <w:ind w:firstLine="709"/>
        <w:jc w:val="both"/>
      </w:pPr>
    </w:p>
    <w:p w:rsidR="003A1909" w:rsidRDefault="003A1909" w:rsidP="00677D60">
      <w:pPr>
        <w:pStyle w:val="a6"/>
        <w:ind w:firstLine="709"/>
        <w:jc w:val="both"/>
      </w:pPr>
    </w:p>
    <w:p w:rsidR="00357DC5" w:rsidRDefault="00357DC5" w:rsidP="00756815">
      <w:pPr>
        <w:pStyle w:val="23"/>
        <w:spacing w:before="120" w:after="120" w:line="240" w:lineRule="auto"/>
        <w:ind w:firstLine="0"/>
        <w:jc w:val="center"/>
        <w:rPr>
          <w:b/>
          <w:sz w:val="32"/>
          <w:szCs w:val="32"/>
        </w:rPr>
      </w:pPr>
      <w:r w:rsidRPr="00DE3BAD">
        <w:rPr>
          <w:b/>
          <w:sz w:val="32"/>
          <w:szCs w:val="32"/>
        </w:rPr>
        <w:lastRenderedPageBreak/>
        <w:t xml:space="preserve">Выводы </w:t>
      </w:r>
    </w:p>
    <w:p w:rsidR="0019749D" w:rsidRDefault="00394802" w:rsidP="00394802">
      <w:pPr>
        <w:spacing w:line="264" w:lineRule="auto"/>
        <w:ind w:firstLine="709"/>
        <w:jc w:val="both"/>
        <w:rPr>
          <w:sz w:val="28"/>
          <w:szCs w:val="28"/>
        </w:rPr>
      </w:pPr>
      <w:r w:rsidRPr="00394802">
        <w:rPr>
          <w:sz w:val="28"/>
          <w:szCs w:val="28"/>
        </w:rPr>
        <w:t xml:space="preserve">Обобщив материалы </w:t>
      </w:r>
      <w:r w:rsidR="006442DA">
        <w:rPr>
          <w:sz w:val="28"/>
          <w:szCs w:val="28"/>
        </w:rPr>
        <w:t>З</w:t>
      </w:r>
      <w:r w:rsidRPr="00394802">
        <w:rPr>
          <w:sz w:val="28"/>
          <w:szCs w:val="28"/>
        </w:rPr>
        <w:t xml:space="preserve">аключения, </w:t>
      </w:r>
      <w:proofErr w:type="spellStart"/>
      <w:r w:rsidR="009C6D03">
        <w:rPr>
          <w:sz w:val="28"/>
          <w:szCs w:val="28"/>
        </w:rPr>
        <w:t>К</w:t>
      </w:r>
      <w:r w:rsidR="005067FD">
        <w:rPr>
          <w:sz w:val="28"/>
          <w:szCs w:val="28"/>
        </w:rPr>
        <w:t>онтрольно</w:t>
      </w:r>
      <w:proofErr w:type="spellEnd"/>
      <w:r w:rsidR="00CE7C1E">
        <w:rPr>
          <w:sz w:val="28"/>
          <w:szCs w:val="28"/>
        </w:rPr>
        <w:t xml:space="preserve"> </w:t>
      </w:r>
      <w:r w:rsidR="005067FD">
        <w:rPr>
          <w:sz w:val="28"/>
          <w:szCs w:val="28"/>
        </w:rPr>
        <w:t>- счетная комиссия</w:t>
      </w:r>
      <w:r w:rsidRPr="00394802">
        <w:rPr>
          <w:sz w:val="28"/>
          <w:szCs w:val="28"/>
        </w:rPr>
        <w:t xml:space="preserve"> отмечает,  что при исполнении бюджета  </w:t>
      </w:r>
      <w:r w:rsidR="005067FD">
        <w:rPr>
          <w:sz w:val="28"/>
          <w:szCs w:val="28"/>
        </w:rPr>
        <w:t>Кантемиров</w:t>
      </w:r>
      <w:r w:rsidRPr="00394802">
        <w:rPr>
          <w:sz w:val="28"/>
          <w:szCs w:val="28"/>
        </w:rPr>
        <w:t xml:space="preserve">ского муниципального района </w:t>
      </w:r>
      <w:r w:rsidR="00337B64">
        <w:rPr>
          <w:sz w:val="28"/>
          <w:szCs w:val="28"/>
        </w:rPr>
        <w:t>в 20</w:t>
      </w:r>
      <w:r w:rsidR="00FA15B8">
        <w:rPr>
          <w:sz w:val="28"/>
          <w:szCs w:val="28"/>
        </w:rPr>
        <w:t>2</w:t>
      </w:r>
      <w:r w:rsidR="009C6D03">
        <w:rPr>
          <w:sz w:val="28"/>
          <w:szCs w:val="28"/>
        </w:rPr>
        <w:t>3</w:t>
      </w:r>
      <w:r w:rsidR="005377F5">
        <w:rPr>
          <w:sz w:val="28"/>
          <w:szCs w:val="28"/>
        </w:rPr>
        <w:t xml:space="preserve"> </w:t>
      </w:r>
      <w:r w:rsidR="00337B64">
        <w:rPr>
          <w:sz w:val="28"/>
          <w:szCs w:val="28"/>
        </w:rPr>
        <w:t xml:space="preserve">году </w:t>
      </w:r>
      <w:r w:rsidRPr="00394802">
        <w:rPr>
          <w:sz w:val="28"/>
          <w:szCs w:val="28"/>
        </w:rPr>
        <w:t>нормы бюджетного законодательства соблюдены, бюджетн</w:t>
      </w:r>
      <w:r w:rsidR="005067FD">
        <w:rPr>
          <w:sz w:val="28"/>
          <w:szCs w:val="28"/>
        </w:rPr>
        <w:t>ая</w:t>
      </w:r>
      <w:r w:rsidRPr="00394802">
        <w:rPr>
          <w:sz w:val="28"/>
          <w:szCs w:val="28"/>
        </w:rPr>
        <w:t xml:space="preserve"> отчетност</w:t>
      </w:r>
      <w:r w:rsidR="005067FD">
        <w:rPr>
          <w:sz w:val="28"/>
          <w:szCs w:val="28"/>
        </w:rPr>
        <w:t>ь</w:t>
      </w:r>
      <w:r w:rsidRPr="00394802">
        <w:rPr>
          <w:sz w:val="28"/>
          <w:szCs w:val="28"/>
        </w:rPr>
        <w:t xml:space="preserve"> и </w:t>
      </w:r>
      <w:r w:rsidR="00F652F8">
        <w:rPr>
          <w:sz w:val="28"/>
          <w:szCs w:val="28"/>
        </w:rPr>
        <w:t xml:space="preserve">годовой </w:t>
      </w:r>
      <w:r w:rsidRPr="00394802">
        <w:rPr>
          <w:sz w:val="28"/>
          <w:szCs w:val="28"/>
        </w:rPr>
        <w:t xml:space="preserve">отчет об исполнении районного </w:t>
      </w:r>
      <w:hyperlink r:id="rId30" w:history="1">
        <w:r w:rsidRPr="00394802">
          <w:rPr>
            <w:sz w:val="28"/>
            <w:szCs w:val="28"/>
          </w:rPr>
          <w:t>бюджета</w:t>
        </w:r>
      </w:hyperlink>
      <w:r w:rsidR="005067FD">
        <w:rPr>
          <w:sz w:val="28"/>
          <w:szCs w:val="28"/>
        </w:rPr>
        <w:t xml:space="preserve"> достоверны.</w:t>
      </w:r>
      <w:r w:rsidRPr="00394802">
        <w:rPr>
          <w:sz w:val="28"/>
          <w:szCs w:val="28"/>
        </w:rPr>
        <w:t xml:space="preserve"> </w:t>
      </w:r>
    </w:p>
    <w:p w:rsidR="00394802" w:rsidRPr="00394802" w:rsidRDefault="00CE7C1E" w:rsidP="00394802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Отчет администрации Кантемировского муниципального района об исполнении бюджета </w:t>
      </w:r>
      <w:r w:rsidR="009C6D03">
        <w:rPr>
          <w:sz w:val="28"/>
        </w:rPr>
        <w:t>в</w:t>
      </w:r>
      <w:r>
        <w:rPr>
          <w:sz w:val="28"/>
        </w:rPr>
        <w:t xml:space="preserve"> 20</w:t>
      </w:r>
      <w:r w:rsidR="00FA15B8">
        <w:rPr>
          <w:sz w:val="28"/>
        </w:rPr>
        <w:t>2</w:t>
      </w:r>
      <w:r w:rsidR="009C6D03">
        <w:rPr>
          <w:sz w:val="28"/>
        </w:rPr>
        <w:t>3</w:t>
      </w:r>
      <w:r>
        <w:rPr>
          <w:sz w:val="28"/>
        </w:rPr>
        <w:t xml:space="preserve"> год</w:t>
      </w:r>
      <w:r w:rsidR="009C6D03">
        <w:rPr>
          <w:sz w:val="28"/>
        </w:rPr>
        <w:t>у</w:t>
      </w:r>
      <w:r>
        <w:rPr>
          <w:sz w:val="28"/>
        </w:rPr>
        <w:t xml:space="preserve"> </w:t>
      </w:r>
      <w:r w:rsidR="00394802" w:rsidRPr="00394802">
        <w:rPr>
          <w:sz w:val="28"/>
          <w:szCs w:val="28"/>
        </w:rPr>
        <w:t>рекоменд</w:t>
      </w:r>
      <w:r>
        <w:rPr>
          <w:sz w:val="28"/>
          <w:szCs w:val="28"/>
        </w:rPr>
        <w:t xml:space="preserve">уется </w:t>
      </w:r>
      <w:r w:rsidRPr="0039480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рассмотрению и </w:t>
      </w:r>
      <w:r w:rsidRPr="00394802">
        <w:rPr>
          <w:sz w:val="28"/>
          <w:szCs w:val="28"/>
        </w:rPr>
        <w:t>утверждению</w:t>
      </w:r>
      <w:r>
        <w:rPr>
          <w:sz w:val="28"/>
          <w:szCs w:val="28"/>
        </w:rPr>
        <w:t xml:space="preserve"> </w:t>
      </w:r>
      <w:r w:rsidR="00442748">
        <w:rPr>
          <w:sz w:val="28"/>
          <w:szCs w:val="28"/>
        </w:rPr>
        <w:t>Советом народных депутатов Кантемировского муниципального района</w:t>
      </w:r>
      <w:r w:rsidR="00394802" w:rsidRPr="00394802">
        <w:rPr>
          <w:sz w:val="28"/>
          <w:szCs w:val="28"/>
        </w:rPr>
        <w:t>.</w:t>
      </w:r>
    </w:p>
    <w:p w:rsidR="00357DC5" w:rsidRDefault="00357DC5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</w:p>
    <w:p w:rsidR="003A1909" w:rsidRDefault="003A1909" w:rsidP="0010553B">
      <w:pPr>
        <w:ind w:firstLine="709"/>
        <w:jc w:val="both"/>
        <w:rPr>
          <w:b/>
          <w:sz w:val="28"/>
        </w:rPr>
      </w:pPr>
      <w:bookmarkStart w:id="1" w:name="_GoBack"/>
      <w:bookmarkEnd w:id="1"/>
    </w:p>
    <w:p w:rsidR="00955389" w:rsidRDefault="0029350E" w:rsidP="00955389">
      <w:pPr>
        <w:pStyle w:val="a7"/>
        <w:ind w:firstLine="0"/>
        <w:jc w:val="both"/>
        <w:rPr>
          <w:b/>
        </w:rPr>
      </w:pPr>
      <w:r>
        <w:rPr>
          <w:b/>
        </w:rPr>
        <w:t>Председатель</w:t>
      </w:r>
      <w:r w:rsidR="002C4C81">
        <w:rPr>
          <w:b/>
        </w:rPr>
        <w:t xml:space="preserve"> </w:t>
      </w:r>
      <w:r w:rsidR="00CE6A13">
        <w:rPr>
          <w:b/>
        </w:rPr>
        <w:t>К</w:t>
      </w:r>
      <w:r w:rsidR="005067FD">
        <w:rPr>
          <w:b/>
        </w:rPr>
        <w:t>онтрольно-счетной</w:t>
      </w:r>
      <w:r w:rsidR="00955389">
        <w:rPr>
          <w:b/>
        </w:rPr>
        <w:t xml:space="preserve"> комиссии</w:t>
      </w:r>
    </w:p>
    <w:p w:rsidR="00955389" w:rsidRDefault="005067FD" w:rsidP="00955389">
      <w:pPr>
        <w:pStyle w:val="a7"/>
        <w:ind w:firstLine="0"/>
        <w:jc w:val="both"/>
        <w:rPr>
          <w:b/>
        </w:rPr>
      </w:pPr>
      <w:r>
        <w:rPr>
          <w:b/>
        </w:rPr>
        <w:t>Кантемиров</w:t>
      </w:r>
      <w:r w:rsidR="00955389">
        <w:rPr>
          <w:b/>
        </w:rPr>
        <w:t>ского муниципального района</w:t>
      </w:r>
    </w:p>
    <w:p w:rsidR="00357DC5" w:rsidRPr="00007FA6" w:rsidRDefault="001D1F5D" w:rsidP="00955389">
      <w:pPr>
        <w:pStyle w:val="a7"/>
        <w:ind w:firstLine="0"/>
        <w:jc w:val="both"/>
      </w:pPr>
      <w:r>
        <w:rPr>
          <w:b/>
        </w:rPr>
        <w:t xml:space="preserve">Воронежской области    </w:t>
      </w:r>
      <w:r w:rsidR="00955389">
        <w:rPr>
          <w:b/>
        </w:rPr>
        <w:t xml:space="preserve">                                                          </w:t>
      </w:r>
      <w:r w:rsidR="005067FD">
        <w:rPr>
          <w:b/>
        </w:rPr>
        <w:t xml:space="preserve">   </w:t>
      </w:r>
      <w:r w:rsidR="00DE3BAD">
        <w:rPr>
          <w:b/>
        </w:rPr>
        <w:t>А.А. Скрынник</w:t>
      </w:r>
    </w:p>
    <w:sectPr w:rsidR="00357DC5" w:rsidRPr="00007FA6" w:rsidSect="00CB31E8">
      <w:headerReference w:type="even" r:id="rId31"/>
      <w:headerReference w:type="default" r:id="rId32"/>
      <w:footnotePr>
        <w:pos w:val="beneathText"/>
      </w:footnotePr>
      <w:type w:val="continuous"/>
      <w:pgSz w:w="11905" w:h="16837" w:code="9"/>
      <w:pgMar w:top="1134" w:right="851" w:bottom="1134" w:left="1701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3B" w:rsidRDefault="002E623B">
      <w:r>
        <w:separator/>
      </w:r>
    </w:p>
  </w:endnote>
  <w:endnote w:type="continuationSeparator" w:id="0">
    <w:p w:rsidR="002E623B" w:rsidRDefault="002E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3" w:rsidRDefault="001E72D3" w:rsidP="000367D3">
    <w:pPr>
      <w:pStyle w:val="ae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2D3" w:rsidRDefault="001E72D3" w:rsidP="00CB31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3" w:rsidRDefault="001E72D3" w:rsidP="000367D3">
    <w:pPr>
      <w:pStyle w:val="ae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A1909">
      <w:rPr>
        <w:rStyle w:val="a3"/>
        <w:noProof/>
      </w:rPr>
      <w:t>26</w:t>
    </w:r>
    <w:r>
      <w:rPr>
        <w:rStyle w:val="a3"/>
      </w:rPr>
      <w:fldChar w:fldCharType="end"/>
    </w:r>
  </w:p>
  <w:p w:rsidR="001E72D3" w:rsidRDefault="001E72D3" w:rsidP="00CB31E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3" w:rsidRDefault="001E72D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3B" w:rsidRDefault="002E623B">
      <w:r>
        <w:separator/>
      </w:r>
    </w:p>
  </w:footnote>
  <w:footnote w:type="continuationSeparator" w:id="0">
    <w:p w:rsidR="002E623B" w:rsidRDefault="002E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3" w:rsidRDefault="001E72D3" w:rsidP="009F5495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2D3" w:rsidRDefault="001E72D3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3" w:rsidRDefault="001E72D3" w:rsidP="009F5495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1E72D3" w:rsidRDefault="001E72D3">
    <w:pPr>
      <w:pStyle w:val="a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3" w:rsidRDefault="001E72D3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3" w:rsidRDefault="001E72D3" w:rsidP="0065126F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2D3" w:rsidRDefault="001E72D3">
    <w:pPr>
      <w:pStyle w:val="a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D3" w:rsidRDefault="001E72D3" w:rsidP="001B5639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A1909">
      <w:rPr>
        <w:rStyle w:val="a3"/>
        <w:noProof/>
      </w:rPr>
      <w:t>26</w:t>
    </w:r>
    <w:r>
      <w:rPr>
        <w:rStyle w:val="a3"/>
      </w:rPr>
      <w:fldChar w:fldCharType="end"/>
    </w:r>
  </w:p>
  <w:p w:rsidR="001E72D3" w:rsidRDefault="001E72D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D08672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</w:lvl>
    <w:lvl w:ilvl="2">
      <w:start w:val="1"/>
      <w:numFmt w:val="none"/>
      <w:pStyle w:val="3"/>
      <w:lvlText w:val=""/>
      <w:legacy w:legacy="1" w:legacySpace="0" w:legacyIndent="0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</w:lvl>
    <w:lvl w:ilvl="4">
      <w:start w:val="1"/>
      <w:numFmt w:val="none"/>
      <w:pStyle w:val="5"/>
      <w:lvlText w:val=""/>
      <w:legacy w:legacy="1" w:legacySpace="0" w:legacyIndent="0"/>
      <w:lvlJc w:val="left"/>
    </w:lvl>
    <w:lvl w:ilvl="5">
      <w:start w:val="1"/>
      <w:numFmt w:val="none"/>
      <w:pStyle w:val="6"/>
      <w:lvlText w:val=""/>
      <w:legacy w:legacy="1" w:legacySpace="0" w:legacyIndent="0"/>
      <w:lvlJc w:val="left"/>
    </w:lvl>
    <w:lvl w:ilvl="6">
      <w:start w:val="1"/>
      <w:numFmt w:val="none"/>
      <w:pStyle w:val="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0E38DA7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1012397"/>
    <w:multiLevelType w:val="hybridMultilevel"/>
    <w:tmpl w:val="0228FAA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FA750D"/>
    <w:multiLevelType w:val="hybridMultilevel"/>
    <w:tmpl w:val="AD401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F61FB"/>
    <w:multiLevelType w:val="hybridMultilevel"/>
    <w:tmpl w:val="5A6EA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C003799"/>
    <w:multiLevelType w:val="hybridMultilevel"/>
    <w:tmpl w:val="3618B50A"/>
    <w:lvl w:ilvl="0" w:tplc="0E38DA74">
      <w:start w:val="1"/>
      <w:numFmt w:val="bullet"/>
      <w:lvlText w:val="%1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9E2D00"/>
    <w:multiLevelType w:val="hybridMultilevel"/>
    <w:tmpl w:val="2BC464F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1A7E"/>
    <w:multiLevelType w:val="hybridMultilevel"/>
    <w:tmpl w:val="168A143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AA1D63"/>
    <w:multiLevelType w:val="hybridMultilevel"/>
    <w:tmpl w:val="E94CA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C23EA"/>
    <w:multiLevelType w:val="hybridMultilevel"/>
    <w:tmpl w:val="1A689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F42738"/>
    <w:multiLevelType w:val="hybridMultilevel"/>
    <w:tmpl w:val="7EC4A8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8720960"/>
    <w:multiLevelType w:val="hybridMultilevel"/>
    <w:tmpl w:val="C3AE9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E32CE6"/>
    <w:multiLevelType w:val="hybridMultilevel"/>
    <w:tmpl w:val="0AACE49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E38DA74">
      <w:start w:val="1"/>
      <w:numFmt w:val="bullet"/>
      <w:lvlText w:val="%2"/>
      <w:legacy w:legacy="1" w:legacySpace="360" w:legacyIndent="360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42979BC"/>
    <w:multiLevelType w:val="hybridMultilevel"/>
    <w:tmpl w:val="E0E8B5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0E0AA7"/>
    <w:multiLevelType w:val="hybridMultilevel"/>
    <w:tmpl w:val="9320B26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580E605E"/>
    <w:multiLevelType w:val="hybridMultilevel"/>
    <w:tmpl w:val="2A1A8F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EF0875"/>
    <w:multiLevelType w:val="hybridMultilevel"/>
    <w:tmpl w:val="4C6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D1AA9"/>
    <w:multiLevelType w:val="hybridMultilevel"/>
    <w:tmpl w:val="42366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C07BCE"/>
    <w:multiLevelType w:val="hybridMultilevel"/>
    <w:tmpl w:val="452E6E6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C10A0"/>
    <w:multiLevelType w:val="hybridMultilevel"/>
    <w:tmpl w:val="5EDC91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0A1D8E"/>
    <w:multiLevelType w:val="hybridMultilevel"/>
    <w:tmpl w:val="A984AC04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C140AA8"/>
    <w:multiLevelType w:val="hybridMultilevel"/>
    <w:tmpl w:val="A336F284"/>
    <w:lvl w:ilvl="0" w:tplc="3C3C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E5C79"/>
    <w:multiLevelType w:val="hybridMultilevel"/>
    <w:tmpl w:val="AC884B3A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25" w15:restartNumberingAfterBreak="0">
    <w:nsid w:val="6F3B05DE"/>
    <w:multiLevelType w:val="hybridMultilevel"/>
    <w:tmpl w:val="87FC3D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12F6ED2"/>
    <w:multiLevelType w:val="hybridMultilevel"/>
    <w:tmpl w:val="3D58BA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81A6B"/>
    <w:multiLevelType w:val="hybridMultilevel"/>
    <w:tmpl w:val="F4AE72F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73D51468"/>
    <w:multiLevelType w:val="hybridMultilevel"/>
    <w:tmpl w:val="81A040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3F635E"/>
    <w:multiLevelType w:val="multilevel"/>
    <w:tmpl w:val="BEC08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6"/>
      </w:rPr>
    </w:lvl>
  </w:abstractNum>
  <w:abstractNum w:abstractNumId="30" w15:restartNumberingAfterBreak="0">
    <w:nsid w:val="793415C0"/>
    <w:multiLevelType w:val="hybridMultilevel"/>
    <w:tmpl w:val="FC4C82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1" w15:restartNumberingAfterBreak="0">
    <w:nsid w:val="7EC63B46"/>
    <w:multiLevelType w:val="hybridMultilevel"/>
    <w:tmpl w:val="616E3C48"/>
    <w:lvl w:ilvl="0" w:tplc="0E38DA74">
      <w:start w:val="1"/>
      <w:numFmt w:val="bullet"/>
      <w:lvlText w:val="%1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0"/>
  </w:num>
  <w:num w:numId="5">
    <w:abstractNumId w:val="27"/>
  </w:num>
  <w:num w:numId="6">
    <w:abstractNumId w:val="19"/>
  </w:num>
  <w:num w:numId="7">
    <w:abstractNumId w:val="14"/>
  </w:num>
  <w:num w:numId="8">
    <w:abstractNumId w:val="28"/>
  </w:num>
  <w:num w:numId="9">
    <w:abstractNumId w:val="7"/>
  </w:num>
  <w:num w:numId="10">
    <w:abstractNumId w:val="16"/>
  </w:num>
  <w:num w:numId="11">
    <w:abstractNumId w:val="22"/>
  </w:num>
  <w:num w:numId="12">
    <w:abstractNumId w:val="24"/>
  </w:num>
  <w:num w:numId="13">
    <w:abstractNumId w:val="4"/>
  </w:num>
  <w:num w:numId="14">
    <w:abstractNumId w:val="25"/>
  </w:num>
  <w:num w:numId="15">
    <w:abstractNumId w:val="31"/>
  </w:num>
  <w:num w:numId="16">
    <w:abstractNumId w:val="17"/>
  </w:num>
  <w:num w:numId="17">
    <w:abstractNumId w:val="18"/>
  </w:num>
  <w:num w:numId="18">
    <w:abstractNumId w:val="5"/>
  </w:num>
  <w:num w:numId="19">
    <w:abstractNumId w:val="3"/>
  </w:num>
  <w:num w:numId="20">
    <w:abstractNumId w:val="26"/>
  </w:num>
  <w:num w:numId="21">
    <w:abstractNumId w:val="29"/>
  </w:num>
  <w:num w:numId="22">
    <w:abstractNumId w:val="12"/>
  </w:num>
  <w:num w:numId="23">
    <w:abstractNumId w:val="10"/>
  </w:num>
  <w:num w:numId="24">
    <w:abstractNumId w:val="6"/>
  </w:num>
  <w:num w:numId="25">
    <w:abstractNumId w:val="2"/>
  </w:num>
  <w:num w:numId="26">
    <w:abstractNumId w:val="21"/>
  </w:num>
  <w:num w:numId="27">
    <w:abstractNumId w:val="9"/>
  </w:num>
  <w:num w:numId="28">
    <w:abstractNumId w:val="11"/>
  </w:num>
  <w:num w:numId="29">
    <w:abstractNumId w:val="15"/>
  </w:num>
  <w:num w:numId="30">
    <w:abstractNumId w:val="30"/>
  </w:num>
  <w:num w:numId="31">
    <w:abstractNumId w:val="23"/>
  </w:num>
  <w:num w:numId="32">
    <w:abstractNumId w:val="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44"/>
    <w:rsid w:val="00000244"/>
    <w:rsid w:val="0000064F"/>
    <w:rsid w:val="000009DE"/>
    <w:rsid w:val="00000F45"/>
    <w:rsid w:val="00001260"/>
    <w:rsid w:val="000014CB"/>
    <w:rsid w:val="0000193A"/>
    <w:rsid w:val="00001C58"/>
    <w:rsid w:val="0000267D"/>
    <w:rsid w:val="00002B88"/>
    <w:rsid w:val="00003202"/>
    <w:rsid w:val="000033A2"/>
    <w:rsid w:val="00003862"/>
    <w:rsid w:val="00003AF8"/>
    <w:rsid w:val="00005AFB"/>
    <w:rsid w:val="00005B9F"/>
    <w:rsid w:val="0000655C"/>
    <w:rsid w:val="00007083"/>
    <w:rsid w:val="00007B1D"/>
    <w:rsid w:val="00007D61"/>
    <w:rsid w:val="00007FA6"/>
    <w:rsid w:val="000110D6"/>
    <w:rsid w:val="000113C6"/>
    <w:rsid w:val="00011670"/>
    <w:rsid w:val="00011DC5"/>
    <w:rsid w:val="0001249F"/>
    <w:rsid w:val="00013E31"/>
    <w:rsid w:val="0001441A"/>
    <w:rsid w:val="0001515E"/>
    <w:rsid w:val="000153C4"/>
    <w:rsid w:val="00015562"/>
    <w:rsid w:val="000159EA"/>
    <w:rsid w:val="00015A5F"/>
    <w:rsid w:val="00016027"/>
    <w:rsid w:val="00016066"/>
    <w:rsid w:val="0001623D"/>
    <w:rsid w:val="00016437"/>
    <w:rsid w:val="00017211"/>
    <w:rsid w:val="00017224"/>
    <w:rsid w:val="000173FB"/>
    <w:rsid w:val="0001747A"/>
    <w:rsid w:val="00017537"/>
    <w:rsid w:val="00017F85"/>
    <w:rsid w:val="000203C7"/>
    <w:rsid w:val="00020607"/>
    <w:rsid w:val="00020AC8"/>
    <w:rsid w:val="00020F56"/>
    <w:rsid w:val="000212E7"/>
    <w:rsid w:val="00022250"/>
    <w:rsid w:val="00022461"/>
    <w:rsid w:val="000224AD"/>
    <w:rsid w:val="00022A64"/>
    <w:rsid w:val="00022FC3"/>
    <w:rsid w:val="00023989"/>
    <w:rsid w:val="00023F15"/>
    <w:rsid w:val="00024010"/>
    <w:rsid w:val="000252EF"/>
    <w:rsid w:val="00025AD1"/>
    <w:rsid w:val="000265BA"/>
    <w:rsid w:val="00027328"/>
    <w:rsid w:val="0002739B"/>
    <w:rsid w:val="00027473"/>
    <w:rsid w:val="0002748C"/>
    <w:rsid w:val="0002754C"/>
    <w:rsid w:val="000277CE"/>
    <w:rsid w:val="000301A0"/>
    <w:rsid w:val="000315B3"/>
    <w:rsid w:val="00032DCF"/>
    <w:rsid w:val="00032FB2"/>
    <w:rsid w:val="000334F5"/>
    <w:rsid w:val="00033BFA"/>
    <w:rsid w:val="000343D4"/>
    <w:rsid w:val="0003534A"/>
    <w:rsid w:val="00035779"/>
    <w:rsid w:val="00035845"/>
    <w:rsid w:val="00035846"/>
    <w:rsid w:val="00036755"/>
    <w:rsid w:val="000367D3"/>
    <w:rsid w:val="0003683B"/>
    <w:rsid w:val="00036C5A"/>
    <w:rsid w:val="00037263"/>
    <w:rsid w:val="00037E3C"/>
    <w:rsid w:val="00040D03"/>
    <w:rsid w:val="00040DA4"/>
    <w:rsid w:val="00041560"/>
    <w:rsid w:val="0004156F"/>
    <w:rsid w:val="00041B06"/>
    <w:rsid w:val="0004432A"/>
    <w:rsid w:val="000448F0"/>
    <w:rsid w:val="00044A43"/>
    <w:rsid w:val="00045D49"/>
    <w:rsid w:val="00045DAA"/>
    <w:rsid w:val="00046888"/>
    <w:rsid w:val="00046D55"/>
    <w:rsid w:val="00046F71"/>
    <w:rsid w:val="00047B50"/>
    <w:rsid w:val="00050184"/>
    <w:rsid w:val="00050256"/>
    <w:rsid w:val="00052AA2"/>
    <w:rsid w:val="00052E72"/>
    <w:rsid w:val="0005373D"/>
    <w:rsid w:val="00053CCC"/>
    <w:rsid w:val="0005427F"/>
    <w:rsid w:val="00054488"/>
    <w:rsid w:val="000546D3"/>
    <w:rsid w:val="00054F4C"/>
    <w:rsid w:val="00054F4D"/>
    <w:rsid w:val="00055F5B"/>
    <w:rsid w:val="0005660B"/>
    <w:rsid w:val="000566C8"/>
    <w:rsid w:val="00056A00"/>
    <w:rsid w:val="00057711"/>
    <w:rsid w:val="00057CEB"/>
    <w:rsid w:val="0006000C"/>
    <w:rsid w:val="00060159"/>
    <w:rsid w:val="00060529"/>
    <w:rsid w:val="0006297F"/>
    <w:rsid w:val="00062EA8"/>
    <w:rsid w:val="0006303E"/>
    <w:rsid w:val="000630ED"/>
    <w:rsid w:val="0006322C"/>
    <w:rsid w:val="0006515E"/>
    <w:rsid w:val="0006661B"/>
    <w:rsid w:val="00066B51"/>
    <w:rsid w:val="00066B55"/>
    <w:rsid w:val="00066F9D"/>
    <w:rsid w:val="00067112"/>
    <w:rsid w:val="00067354"/>
    <w:rsid w:val="000673E9"/>
    <w:rsid w:val="000704E6"/>
    <w:rsid w:val="0007162F"/>
    <w:rsid w:val="00071745"/>
    <w:rsid w:val="00071BDB"/>
    <w:rsid w:val="0007279B"/>
    <w:rsid w:val="00072B8F"/>
    <w:rsid w:val="000732E9"/>
    <w:rsid w:val="00073E12"/>
    <w:rsid w:val="0007435C"/>
    <w:rsid w:val="000745C9"/>
    <w:rsid w:val="00074978"/>
    <w:rsid w:val="000749FF"/>
    <w:rsid w:val="00075EBE"/>
    <w:rsid w:val="0007626F"/>
    <w:rsid w:val="000762B3"/>
    <w:rsid w:val="00077269"/>
    <w:rsid w:val="00080076"/>
    <w:rsid w:val="00080CB2"/>
    <w:rsid w:val="00081333"/>
    <w:rsid w:val="00081CB7"/>
    <w:rsid w:val="00082864"/>
    <w:rsid w:val="0008351E"/>
    <w:rsid w:val="000838C8"/>
    <w:rsid w:val="0008526B"/>
    <w:rsid w:val="000873B3"/>
    <w:rsid w:val="00087B7B"/>
    <w:rsid w:val="00087DBD"/>
    <w:rsid w:val="0009074F"/>
    <w:rsid w:val="0009092E"/>
    <w:rsid w:val="00090F59"/>
    <w:rsid w:val="00092526"/>
    <w:rsid w:val="00092580"/>
    <w:rsid w:val="00092F45"/>
    <w:rsid w:val="000937D9"/>
    <w:rsid w:val="00093B10"/>
    <w:rsid w:val="000943CB"/>
    <w:rsid w:val="000949B0"/>
    <w:rsid w:val="00094ADF"/>
    <w:rsid w:val="00094B51"/>
    <w:rsid w:val="00094D3D"/>
    <w:rsid w:val="000957B2"/>
    <w:rsid w:val="00095959"/>
    <w:rsid w:val="00095BD0"/>
    <w:rsid w:val="00097721"/>
    <w:rsid w:val="000A0780"/>
    <w:rsid w:val="000A0783"/>
    <w:rsid w:val="000A1242"/>
    <w:rsid w:val="000A1401"/>
    <w:rsid w:val="000A2519"/>
    <w:rsid w:val="000A29BF"/>
    <w:rsid w:val="000A3025"/>
    <w:rsid w:val="000A36A2"/>
    <w:rsid w:val="000A42AA"/>
    <w:rsid w:val="000A4C5D"/>
    <w:rsid w:val="000A4CF5"/>
    <w:rsid w:val="000A4D0C"/>
    <w:rsid w:val="000A4EE1"/>
    <w:rsid w:val="000A6D47"/>
    <w:rsid w:val="000A7484"/>
    <w:rsid w:val="000A7671"/>
    <w:rsid w:val="000A7A44"/>
    <w:rsid w:val="000B0AC5"/>
    <w:rsid w:val="000B0BD3"/>
    <w:rsid w:val="000B0E90"/>
    <w:rsid w:val="000B0FA7"/>
    <w:rsid w:val="000B1A95"/>
    <w:rsid w:val="000B2222"/>
    <w:rsid w:val="000B2391"/>
    <w:rsid w:val="000B2DAD"/>
    <w:rsid w:val="000B3841"/>
    <w:rsid w:val="000B45B4"/>
    <w:rsid w:val="000B51EC"/>
    <w:rsid w:val="000B6809"/>
    <w:rsid w:val="000C06CC"/>
    <w:rsid w:val="000C0FCB"/>
    <w:rsid w:val="000C12F9"/>
    <w:rsid w:val="000C136D"/>
    <w:rsid w:val="000C211E"/>
    <w:rsid w:val="000C218D"/>
    <w:rsid w:val="000C21F6"/>
    <w:rsid w:val="000C2294"/>
    <w:rsid w:val="000C3572"/>
    <w:rsid w:val="000C3626"/>
    <w:rsid w:val="000C3F3F"/>
    <w:rsid w:val="000C4264"/>
    <w:rsid w:val="000C4F24"/>
    <w:rsid w:val="000C585E"/>
    <w:rsid w:val="000C6A62"/>
    <w:rsid w:val="000C6B8D"/>
    <w:rsid w:val="000C7088"/>
    <w:rsid w:val="000D0021"/>
    <w:rsid w:val="000D09EE"/>
    <w:rsid w:val="000D12BB"/>
    <w:rsid w:val="000D17A0"/>
    <w:rsid w:val="000D1AAB"/>
    <w:rsid w:val="000D1EAF"/>
    <w:rsid w:val="000D3134"/>
    <w:rsid w:val="000D3360"/>
    <w:rsid w:val="000D3B4B"/>
    <w:rsid w:val="000D3FAD"/>
    <w:rsid w:val="000D5373"/>
    <w:rsid w:val="000D57E9"/>
    <w:rsid w:val="000D58C2"/>
    <w:rsid w:val="000D5B1D"/>
    <w:rsid w:val="000D608D"/>
    <w:rsid w:val="000D6D4F"/>
    <w:rsid w:val="000E08DD"/>
    <w:rsid w:val="000E08E0"/>
    <w:rsid w:val="000E20EA"/>
    <w:rsid w:val="000E33A8"/>
    <w:rsid w:val="000E364A"/>
    <w:rsid w:val="000E423B"/>
    <w:rsid w:val="000E4A96"/>
    <w:rsid w:val="000E4DAB"/>
    <w:rsid w:val="000E4E38"/>
    <w:rsid w:val="000E5C48"/>
    <w:rsid w:val="000E736C"/>
    <w:rsid w:val="000E7A1F"/>
    <w:rsid w:val="000F0E04"/>
    <w:rsid w:val="000F1425"/>
    <w:rsid w:val="000F164C"/>
    <w:rsid w:val="000F1C83"/>
    <w:rsid w:val="000F2FD9"/>
    <w:rsid w:val="000F3A05"/>
    <w:rsid w:val="000F4E56"/>
    <w:rsid w:val="000F4FBA"/>
    <w:rsid w:val="000F527B"/>
    <w:rsid w:val="000F540B"/>
    <w:rsid w:val="000F69CC"/>
    <w:rsid w:val="000F6E35"/>
    <w:rsid w:val="000F7E9E"/>
    <w:rsid w:val="001002C8"/>
    <w:rsid w:val="001002F9"/>
    <w:rsid w:val="001005FA"/>
    <w:rsid w:val="00100D39"/>
    <w:rsid w:val="0010178C"/>
    <w:rsid w:val="001023DE"/>
    <w:rsid w:val="00103E79"/>
    <w:rsid w:val="00103F19"/>
    <w:rsid w:val="00104961"/>
    <w:rsid w:val="00104B31"/>
    <w:rsid w:val="00105072"/>
    <w:rsid w:val="0010531D"/>
    <w:rsid w:val="0010553B"/>
    <w:rsid w:val="001055BC"/>
    <w:rsid w:val="001056A9"/>
    <w:rsid w:val="001058C1"/>
    <w:rsid w:val="00105C89"/>
    <w:rsid w:val="00106219"/>
    <w:rsid w:val="00106E56"/>
    <w:rsid w:val="00106E78"/>
    <w:rsid w:val="001071FC"/>
    <w:rsid w:val="00110AEA"/>
    <w:rsid w:val="00111248"/>
    <w:rsid w:val="001124CB"/>
    <w:rsid w:val="00113289"/>
    <w:rsid w:val="00113336"/>
    <w:rsid w:val="00113C60"/>
    <w:rsid w:val="00115904"/>
    <w:rsid w:val="00117A8F"/>
    <w:rsid w:val="00117CD2"/>
    <w:rsid w:val="00117F02"/>
    <w:rsid w:val="001205B0"/>
    <w:rsid w:val="00121EF4"/>
    <w:rsid w:val="0012259A"/>
    <w:rsid w:val="00122629"/>
    <w:rsid w:val="00122FCD"/>
    <w:rsid w:val="001233D8"/>
    <w:rsid w:val="00123D0F"/>
    <w:rsid w:val="00124DAE"/>
    <w:rsid w:val="0012505B"/>
    <w:rsid w:val="00125F85"/>
    <w:rsid w:val="0012624F"/>
    <w:rsid w:val="00127699"/>
    <w:rsid w:val="00127A63"/>
    <w:rsid w:val="00130067"/>
    <w:rsid w:val="001303C9"/>
    <w:rsid w:val="0013065C"/>
    <w:rsid w:val="00131060"/>
    <w:rsid w:val="00131DF4"/>
    <w:rsid w:val="001324DB"/>
    <w:rsid w:val="001327D2"/>
    <w:rsid w:val="00135218"/>
    <w:rsid w:val="0013589C"/>
    <w:rsid w:val="0013641C"/>
    <w:rsid w:val="001366EC"/>
    <w:rsid w:val="0013734A"/>
    <w:rsid w:val="00137AA0"/>
    <w:rsid w:val="001404D3"/>
    <w:rsid w:val="00140629"/>
    <w:rsid w:val="00140DF8"/>
    <w:rsid w:val="0014149F"/>
    <w:rsid w:val="00141C7B"/>
    <w:rsid w:val="00141D3A"/>
    <w:rsid w:val="0014273D"/>
    <w:rsid w:val="00142BA5"/>
    <w:rsid w:val="0014360C"/>
    <w:rsid w:val="00143ABB"/>
    <w:rsid w:val="00143CCC"/>
    <w:rsid w:val="001452D1"/>
    <w:rsid w:val="00145E79"/>
    <w:rsid w:val="00145ED5"/>
    <w:rsid w:val="00145FED"/>
    <w:rsid w:val="001473D0"/>
    <w:rsid w:val="001474F7"/>
    <w:rsid w:val="001503B3"/>
    <w:rsid w:val="00150563"/>
    <w:rsid w:val="00150989"/>
    <w:rsid w:val="0015102C"/>
    <w:rsid w:val="00151301"/>
    <w:rsid w:val="001515DA"/>
    <w:rsid w:val="00151774"/>
    <w:rsid w:val="00151C54"/>
    <w:rsid w:val="00151FAE"/>
    <w:rsid w:val="00152472"/>
    <w:rsid w:val="001530B4"/>
    <w:rsid w:val="001533BC"/>
    <w:rsid w:val="001539B8"/>
    <w:rsid w:val="00153FAF"/>
    <w:rsid w:val="00154E8B"/>
    <w:rsid w:val="00155B82"/>
    <w:rsid w:val="00155F84"/>
    <w:rsid w:val="00155F9C"/>
    <w:rsid w:val="001560B2"/>
    <w:rsid w:val="0015672F"/>
    <w:rsid w:val="00156E1E"/>
    <w:rsid w:val="00156EA7"/>
    <w:rsid w:val="00157090"/>
    <w:rsid w:val="00157E59"/>
    <w:rsid w:val="001606EC"/>
    <w:rsid w:val="00160A80"/>
    <w:rsid w:val="001613F3"/>
    <w:rsid w:val="00162C86"/>
    <w:rsid w:val="00164568"/>
    <w:rsid w:val="00164791"/>
    <w:rsid w:val="0016543F"/>
    <w:rsid w:val="00165ABC"/>
    <w:rsid w:val="00167964"/>
    <w:rsid w:val="00167B8F"/>
    <w:rsid w:val="00167CF6"/>
    <w:rsid w:val="001703C5"/>
    <w:rsid w:val="00170E08"/>
    <w:rsid w:val="00171A61"/>
    <w:rsid w:val="00173087"/>
    <w:rsid w:val="001735A8"/>
    <w:rsid w:val="00174113"/>
    <w:rsid w:val="00174139"/>
    <w:rsid w:val="00174DCF"/>
    <w:rsid w:val="001751DE"/>
    <w:rsid w:val="00175522"/>
    <w:rsid w:val="00175738"/>
    <w:rsid w:val="00175886"/>
    <w:rsid w:val="00175C2F"/>
    <w:rsid w:val="00176853"/>
    <w:rsid w:val="0017764D"/>
    <w:rsid w:val="00177EC6"/>
    <w:rsid w:val="001807B0"/>
    <w:rsid w:val="0018168A"/>
    <w:rsid w:val="001816E1"/>
    <w:rsid w:val="00182011"/>
    <w:rsid w:val="00182EB1"/>
    <w:rsid w:val="00183889"/>
    <w:rsid w:val="00185423"/>
    <w:rsid w:val="00185B92"/>
    <w:rsid w:val="00186671"/>
    <w:rsid w:val="00186F0D"/>
    <w:rsid w:val="001875B6"/>
    <w:rsid w:val="0019078A"/>
    <w:rsid w:val="00190A10"/>
    <w:rsid w:val="00190A1F"/>
    <w:rsid w:val="00190A72"/>
    <w:rsid w:val="00190D87"/>
    <w:rsid w:val="00190DBA"/>
    <w:rsid w:val="00191184"/>
    <w:rsid w:val="00191AEC"/>
    <w:rsid w:val="00191CAF"/>
    <w:rsid w:val="00191D9B"/>
    <w:rsid w:val="0019245F"/>
    <w:rsid w:val="0019264B"/>
    <w:rsid w:val="00192772"/>
    <w:rsid w:val="00192C72"/>
    <w:rsid w:val="00192CD5"/>
    <w:rsid w:val="00192E7B"/>
    <w:rsid w:val="00192EC1"/>
    <w:rsid w:val="00193DAB"/>
    <w:rsid w:val="00195531"/>
    <w:rsid w:val="00196E0F"/>
    <w:rsid w:val="0019749D"/>
    <w:rsid w:val="001974AE"/>
    <w:rsid w:val="001A0C51"/>
    <w:rsid w:val="001A15DB"/>
    <w:rsid w:val="001A1767"/>
    <w:rsid w:val="001A235C"/>
    <w:rsid w:val="001A23D8"/>
    <w:rsid w:val="001A25D4"/>
    <w:rsid w:val="001A29D6"/>
    <w:rsid w:val="001A2F14"/>
    <w:rsid w:val="001A3573"/>
    <w:rsid w:val="001A4EBF"/>
    <w:rsid w:val="001A54B0"/>
    <w:rsid w:val="001A5699"/>
    <w:rsid w:val="001A586C"/>
    <w:rsid w:val="001A6201"/>
    <w:rsid w:val="001A64E6"/>
    <w:rsid w:val="001A6E30"/>
    <w:rsid w:val="001A74D8"/>
    <w:rsid w:val="001B1C7C"/>
    <w:rsid w:val="001B2FB8"/>
    <w:rsid w:val="001B3F9E"/>
    <w:rsid w:val="001B4990"/>
    <w:rsid w:val="001B5639"/>
    <w:rsid w:val="001B624C"/>
    <w:rsid w:val="001B63D9"/>
    <w:rsid w:val="001B6EE1"/>
    <w:rsid w:val="001B71CA"/>
    <w:rsid w:val="001B7387"/>
    <w:rsid w:val="001C03B4"/>
    <w:rsid w:val="001C06CE"/>
    <w:rsid w:val="001C0E99"/>
    <w:rsid w:val="001C143E"/>
    <w:rsid w:val="001C3CA9"/>
    <w:rsid w:val="001C3DC6"/>
    <w:rsid w:val="001C3F59"/>
    <w:rsid w:val="001C4133"/>
    <w:rsid w:val="001C4C8A"/>
    <w:rsid w:val="001C5536"/>
    <w:rsid w:val="001C66E9"/>
    <w:rsid w:val="001C6BAF"/>
    <w:rsid w:val="001C7435"/>
    <w:rsid w:val="001C790F"/>
    <w:rsid w:val="001C7AC3"/>
    <w:rsid w:val="001C7B76"/>
    <w:rsid w:val="001D0453"/>
    <w:rsid w:val="001D0650"/>
    <w:rsid w:val="001D0A33"/>
    <w:rsid w:val="001D0ED3"/>
    <w:rsid w:val="001D119B"/>
    <w:rsid w:val="001D1CCD"/>
    <w:rsid w:val="001D1E9F"/>
    <w:rsid w:val="001D1F5D"/>
    <w:rsid w:val="001D307A"/>
    <w:rsid w:val="001D492E"/>
    <w:rsid w:val="001D4B3E"/>
    <w:rsid w:val="001D4F78"/>
    <w:rsid w:val="001D5524"/>
    <w:rsid w:val="001D5C0B"/>
    <w:rsid w:val="001D61D8"/>
    <w:rsid w:val="001D63AB"/>
    <w:rsid w:val="001D6718"/>
    <w:rsid w:val="001D7334"/>
    <w:rsid w:val="001D7C67"/>
    <w:rsid w:val="001E0748"/>
    <w:rsid w:val="001E09FA"/>
    <w:rsid w:val="001E09FC"/>
    <w:rsid w:val="001E0A7B"/>
    <w:rsid w:val="001E109A"/>
    <w:rsid w:val="001E126C"/>
    <w:rsid w:val="001E2C32"/>
    <w:rsid w:val="001E3062"/>
    <w:rsid w:val="001E3151"/>
    <w:rsid w:val="001E3512"/>
    <w:rsid w:val="001E51D0"/>
    <w:rsid w:val="001E56B7"/>
    <w:rsid w:val="001E62C4"/>
    <w:rsid w:val="001E63E4"/>
    <w:rsid w:val="001E656A"/>
    <w:rsid w:val="001E6AB7"/>
    <w:rsid w:val="001E72D3"/>
    <w:rsid w:val="001E75AF"/>
    <w:rsid w:val="001F0F33"/>
    <w:rsid w:val="001F1B52"/>
    <w:rsid w:val="001F22C9"/>
    <w:rsid w:val="001F2C51"/>
    <w:rsid w:val="001F2CF9"/>
    <w:rsid w:val="001F2E76"/>
    <w:rsid w:val="001F4089"/>
    <w:rsid w:val="001F4FD2"/>
    <w:rsid w:val="001F5087"/>
    <w:rsid w:val="001F5B3B"/>
    <w:rsid w:val="001F6614"/>
    <w:rsid w:val="001F6878"/>
    <w:rsid w:val="001F6FA3"/>
    <w:rsid w:val="001F7677"/>
    <w:rsid w:val="001F76A6"/>
    <w:rsid w:val="0020070F"/>
    <w:rsid w:val="0020184A"/>
    <w:rsid w:val="002021B2"/>
    <w:rsid w:val="002025EC"/>
    <w:rsid w:val="00202B05"/>
    <w:rsid w:val="002031E9"/>
    <w:rsid w:val="002038C6"/>
    <w:rsid w:val="00203ACF"/>
    <w:rsid w:val="0020488F"/>
    <w:rsid w:val="00205226"/>
    <w:rsid w:val="00206001"/>
    <w:rsid w:val="0020663E"/>
    <w:rsid w:val="00206C24"/>
    <w:rsid w:val="002074F9"/>
    <w:rsid w:val="00207754"/>
    <w:rsid w:val="00210143"/>
    <w:rsid w:val="0021114E"/>
    <w:rsid w:val="00211515"/>
    <w:rsid w:val="002124CE"/>
    <w:rsid w:val="00212E4F"/>
    <w:rsid w:val="0021304D"/>
    <w:rsid w:val="0021413F"/>
    <w:rsid w:val="00214E9D"/>
    <w:rsid w:val="002158CF"/>
    <w:rsid w:val="00215E25"/>
    <w:rsid w:val="00215F76"/>
    <w:rsid w:val="002164D2"/>
    <w:rsid w:val="0021758F"/>
    <w:rsid w:val="002175B8"/>
    <w:rsid w:val="00220022"/>
    <w:rsid w:val="0022021E"/>
    <w:rsid w:val="00220879"/>
    <w:rsid w:val="00221818"/>
    <w:rsid w:val="00222DB7"/>
    <w:rsid w:val="00222E0A"/>
    <w:rsid w:val="00222F1F"/>
    <w:rsid w:val="00222F45"/>
    <w:rsid w:val="00223317"/>
    <w:rsid w:val="00223527"/>
    <w:rsid w:val="002257DC"/>
    <w:rsid w:val="00225BA0"/>
    <w:rsid w:val="00226000"/>
    <w:rsid w:val="002265FF"/>
    <w:rsid w:val="00226BE3"/>
    <w:rsid w:val="002277F3"/>
    <w:rsid w:val="00227EAF"/>
    <w:rsid w:val="002313A4"/>
    <w:rsid w:val="00232376"/>
    <w:rsid w:val="00232D2D"/>
    <w:rsid w:val="00233040"/>
    <w:rsid w:val="002330A9"/>
    <w:rsid w:val="0023330C"/>
    <w:rsid w:val="00233733"/>
    <w:rsid w:val="0023430E"/>
    <w:rsid w:val="002350C9"/>
    <w:rsid w:val="00235816"/>
    <w:rsid w:val="00237472"/>
    <w:rsid w:val="00237CB8"/>
    <w:rsid w:val="0024086F"/>
    <w:rsid w:val="00241EE5"/>
    <w:rsid w:val="0024226B"/>
    <w:rsid w:val="002432E9"/>
    <w:rsid w:val="00243568"/>
    <w:rsid w:val="002446AF"/>
    <w:rsid w:val="00245171"/>
    <w:rsid w:val="00245202"/>
    <w:rsid w:val="00245F2C"/>
    <w:rsid w:val="00246109"/>
    <w:rsid w:val="002464F3"/>
    <w:rsid w:val="002468A1"/>
    <w:rsid w:val="00246D3E"/>
    <w:rsid w:val="00246DC0"/>
    <w:rsid w:val="00247266"/>
    <w:rsid w:val="00247936"/>
    <w:rsid w:val="00247D09"/>
    <w:rsid w:val="00250237"/>
    <w:rsid w:val="0025160A"/>
    <w:rsid w:val="0025165C"/>
    <w:rsid w:val="00252B1B"/>
    <w:rsid w:val="00252F41"/>
    <w:rsid w:val="00253189"/>
    <w:rsid w:val="00253867"/>
    <w:rsid w:val="00253A60"/>
    <w:rsid w:val="00254106"/>
    <w:rsid w:val="00254578"/>
    <w:rsid w:val="00254E7F"/>
    <w:rsid w:val="0025529E"/>
    <w:rsid w:val="002565D2"/>
    <w:rsid w:val="00257533"/>
    <w:rsid w:val="00257781"/>
    <w:rsid w:val="00257A6A"/>
    <w:rsid w:val="00257A8E"/>
    <w:rsid w:val="002619D6"/>
    <w:rsid w:val="0026214E"/>
    <w:rsid w:val="00263673"/>
    <w:rsid w:val="002640A8"/>
    <w:rsid w:val="002643E7"/>
    <w:rsid w:val="002649C9"/>
    <w:rsid w:val="002652B8"/>
    <w:rsid w:val="002655B0"/>
    <w:rsid w:val="002656D5"/>
    <w:rsid w:val="00266F00"/>
    <w:rsid w:val="00267453"/>
    <w:rsid w:val="00267783"/>
    <w:rsid w:val="00267A6D"/>
    <w:rsid w:val="002712B0"/>
    <w:rsid w:val="002720AD"/>
    <w:rsid w:val="00272572"/>
    <w:rsid w:val="00273204"/>
    <w:rsid w:val="00273BCB"/>
    <w:rsid w:val="00274382"/>
    <w:rsid w:val="00274548"/>
    <w:rsid w:val="002747AC"/>
    <w:rsid w:val="002749AF"/>
    <w:rsid w:val="002758F1"/>
    <w:rsid w:val="00275EB1"/>
    <w:rsid w:val="00275EB8"/>
    <w:rsid w:val="00275EE3"/>
    <w:rsid w:val="00276826"/>
    <w:rsid w:val="00276A3B"/>
    <w:rsid w:val="00276EE7"/>
    <w:rsid w:val="00277B55"/>
    <w:rsid w:val="002820DD"/>
    <w:rsid w:val="00282671"/>
    <w:rsid w:val="002826F9"/>
    <w:rsid w:val="00282C1A"/>
    <w:rsid w:val="002830DB"/>
    <w:rsid w:val="00283328"/>
    <w:rsid w:val="00283827"/>
    <w:rsid w:val="00283A07"/>
    <w:rsid w:val="00283FFF"/>
    <w:rsid w:val="0028487A"/>
    <w:rsid w:val="00284DB7"/>
    <w:rsid w:val="00286504"/>
    <w:rsid w:val="002866C0"/>
    <w:rsid w:val="002876C1"/>
    <w:rsid w:val="00287B30"/>
    <w:rsid w:val="00287E30"/>
    <w:rsid w:val="002900FA"/>
    <w:rsid w:val="00290B18"/>
    <w:rsid w:val="00290EEF"/>
    <w:rsid w:val="002918EF"/>
    <w:rsid w:val="00291CF0"/>
    <w:rsid w:val="00292035"/>
    <w:rsid w:val="002920E2"/>
    <w:rsid w:val="002929B2"/>
    <w:rsid w:val="0029350E"/>
    <w:rsid w:val="00293E0C"/>
    <w:rsid w:val="00295B5D"/>
    <w:rsid w:val="00295C15"/>
    <w:rsid w:val="00295F12"/>
    <w:rsid w:val="00295F22"/>
    <w:rsid w:val="00296047"/>
    <w:rsid w:val="00296439"/>
    <w:rsid w:val="002967C5"/>
    <w:rsid w:val="002A0D2A"/>
    <w:rsid w:val="002A1FC3"/>
    <w:rsid w:val="002A2FA5"/>
    <w:rsid w:val="002A3819"/>
    <w:rsid w:val="002A40F7"/>
    <w:rsid w:val="002A482F"/>
    <w:rsid w:val="002A4C67"/>
    <w:rsid w:val="002A58FB"/>
    <w:rsid w:val="002A5FDA"/>
    <w:rsid w:val="002A6758"/>
    <w:rsid w:val="002A6774"/>
    <w:rsid w:val="002A6852"/>
    <w:rsid w:val="002A73CE"/>
    <w:rsid w:val="002A757D"/>
    <w:rsid w:val="002B04ED"/>
    <w:rsid w:val="002B0817"/>
    <w:rsid w:val="002B1E02"/>
    <w:rsid w:val="002B4847"/>
    <w:rsid w:val="002B5A82"/>
    <w:rsid w:val="002B7567"/>
    <w:rsid w:val="002B7D3D"/>
    <w:rsid w:val="002B7F52"/>
    <w:rsid w:val="002C03C7"/>
    <w:rsid w:val="002C078B"/>
    <w:rsid w:val="002C0C2F"/>
    <w:rsid w:val="002C15B3"/>
    <w:rsid w:val="002C1AA1"/>
    <w:rsid w:val="002C1B59"/>
    <w:rsid w:val="002C2361"/>
    <w:rsid w:val="002C3E7D"/>
    <w:rsid w:val="002C40DA"/>
    <w:rsid w:val="002C4A61"/>
    <w:rsid w:val="002C4AC7"/>
    <w:rsid w:val="002C4C81"/>
    <w:rsid w:val="002C5B9C"/>
    <w:rsid w:val="002C601A"/>
    <w:rsid w:val="002C70AE"/>
    <w:rsid w:val="002D05FE"/>
    <w:rsid w:val="002D1064"/>
    <w:rsid w:val="002D34F7"/>
    <w:rsid w:val="002D3C02"/>
    <w:rsid w:val="002D4244"/>
    <w:rsid w:val="002D49FF"/>
    <w:rsid w:val="002D56D9"/>
    <w:rsid w:val="002D5C75"/>
    <w:rsid w:val="002D5C81"/>
    <w:rsid w:val="002D5FE8"/>
    <w:rsid w:val="002D6967"/>
    <w:rsid w:val="002D6BCF"/>
    <w:rsid w:val="002D6DD9"/>
    <w:rsid w:val="002D6E19"/>
    <w:rsid w:val="002D77C1"/>
    <w:rsid w:val="002D7951"/>
    <w:rsid w:val="002E0874"/>
    <w:rsid w:val="002E1FCC"/>
    <w:rsid w:val="002E2426"/>
    <w:rsid w:val="002E26E9"/>
    <w:rsid w:val="002E2C19"/>
    <w:rsid w:val="002E335D"/>
    <w:rsid w:val="002E380F"/>
    <w:rsid w:val="002E4ACB"/>
    <w:rsid w:val="002E4D22"/>
    <w:rsid w:val="002E53D5"/>
    <w:rsid w:val="002E5AD2"/>
    <w:rsid w:val="002E60B6"/>
    <w:rsid w:val="002E623B"/>
    <w:rsid w:val="002E7F40"/>
    <w:rsid w:val="002F0948"/>
    <w:rsid w:val="002F0F86"/>
    <w:rsid w:val="002F1BA0"/>
    <w:rsid w:val="002F240B"/>
    <w:rsid w:val="002F2BFF"/>
    <w:rsid w:val="002F3419"/>
    <w:rsid w:val="002F3E2C"/>
    <w:rsid w:val="002F3E74"/>
    <w:rsid w:val="002F3FEE"/>
    <w:rsid w:val="002F66DE"/>
    <w:rsid w:val="002F6BD6"/>
    <w:rsid w:val="002F73AB"/>
    <w:rsid w:val="002F7BA2"/>
    <w:rsid w:val="003004DB"/>
    <w:rsid w:val="003010C7"/>
    <w:rsid w:val="0030145C"/>
    <w:rsid w:val="00302674"/>
    <w:rsid w:val="00303168"/>
    <w:rsid w:val="0030357E"/>
    <w:rsid w:val="00303622"/>
    <w:rsid w:val="00303BE9"/>
    <w:rsid w:val="00303C88"/>
    <w:rsid w:val="003042B7"/>
    <w:rsid w:val="00304713"/>
    <w:rsid w:val="0030520A"/>
    <w:rsid w:val="00305340"/>
    <w:rsid w:val="003053DB"/>
    <w:rsid w:val="003056B7"/>
    <w:rsid w:val="00305CFB"/>
    <w:rsid w:val="003062C0"/>
    <w:rsid w:val="00306993"/>
    <w:rsid w:val="00306F9F"/>
    <w:rsid w:val="00307EE0"/>
    <w:rsid w:val="003106AD"/>
    <w:rsid w:val="00311EFA"/>
    <w:rsid w:val="0031452F"/>
    <w:rsid w:val="00314541"/>
    <w:rsid w:val="00315B05"/>
    <w:rsid w:val="00316341"/>
    <w:rsid w:val="003163DA"/>
    <w:rsid w:val="00316AFF"/>
    <w:rsid w:val="00316DF2"/>
    <w:rsid w:val="003213FE"/>
    <w:rsid w:val="0032156F"/>
    <w:rsid w:val="0032597C"/>
    <w:rsid w:val="003262F8"/>
    <w:rsid w:val="003267BA"/>
    <w:rsid w:val="00326930"/>
    <w:rsid w:val="00326C3C"/>
    <w:rsid w:val="003272B7"/>
    <w:rsid w:val="003302CA"/>
    <w:rsid w:val="0033038F"/>
    <w:rsid w:val="003311D1"/>
    <w:rsid w:val="00331517"/>
    <w:rsid w:val="00332BC4"/>
    <w:rsid w:val="00333500"/>
    <w:rsid w:val="00333DDD"/>
    <w:rsid w:val="00334422"/>
    <w:rsid w:val="00335273"/>
    <w:rsid w:val="00336B2C"/>
    <w:rsid w:val="00337B64"/>
    <w:rsid w:val="00337D86"/>
    <w:rsid w:val="00340D22"/>
    <w:rsid w:val="00341247"/>
    <w:rsid w:val="003429E0"/>
    <w:rsid w:val="00342E3F"/>
    <w:rsid w:val="003436A3"/>
    <w:rsid w:val="00343943"/>
    <w:rsid w:val="00343A79"/>
    <w:rsid w:val="003441A9"/>
    <w:rsid w:val="003441CB"/>
    <w:rsid w:val="003448C5"/>
    <w:rsid w:val="00344BCB"/>
    <w:rsid w:val="00345362"/>
    <w:rsid w:val="0034585A"/>
    <w:rsid w:val="00345E0F"/>
    <w:rsid w:val="0034679B"/>
    <w:rsid w:val="00346AF0"/>
    <w:rsid w:val="00346B76"/>
    <w:rsid w:val="00346DE3"/>
    <w:rsid w:val="0034718B"/>
    <w:rsid w:val="003472BF"/>
    <w:rsid w:val="003474E1"/>
    <w:rsid w:val="00347828"/>
    <w:rsid w:val="00350B2A"/>
    <w:rsid w:val="00350ED1"/>
    <w:rsid w:val="00352F03"/>
    <w:rsid w:val="00352FD2"/>
    <w:rsid w:val="0035343E"/>
    <w:rsid w:val="00353A8E"/>
    <w:rsid w:val="00355BF9"/>
    <w:rsid w:val="00355E72"/>
    <w:rsid w:val="00356059"/>
    <w:rsid w:val="00356136"/>
    <w:rsid w:val="003566C7"/>
    <w:rsid w:val="00356890"/>
    <w:rsid w:val="00357691"/>
    <w:rsid w:val="00357DC5"/>
    <w:rsid w:val="003603AE"/>
    <w:rsid w:val="00360E53"/>
    <w:rsid w:val="00361923"/>
    <w:rsid w:val="00361949"/>
    <w:rsid w:val="003622F6"/>
    <w:rsid w:val="00362468"/>
    <w:rsid w:val="003629A9"/>
    <w:rsid w:val="00362B9E"/>
    <w:rsid w:val="00362D5E"/>
    <w:rsid w:val="00362E19"/>
    <w:rsid w:val="00362E71"/>
    <w:rsid w:val="00363B06"/>
    <w:rsid w:val="003640D3"/>
    <w:rsid w:val="00364AED"/>
    <w:rsid w:val="00365241"/>
    <w:rsid w:val="00365265"/>
    <w:rsid w:val="00367603"/>
    <w:rsid w:val="00367E97"/>
    <w:rsid w:val="00370894"/>
    <w:rsid w:val="003721A3"/>
    <w:rsid w:val="0037238F"/>
    <w:rsid w:val="0037259A"/>
    <w:rsid w:val="00372B34"/>
    <w:rsid w:val="00373430"/>
    <w:rsid w:val="00373641"/>
    <w:rsid w:val="00373770"/>
    <w:rsid w:val="00373A79"/>
    <w:rsid w:val="00374F12"/>
    <w:rsid w:val="003759E6"/>
    <w:rsid w:val="00375BF1"/>
    <w:rsid w:val="00376137"/>
    <w:rsid w:val="00376867"/>
    <w:rsid w:val="00376EDD"/>
    <w:rsid w:val="003800CF"/>
    <w:rsid w:val="00380270"/>
    <w:rsid w:val="003802EF"/>
    <w:rsid w:val="003813A8"/>
    <w:rsid w:val="00381823"/>
    <w:rsid w:val="00381877"/>
    <w:rsid w:val="00381AB4"/>
    <w:rsid w:val="003841D1"/>
    <w:rsid w:val="003847E1"/>
    <w:rsid w:val="003853A8"/>
    <w:rsid w:val="003856B3"/>
    <w:rsid w:val="0038618B"/>
    <w:rsid w:val="003868C4"/>
    <w:rsid w:val="00386F2C"/>
    <w:rsid w:val="00386F4C"/>
    <w:rsid w:val="0038721E"/>
    <w:rsid w:val="0038736B"/>
    <w:rsid w:val="003878FC"/>
    <w:rsid w:val="00390422"/>
    <w:rsid w:val="003907FE"/>
    <w:rsid w:val="00390B9B"/>
    <w:rsid w:val="00390E11"/>
    <w:rsid w:val="00391A12"/>
    <w:rsid w:val="003921A2"/>
    <w:rsid w:val="00392A2D"/>
    <w:rsid w:val="00393867"/>
    <w:rsid w:val="0039393E"/>
    <w:rsid w:val="00394620"/>
    <w:rsid w:val="00394802"/>
    <w:rsid w:val="00395D3E"/>
    <w:rsid w:val="00396D72"/>
    <w:rsid w:val="00397EBD"/>
    <w:rsid w:val="003A0942"/>
    <w:rsid w:val="003A0E65"/>
    <w:rsid w:val="003A0F89"/>
    <w:rsid w:val="003A1085"/>
    <w:rsid w:val="003A183E"/>
    <w:rsid w:val="003A1909"/>
    <w:rsid w:val="003A2190"/>
    <w:rsid w:val="003A3064"/>
    <w:rsid w:val="003A35B6"/>
    <w:rsid w:val="003A3A90"/>
    <w:rsid w:val="003A40A7"/>
    <w:rsid w:val="003A4260"/>
    <w:rsid w:val="003A43A9"/>
    <w:rsid w:val="003A4C05"/>
    <w:rsid w:val="003A5255"/>
    <w:rsid w:val="003A5C0B"/>
    <w:rsid w:val="003A6B20"/>
    <w:rsid w:val="003A6BEA"/>
    <w:rsid w:val="003A6F39"/>
    <w:rsid w:val="003A717A"/>
    <w:rsid w:val="003A7F21"/>
    <w:rsid w:val="003B073D"/>
    <w:rsid w:val="003B096F"/>
    <w:rsid w:val="003B16DC"/>
    <w:rsid w:val="003B17F0"/>
    <w:rsid w:val="003B2C45"/>
    <w:rsid w:val="003B350B"/>
    <w:rsid w:val="003B55BF"/>
    <w:rsid w:val="003B5D2E"/>
    <w:rsid w:val="003B63BD"/>
    <w:rsid w:val="003B63F3"/>
    <w:rsid w:val="003B6A1F"/>
    <w:rsid w:val="003B76AE"/>
    <w:rsid w:val="003C0245"/>
    <w:rsid w:val="003C03EB"/>
    <w:rsid w:val="003C0606"/>
    <w:rsid w:val="003C07C2"/>
    <w:rsid w:val="003C0ECF"/>
    <w:rsid w:val="003C11AF"/>
    <w:rsid w:val="003C1633"/>
    <w:rsid w:val="003C199C"/>
    <w:rsid w:val="003C21BE"/>
    <w:rsid w:val="003C25C3"/>
    <w:rsid w:val="003C26BD"/>
    <w:rsid w:val="003C45AE"/>
    <w:rsid w:val="003C4836"/>
    <w:rsid w:val="003C60CA"/>
    <w:rsid w:val="003C704C"/>
    <w:rsid w:val="003C75C0"/>
    <w:rsid w:val="003C7C23"/>
    <w:rsid w:val="003D1C30"/>
    <w:rsid w:val="003D24E9"/>
    <w:rsid w:val="003D288C"/>
    <w:rsid w:val="003D3117"/>
    <w:rsid w:val="003D3DF3"/>
    <w:rsid w:val="003D417D"/>
    <w:rsid w:val="003D4824"/>
    <w:rsid w:val="003D5903"/>
    <w:rsid w:val="003D61AD"/>
    <w:rsid w:val="003D62F5"/>
    <w:rsid w:val="003D63E6"/>
    <w:rsid w:val="003D65F3"/>
    <w:rsid w:val="003D6B17"/>
    <w:rsid w:val="003D6C0E"/>
    <w:rsid w:val="003D72E2"/>
    <w:rsid w:val="003D73BD"/>
    <w:rsid w:val="003D7DF4"/>
    <w:rsid w:val="003D7E79"/>
    <w:rsid w:val="003E01F5"/>
    <w:rsid w:val="003E089D"/>
    <w:rsid w:val="003E135B"/>
    <w:rsid w:val="003E265F"/>
    <w:rsid w:val="003E3C9B"/>
    <w:rsid w:val="003E3CD0"/>
    <w:rsid w:val="003E48B8"/>
    <w:rsid w:val="003E50F1"/>
    <w:rsid w:val="003E5555"/>
    <w:rsid w:val="003E6C9A"/>
    <w:rsid w:val="003E6EC7"/>
    <w:rsid w:val="003E72D0"/>
    <w:rsid w:val="003E757A"/>
    <w:rsid w:val="003E78C1"/>
    <w:rsid w:val="003E78D2"/>
    <w:rsid w:val="003F1C6B"/>
    <w:rsid w:val="003F23CA"/>
    <w:rsid w:val="003F25AD"/>
    <w:rsid w:val="003F3C97"/>
    <w:rsid w:val="003F3D8E"/>
    <w:rsid w:val="003F4096"/>
    <w:rsid w:val="003F4638"/>
    <w:rsid w:val="003F4901"/>
    <w:rsid w:val="003F4EE0"/>
    <w:rsid w:val="003F4F3A"/>
    <w:rsid w:val="003F6F96"/>
    <w:rsid w:val="003F73BC"/>
    <w:rsid w:val="003F77D2"/>
    <w:rsid w:val="00401221"/>
    <w:rsid w:val="00401769"/>
    <w:rsid w:val="00401888"/>
    <w:rsid w:val="0040268A"/>
    <w:rsid w:val="004037B2"/>
    <w:rsid w:val="00403D7B"/>
    <w:rsid w:val="00404E1F"/>
    <w:rsid w:val="0040570B"/>
    <w:rsid w:val="0040582B"/>
    <w:rsid w:val="00405A90"/>
    <w:rsid w:val="00405DCE"/>
    <w:rsid w:val="00406E21"/>
    <w:rsid w:val="00407729"/>
    <w:rsid w:val="00407BDF"/>
    <w:rsid w:val="00407DB4"/>
    <w:rsid w:val="00407DF1"/>
    <w:rsid w:val="00407F83"/>
    <w:rsid w:val="00410749"/>
    <w:rsid w:val="0041081F"/>
    <w:rsid w:val="00410958"/>
    <w:rsid w:val="00410C00"/>
    <w:rsid w:val="00410C63"/>
    <w:rsid w:val="0041141F"/>
    <w:rsid w:val="0041219E"/>
    <w:rsid w:val="00412F01"/>
    <w:rsid w:val="00413173"/>
    <w:rsid w:val="00413A5A"/>
    <w:rsid w:val="00414A49"/>
    <w:rsid w:val="00415735"/>
    <w:rsid w:val="004158E5"/>
    <w:rsid w:val="00415BAD"/>
    <w:rsid w:val="00415BFC"/>
    <w:rsid w:val="00415DF9"/>
    <w:rsid w:val="004163BB"/>
    <w:rsid w:val="00416EDD"/>
    <w:rsid w:val="004171B3"/>
    <w:rsid w:val="0041723E"/>
    <w:rsid w:val="00417548"/>
    <w:rsid w:val="00417757"/>
    <w:rsid w:val="00420C06"/>
    <w:rsid w:val="0042415E"/>
    <w:rsid w:val="004246A3"/>
    <w:rsid w:val="004251F5"/>
    <w:rsid w:val="00425528"/>
    <w:rsid w:val="004255E3"/>
    <w:rsid w:val="00425E47"/>
    <w:rsid w:val="00426988"/>
    <w:rsid w:val="00430045"/>
    <w:rsid w:val="00430074"/>
    <w:rsid w:val="0043059A"/>
    <w:rsid w:val="004319A1"/>
    <w:rsid w:val="00431A51"/>
    <w:rsid w:val="00431EB1"/>
    <w:rsid w:val="004328DC"/>
    <w:rsid w:val="004342E9"/>
    <w:rsid w:val="004347F7"/>
    <w:rsid w:val="00435199"/>
    <w:rsid w:val="004368EB"/>
    <w:rsid w:val="004375D1"/>
    <w:rsid w:val="00437631"/>
    <w:rsid w:val="00437662"/>
    <w:rsid w:val="00437979"/>
    <w:rsid w:val="00437E27"/>
    <w:rsid w:val="0044080C"/>
    <w:rsid w:val="00441066"/>
    <w:rsid w:val="004413BB"/>
    <w:rsid w:val="00441405"/>
    <w:rsid w:val="00441ABE"/>
    <w:rsid w:val="004421D6"/>
    <w:rsid w:val="00442748"/>
    <w:rsid w:val="00442CE4"/>
    <w:rsid w:val="004433A2"/>
    <w:rsid w:val="004437D9"/>
    <w:rsid w:val="00443BD2"/>
    <w:rsid w:val="004447DF"/>
    <w:rsid w:val="00444871"/>
    <w:rsid w:val="00446062"/>
    <w:rsid w:val="00446F49"/>
    <w:rsid w:val="00446F5A"/>
    <w:rsid w:val="00447034"/>
    <w:rsid w:val="004505B4"/>
    <w:rsid w:val="00450A0F"/>
    <w:rsid w:val="00451E3F"/>
    <w:rsid w:val="004544B0"/>
    <w:rsid w:val="00455964"/>
    <w:rsid w:val="00455CAD"/>
    <w:rsid w:val="00456418"/>
    <w:rsid w:val="004566F6"/>
    <w:rsid w:val="00460437"/>
    <w:rsid w:val="00460676"/>
    <w:rsid w:val="00460D09"/>
    <w:rsid w:val="004610BC"/>
    <w:rsid w:val="00461367"/>
    <w:rsid w:val="00462BA9"/>
    <w:rsid w:val="0046495E"/>
    <w:rsid w:val="00465488"/>
    <w:rsid w:val="004658AB"/>
    <w:rsid w:val="004658E9"/>
    <w:rsid w:val="00465973"/>
    <w:rsid w:val="00465CEB"/>
    <w:rsid w:val="00465D12"/>
    <w:rsid w:val="004668BE"/>
    <w:rsid w:val="00466B70"/>
    <w:rsid w:val="00466E04"/>
    <w:rsid w:val="00470040"/>
    <w:rsid w:val="00470ABA"/>
    <w:rsid w:val="00470D6D"/>
    <w:rsid w:val="00470F53"/>
    <w:rsid w:val="0047113C"/>
    <w:rsid w:val="004714DF"/>
    <w:rsid w:val="00472392"/>
    <w:rsid w:val="0047246D"/>
    <w:rsid w:val="0047261C"/>
    <w:rsid w:val="004729EA"/>
    <w:rsid w:val="00473040"/>
    <w:rsid w:val="0047368F"/>
    <w:rsid w:val="00473C8F"/>
    <w:rsid w:val="00473EA8"/>
    <w:rsid w:val="00474999"/>
    <w:rsid w:val="004757AB"/>
    <w:rsid w:val="004765FD"/>
    <w:rsid w:val="00476806"/>
    <w:rsid w:val="00476D66"/>
    <w:rsid w:val="00477DC6"/>
    <w:rsid w:val="00480288"/>
    <w:rsid w:val="00480437"/>
    <w:rsid w:val="00480928"/>
    <w:rsid w:val="00481DB6"/>
    <w:rsid w:val="0048248E"/>
    <w:rsid w:val="00482DAF"/>
    <w:rsid w:val="00483448"/>
    <w:rsid w:val="004843BD"/>
    <w:rsid w:val="00484566"/>
    <w:rsid w:val="00484A51"/>
    <w:rsid w:val="004855E1"/>
    <w:rsid w:val="004859A7"/>
    <w:rsid w:val="00485AE1"/>
    <w:rsid w:val="00485C63"/>
    <w:rsid w:val="00486089"/>
    <w:rsid w:val="00486422"/>
    <w:rsid w:val="00486AC7"/>
    <w:rsid w:val="00486D73"/>
    <w:rsid w:val="004873F0"/>
    <w:rsid w:val="00487494"/>
    <w:rsid w:val="00490643"/>
    <w:rsid w:val="00491D26"/>
    <w:rsid w:val="00491E39"/>
    <w:rsid w:val="0049245D"/>
    <w:rsid w:val="004933E8"/>
    <w:rsid w:val="0049420C"/>
    <w:rsid w:val="0049473D"/>
    <w:rsid w:val="00494FD7"/>
    <w:rsid w:val="00495A86"/>
    <w:rsid w:val="00495E44"/>
    <w:rsid w:val="00496EDF"/>
    <w:rsid w:val="00497BA5"/>
    <w:rsid w:val="004A04DB"/>
    <w:rsid w:val="004A0D7A"/>
    <w:rsid w:val="004A15C6"/>
    <w:rsid w:val="004A1926"/>
    <w:rsid w:val="004A1935"/>
    <w:rsid w:val="004A2499"/>
    <w:rsid w:val="004A383C"/>
    <w:rsid w:val="004A48B0"/>
    <w:rsid w:val="004A4CBC"/>
    <w:rsid w:val="004A6393"/>
    <w:rsid w:val="004A63B7"/>
    <w:rsid w:val="004A6493"/>
    <w:rsid w:val="004A72D1"/>
    <w:rsid w:val="004B1112"/>
    <w:rsid w:val="004B1E11"/>
    <w:rsid w:val="004B23E3"/>
    <w:rsid w:val="004B2D99"/>
    <w:rsid w:val="004B391F"/>
    <w:rsid w:val="004B3ABF"/>
    <w:rsid w:val="004B3AC8"/>
    <w:rsid w:val="004B3C74"/>
    <w:rsid w:val="004B4243"/>
    <w:rsid w:val="004B4451"/>
    <w:rsid w:val="004B4652"/>
    <w:rsid w:val="004B51FB"/>
    <w:rsid w:val="004B5614"/>
    <w:rsid w:val="004B6564"/>
    <w:rsid w:val="004B7D6D"/>
    <w:rsid w:val="004C0738"/>
    <w:rsid w:val="004C2C53"/>
    <w:rsid w:val="004C2EE9"/>
    <w:rsid w:val="004C3804"/>
    <w:rsid w:val="004C48B8"/>
    <w:rsid w:val="004C5463"/>
    <w:rsid w:val="004C5BE8"/>
    <w:rsid w:val="004C5EF4"/>
    <w:rsid w:val="004C60C5"/>
    <w:rsid w:val="004C686E"/>
    <w:rsid w:val="004C7140"/>
    <w:rsid w:val="004C760A"/>
    <w:rsid w:val="004D0A1A"/>
    <w:rsid w:val="004D0E5A"/>
    <w:rsid w:val="004D13DC"/>
    <w:rsid w:val="004D20A1"/>
    <w:rsid w:val="004D21FF"/>
    <w:rsid w:val="004D2601"/>
    <w:rsid w:val="004D4CDF"/>
    <w:rsid w:val="004D5373"/>
    <w:rsid w:val="004D5707"/>
    <w:rsid w:val="004D5BB7"/>
    <w:rsid w:val="004D5BD0"/>
    <w:rsid w:val="004D5C5A"/>
    <w:rsid w:val="004D66D1"/>
    <w:rsid w:val="004D6F01"/>
    <w:rsid w:val="004D7C71"/>
    <w:rsid w:val="004E0385"/>
    <w:rsid w:val="004E062C"/>
    <w:rsid w:val="004E1073"/>
    <w:rsid w:val="004E11AD"/>
    <w:rsid w:val="004E1A5A"/>
    <w:rsid w:val="004E1B29"/>
    <w:rsid w:val="004E1B61"/>
    <w:rsid w:val="004E2789"/>
    <w:rsid w:val="004E2F09"/>
    <w:rsid w:val="004E38D0"/>
    <w:rsid w:val="004E3DCF"/>
    <w:rsid w:val="004E54EF"/>
    <w:rsid w:val="004E5FAB"/>
    <w:rsid w:val="004E6D8C"/>
    <w:rsid w:val="004F021B"/>
    <w:rsid w:val="004F0830"/>
    <w:rsid w:val="004F1746"/>
    <w:rsid w:val="004F18CA"/>
    <w:rsid w:val="004F21AB"/>
    <w:rsid w:val="004F2D55"/>
    <w:rsid w:val="004F2F20"/>
    <w:rsid w:val="004F437D"/>
    <w:rsid w:val="004F4F4E"/>
    <w:rsid w:val="004F5090"/>
    <w:rsid w:val="004F5204"/>
    <w:rsid w:val="004F5799"/>
    <w:rsid w:val="004F59EF"/>
    <w:rsid w:val="004F60A4"/>
    <w:rsid w:val="004F632D"/>
    <w:rsid w:val="004F7E71"/>
    <w:rsid w:val="004F7EAD"/>
    <w:rsid w:val="004F7F6A"/>
    <w:rsid w:val="00500BA4"/>
    <w:rsid w:val="00502006"/>
    <w:rsid w:val="00502537"/>
    <w:rsid w:val="00504037"/>
    <w:rsid w:val="0050406E"/>
    <w:rsid w:val="00506004"/>
    <w:rsid w:val="005067FD"/>
    <w:rsid w:val="00506CA8"/>
    <w:rsid w:val="00506D27"/>
    <w:rsid w:val="005072A8"/>
    <w:rsid w:val="00507728"/>
    <w:rsid w:val="00507777"/>
    <w:rsid w:val="00507960"/>
    <w:rsid w:val="00507A7B"/>
    <w:rsid w:val="0051033A"/>
    <w:rsid w:val="0051064C"/>
    <w:rsid w:val="005112AF"/>
    <w:rsid w:val="00511970"/>
    <w:rsid w:val="00512127"/>
    <w:rsid w:val="0051647B"/>
    <w:rsid w:val="00516C30"/>
    <w:rsid w:val="00517756"/>
    <w:rsid w:val="005178FB"/>
    <w:rsid w:val="00517A21"/>
    <w:rsid w:val="00521AA8"/>
    <w:rsid w:val="00521EA5"/>
    <w:rsid w:val="00523F20"/>
    <w:rsid w:val="0052478C"/>
    <w:rsid w:val="00525C07"/>
    <w:rsid w:val="005260AD"/>
    <w:rsid w:val="00526E3D"/>
    <w:rsid w:val="00526EA7"/>
    <w:rsid w:val="00527067"/>
    <w:rsid w:val="0053054A"/>
    <w:rsid w:val="0053098A"/>
    <w:rsid w:val="00530B56"/>
    <w:rsid w:val="00530C49"/>
    <w:rsid w:val="00532CD2"/>
    <w:rsid w:val="00533217"/>
    <w:rsid w:val="00533250"/>
    <w:rsid w:val="005332CE"/>
    <w:rsid w:val="005341D4"/>
    <w:rsid w:val="00534336"/>
    <w:rsid w:val="00534AD0"/>
    <w:rsid w:val="00534B81"/>
    <w:rsid w:val="00534C24"/>
    <w:rsid w:val="00535079"/>
    <w:rsid w:val="005359E3"/>
    <w:rsid w:val="00535CEB"/>
    <w:rsid w:val="00536517"/>
    <w:rsid w:val="0053705C"/>
    <w:rsid w:val="005377F5"/>
    <w:rsid w:val="00537EEF"/>
    <w:rsid w:val="005402FC"/>
    <w:rsid w:val="00542277"/>
    <w:rsid w:val="00542909"/>
    <w:rsid w:val="00542FBC"/>
    <w:rsid w:val="00543265"/>
    <w:rsid w:val="005432DF"/>
    <w:rsid w:val="00543993"/>
    <w:rsid w:val="00544CB8"/>
    <w:rsid w:val="00544FCB"/>
    <w:rsid w:val="00544FFB"/>
    <w:rsid w:val="005457FF"/>
    <w:rsid w:val="0054580C"/>
    <w:rsid w:val="00545EF9"/>
    <w:rsid w:val="005466BC"/>
    <w:rsid w:val="0054714A"/>
    <w:rsid w:val="005473DE"/>
    <w:rsid w:val="00547414"/>
    <w:rsid w:val="00547C0D"/>
    <w:rsid w:val="005503AD"/>
    <w:rsid w:val="00550B6E"/>
    <w:rsid w:val="00551808"/>
    <w:rsid w:val="00551CA5"/>
    <w:rsid w:val="005529E7"/>
    <w:rsid w:val="00552C79"/>
    <w:rsid w:val="005541CD"/>
    <w:rsid w:val="005554C0"/>
    <w:rsid w:val="00556BDD"/>
    <w:rsid w:val="00557DC0"/>
    <w:rsid w:val="00557E6D"/>
    <w:rsid w:val="00560425"/>
    <w:rsid w:val="00560F65"/>
    <w:rsid w:val="005611BC"/>
    <w:rsid w:val="005611FA"/>
    <w:rsid w:val="00562258"/>
    <w:rsid w:val="0056230D"/>
    <w:rsid w:val="005625BB"/>
    <w:rsid w:val="00562F92"/>
    <w:rsid w:val="00563494"/>
    <w:rsid w:val="00563CF4"/>
    <w:rsid w:val="005641F4"/>
    <w:rsid w:val="005648E2"/>
    <w:rsid w:val="00564A39"/>
    <w:rsid w:val="005650B3"/>
    <w:rsid w:val="0056549C"/>
    <w:rsid w:val="00566011"/>
    <w:rsid w:val="005663CE"/>
    <w:rsid w:val="00566481"/>
    <w:rsid w:val="00566981"/>
    <w:rsid w:val="00566E9A"/>
    <w:rsid w:val="00567047"/>
    <w:rsid w:val="00567730"/>
    <w:rsid w:val="005678D2"/>
    <w:rsid w:val="005705DF"/>
    <w:rsid w:val="00570F88"/>
    <w:rsid w:val="00571603"/>
    <w:rsid w:val="00571CD8"/>
    <w:rsid w:val="00571F4B"/>
    <w:rsid w:val="005729FB"/>
    <w:rsid w:val="00572AC5"/>
    <w:rsid w:val="005740A0"/>
    <w:rsid w:val="005750A4"/>
    <w:rsid w:val="00575E50"/>
    <w:rsid w:val="00577FE4"/>
    <w:rsid w:val="00581584"/>
    <w:rsid w:val="00581E7C"/>
    <w:rsid w:val="00582A9C"/>
    <w:rsid w:val="0058362A"/>
    <w:rsid w:val="00583C4A"/>
    <w:rsid w:val="0058413E"/>
    <w:rsid w:val="005843A4"/>
    <w:rsid w:val="00584749"/>
    <w:rsid w:val="00586B6C"/>
    <w:rsid w:val="00587315"/>
    <w:rsid w:val="0059012D"/>
    <w:rsid w:val="0059241B"/>
    <w:rsid w:val="00593E2F"/>
    <w:rsid w:val="00594338"/>
    <w:rsid w:val="00595870"/>
    <w:rsid w:val="005958BF"/>
    <w:rsid w:val="00595E93"/>
    <w:rsid w:val="00596CB4"/>
    <w:rsid w:val="005975CA"/>
    <w:rsid w:val="00597B34"/>
    <w:rsid w:val="005A12A3"/>
    <w:rsid w:val="005A12AA"/>
    <w:rsid w:val="005A1629"/>
    <w:rsid w:val="005A1C0D"/>
    <w:rsid w:val="005A2309"/>
    <w:rsid w:val="005A2A88"/>
    <w:rsid w:val="005A2C73"/>
    <w:rsid w:val="005A2E2A"/>
    <w:rsid w:val="005A2F16"/>
    <w:rsid w:val="005A36F4"/>
    <w:rsid w:val="005A4B82"/>
    <w:rsid w:val="005A5BBE"/>
    <w:rsid w:val="005A6129"/>
    <w:rsid w:val="005A6620"/>
    <w:rsid w:val="005A6C7B"/>
    <w:rsid w:val="005A6EAC"/>
    <w:rsid w:val="005A7665"/>
    <w:rsid w:val="005A76AD"/>
    <w:rsid w:val="005A77F3"/>
    <w:rsid w:val="005B0063"/>
    <w:rsid w:val="005B0268"/>
    <w:rsid w:val="005B0BF6"/>
    <w:rsid w:val="005B16B7"/>
    <w:rsid w:val="005B2192"/>
    <w:rsid w:val="005B2312"/>
    <w:rsid w:val="005B28BE"/>
    <w:rsid w:val="005B2F51"/>
    <w:rsid w:val="005B313F"/>
    <w:rsid w:val="005B509C"/>
    <w:rsid w:val="005B56E3"/>
    <w:rsid w:val="005B6408"/>
    <w:rsid w:val="005B6F2B"/>
    <w:rsid w:val="005B74A0"/>
    <w:rsid w:val="005C0518"/>
    <w:rsid w:val="005C06DF"/>
    <w:rsid w:val="005C0E38"/>
    <w:rsid w:val="005C1F02"/>
    <w:rsid w:val="005C2DB9"/>
    <w:rsid w:val="005C3100"/>
    <w:rsid w:val="005C3734"/>
    <w:rsid w:val="005C44CB"/>
    <w:rsid w:val="005C47A8"/>
    <w:rsid w:val="005C5EA1"/>
    <w:rsid w:val="005C675A"/>
    <w:rsid w:val="005C6859"/>
    <w:rsid w:val="005C6CE8"/>
    <w:rsid w:val="005C6D2E"/>
    <w:rsid w:val="005C70D5"/>
    <w:rsid w:val="005C711E"/>
    <w:rsid w:val="005C7316"/>
    <w:rsid w:val="005C7CFF"/>
    <w:rsid w:val="005C7EB1"/>
    <w:rsid w:val="005C7ECA"/>
    <w:rsid w:val="005D0152"/>
    <w:rsid w:val="005D0727"/>
    <w:rsid w:val="005D07E6"/>
    <w:rsid w:val="005D0B93"/>
    <w:rsid w:val="005D13B2"/>
    <w:rsid w:val="005D171B"/>
    <w:rsid w:val="005D1BCD"/>
    <w:rsid w:val="005D2127"/>
    <w:rsid w:val="005D2392"/>
    <w:rsid w:val="005D2434"/>
    <w:rsid w:val="005D4195"/>
    <w:rsid w:val="005D451B"/>
    <w:rsid w:val="005D4838"/>
    <w:rsid w:val="005D4887"/>
    <w:rsid w:val="005D495C"/>
    <w:rsid w:val="005D4EEA"/>
    <w:rsid w:val="005D50F9"/>
    <w:rsid w:val="005D5B8C"/>
    <w:rsid w:val="005D65D9"/>
    <w:rsid w:val="005D788D"/>
    <w:rsid w:val="005D7B4E"/>
    <w:rsid w:val="005D7CBB"/>
    <w:rsid w:val="005E1AB6"/>
    <w:rsid w:val="005E1AD2"/>
    <w:rsid w:val="005E2025"/>
    <w:rsid w:val="005E2519"/>
    <w:rsid w:val="005E27C8"/>
    <w:rsid w:val="005E3687"/>
    <w:rsid w:val="005E3A4E"/>
    <w:rsid w:val="005E3A81"/>
    <w:rsid w:val="005E3D66"/>
    <w:rsid w:val="005E4ED5"/>
    <w:rsid w:val="005E57F9"/>
    <w:rsid w:val="005E7F7B"/>
    <w:rsid w:val="005F0A5B"/>
    <w:rsid w:val="005F33BA"/>
    <w:rsid w:val="005F3957"/>
    <w:rsid w:val="005F4FDA"/>
    <w:rsid w:val="005F5536"/>
    <w:rsid w:val="005F6944"/>
    <w:rsid w:val="005F6BAE"/>
    <w:rsid w:val="005F7491"/>
    <w:rsid w:val="005F7F8A"/>
    <w:rsid w:val="006004B6"/>
    <w:rsid w:val="006011D8"/>
    <w:rsid w:val="00601589"/>
    <w:rsid w:val="00602956"/>
    <w:rsid w:val="0060332B"/>
    <w:rsid w:val="0060400B"/>
    <w:rsid w:val="00604427"/>
    <w:rsid w:val="00604431"/>
    <w:rsid w:val="00604856"/>
    <w:rsid w:val="00605140"/>
    <w:rsid w:val="00605850"/>
    <w:rsid w:val="00606001"/>
    <w:rsid w:val="00606047"/>
    <w:rsid w:val="006064E5"/>
    <w:rsid w:val="00606A69"/>
    <w:rsid w:val="00610035"/>
    <w:rsid w:val="006107AB"/>
    <w:rsid w:val="00610EC9"/>
    <w:rsid w:val="00611736"/>
    <w:rsid w:val="00611BC2"/>
    <w:rsid w:val="00613009"/>
    <w:rsid w:val="00613AF7"/>
    <w:rsid w:val="00614A80"/>
    <w:rsid w:val="006159AF"/>
    <w:rsid w:val="00615B86"/>
    <w:rsid w:val="00615F86"/>
    <w:rsid w:val="00616210"/>
    <w:rsid w:val="0061705A"/>
    <w:rsid w:val="00617C3A"/>
    <w:rsid w:val="006215E2"/>
    <w:rsid w:val="006216B3"/>
    <w:rsid w:val="00622A9E"/>
    <w:rsid w:val="00622C4C"/>
    <w:rsid w:val="00623361"/>
    <w:rsid w:val="00625194"/>
    <w:rsid w:val="0062552C"/>
    <w:rsid w:val="00625C1D"/>
    <w:rsid w:val="00627081"/>
    <w:rsid w:val="00627096"/>
    <w:rsid w:val="00627416"/>
    <w:rsid w:val="0062745D"/>
    <w:rsid w:val="0062765C"/>
    <w:rsid w:val="006301D7"/>
    <w:rsid w:val="0063098C"/>
    <w:rsid w:val="00631603"/>
    <w:rsid w:val="00631BA1"/>
    <w:rsid w:val="00631CC7"/>
    <w:rsid w:val="00632CAE"/>
    <w:rsid w:val="00633B05"/>
    <w:rsid w:val="00634049"/>
    <w:rsid w:val="0063404C"/>
    <w:rsid w:val="00634507"/>
    <w:rsid w:val="00634833"/>
    <w:rsid w:val="00634FBE"/>
    <w:rsid w:val="00637325"/>
    <w:rsid w:val="006373E8"/>
    <w:rsid w:val="00637511"/>
    <w:rsid w:val="006375A7"/>
    <w:rsid w:val="006379D1"/>
    <w:rsid w:val="00637C84"/>
    <w:rsid w:val="00640761"/>
    <w:rsid w:val="00641213"/>
    <w:rsid w:val="006415FC"/>
    <w:rsid w:val="00642927"/>
    <w:rsid w:val="00642A4A"/>
    <w:rsid w:val="00644167"/>
    <w:rsid w:val="006442DA"/>
    <w:rsid w:val="00644B0D"/>
    <w:rsid w:val="00645783"/>
    <w:rsid w:val="00646502"/>
    <w:rsid w:val="00646E69"/>
    <w:rsid w:val="00646F33"/>
    <w:rsid w:val="00647355"/>
    <w:rsid w:val="00650151"/>
    <w:rsid w:val="00650729"/>
    <w:rsid w:val="0065126F"/>
    <w:rsid w:val="0065211E"/>
    <w:rsid w:val="006522A0"/>
    <w:rsid w:val="0065256B"/>
    <w:rsid w:val="006530C1"/>
    <w:rsid w:val="00653AA7"/>
    <w:rsid w:val="006545BF"/>
    <w:rsid w:val="00655502"/>
    <w:rsid w:val="00655922"/>
    <w:rsid w:val="00655BE0"/>
    <w:rsid w:val="00655D08"/>
    <w:rsid w:val="00657AC5"/>
    <w:rsid w:val="00657E55"/>
    <w:rsid w:val="0066081D"/>
    <w:rsid w:val="00660F0E"/>
    <w:rsid w:val="00661343"/>
    <w:rsid w:val="0066183D"/>
    <w:rsid w:val="006628B5"/>
    <w:rsid w:val="006639EC"/>
    <w:rsid w:val="00663B0F"/>
    <w:rsid w:val="00663F87"/>
    <w:rsid w:val="006640D4"/>
    <w:rsid w:val="006649E2"/>
    <w:rsid w:val="00664BE5"/>
    <w:rsid w:val="006656D6"/>
    <w:rsid w:val="00665846"/>
    <w:rsid w:val="00665D0A"/>
    <w:rsid w:val="00666169"/>
    <w:rsid w:val="00667326"/>
    <w:rsid w:val="00671061"/>
    <w:rsid w:val="006712BD"/>
    <w:rsid w:val="006717A8"/>
    <w:rsid w:val="00671AF3"/>
    <w:rsid w:val="00672790"/>
    <w:rsid w:val="0067357A"/>
    <w:rsid w:val="00674562"/>
    <w:rsid w:val="00675354"/>
    <w:rsid w:val="006755C9"/>
    <w:rsid w:val="0067647F"/>
    <w:rsid w:val="00676CF8"/>
    <w:rsid w:val="00677036"/>
    <w:rsid w:val="00677734"/>
    <w:rsid w:val="00677794"/>
    <w:rsid w:val="00677A2A"/>
    <w:rsid w:val="00677D60"/>
    <w:rsid w:val="00680A32"/>
    <w:rsid w:val="00680D10"/>
    <w:rsid w:val="00680DA1"/>
    <w:rsid w:val="0068127E"/>
    <w:rsid w:val="00681F6B"/>
    <w:rsid w:val="006820A5"/>
    <w:rsid w:val="0068232B"/>
    <w:rsid w:val="006826D2"/>
    <w:rsid w:val="00682B23"/>
    <w:rsid w:val="00683EF9"/>
    <w:rsid w:val="006843AE"/>
    <w:rsid w:val="00685787"/>
    <w:rsid w:val="00687457"/>
    <w:rsid w:val="006907D8"/>
    <w:rsid w:val="00690E28"/>
    <w:rsid w:val="00692568"/>
    <w:rsid w:val="0069283F"/>
    <w:rsid w:val="00692B5D"/>
    <w:rsid w:val="00692F49"/>
    <w:rsid w:val="00693574"/>
    <w:rsid w:val="00693C94"/>
    <w:rsid w:val="006949FD"/>
    <w:rsid w:val="0069548B"/>
    <w:rsid w:val="006965C8"/>
    <w:rsid w:val="0069692E"/>
    <w:rsid w:val="00696A20"/>
    <w:rsid w:val="0069732F"/>
    <w:rsid w:val="00697B74"/>
    <w:rsid w:val="00697E14"/>
    <w:rsid w:val="006A1730"/>
    <w:rsid w:val="006A1B5E"/>
    <w:rsid w:val="006A2277"/>
    <w:rsid w:val="006A244B"/>
    <w:rsid w:val="006A2F5C"/>
    <w:rsid w:val="006A3E5E"/>
    <w:rsid w:val="006A4950"/>
    <w:rsid w:val="006A5497"/>
    <w:rsid w:val="006A590B"/>
    <w:rsid w:val="006A5A51"/>
    <w:rsid w:val="006A5CBE"/>
    <w:rsid w:val="006A6134"/>
    <w:rsid w:val="006A63B4"/>
    <w:rsid w:val="006A6C21"/>
    <w:rsid w:val="006A6D01"/>
    <w:rsid w:val="006A7DB0"/>
    <w:rsid w:val="006B0904"/>
    <w:rsid w:val="006B0B0A"/>
    <w:rsid w:val="006B20D1"/>
    <w:rsid w:val="006B2F4E"/>
    <w:rsid w:val="006B3490"/>
    <w:rsid w:val="006B42E4"/>
    <w:rsid w:val="006B4913"/>
    <w:rsid w:val="006B4E18"/>
    <w:rsid w:val="006B55E0"/>
    <w:rsid w:val="006B6BF3"/>
    <w:rsid w:val="006B6C3C"/>
    <w:rsid w:val="006B7322"/>
    <w:rsid w:val="006C00B3"/>
    <w:rsid w:val="006C3D5C"/>
    <w:rsid w:val="006C42CC"/>
    <w:rsid w:val="006C6A71"/>
    <w:rsid w:val="006C6C09"/>
    <w:rsid w:val="006C6DA8"/>
    <w:rsid w:val="006D0092"/>
    <w:rsid w:val="006D0E27"/>
    <w:rsid w:val="006D1248"/>
    <w:rsid w:val="006D16EB"/>
    <w:rsid w:val="006D19A4"/>
    <w:rsid w:val="006D1A9E"/>
    <w:rsid w:val="006D1CDD"/>
    <w:rsid w:val="006D1F32"/>
    <w:rsid w:val="006D20BF"/>
    <w:rsid w:val="006D29CD"/>
    <w:rsid w:val="006D2DCD"/>
    <w:rsid w:val="006D3A53"/>
    <w:rsid w:val="006D3AA3"/>
    <w:rsid w:val="006D3F9D"/>
    <w:rsid w:val="006D4013"/>
    <w:rsid w:val="006D4F74"/>
    <w:rsid w:val="006D57A9"/>
    <w:rsid w:val="006D5902"/>
    <w:rsid w:val="006D64A1"/>
    <w:rsid w:val="006D71B5"/>
    <w:rsid w:val="006D7370"/>
    <w:rsid w:val="006D7B28"/>
    <w:rsid w:val="006E02BA"/>
    <w:rsid w:val="006E0ABB"/>
    <w:rsid w:val="006E14A4"/>
    <w:rsid w:val="006E1924"/>
    <w:rsid w:val="006E2394"/>
    <w:rsid w:val="006E27FF"/>
    <w:rsid w:val="006E2BD0"/>
    <w:rsid w:val="006E2EA7"/>
    <w:rsid w:val="006E30DC"/>
    <w:rsid w:val="006E3629"/>
    <w:rsid w:val="006E372D"/>
    <w:rsid w:val="006E4654"/>
    <w:rsid w:val="006E51A9"/>
    <w:rsid w:val="006E5F07"/>
    <w:rsid w:val="006E631B"/>
    <w:rsid w:val="006E7279"/>
    <w:rsid w:val="006E766C"/>
    <w:rsid w:val="006E7E19"/>
    <w:rsid w:val="006F0D7E"/>
    <w:rsid w:val="006F0F66"/>
    <w:rsid w:val="006F11F4"/>
    <w:rsid w:val="006F2BC9"/>
    <w:rsid w:val="006F2F48"/>
    <w:rsid w:val="006F31E3"/>
    <w:rsid w:val="006F39CB"/>
    <w:rsid w:val="006F3A05"/>
    <w:rsid w:val="006F3EEE"/>
    <w:rsid w:val="006F5961"/>
    <w:rsid w:val="006F61D0"/>
    <w:rsid w:val="006F667E"/>
    <w:rsid w:val="006F6E8F"/>
    <w:rsid w:val="006F70BC"/>
    <w:rsid w:val="006F7A60"/>
    <w:rsid w:val="006F7CA7"/>
    <w:rsid w:val="0070052F"/>
    <w:rsid w:val="007013A2"/>
    <w:rsid w:val="00702112"/>
    <w:rsid w:val="00702A0D"/>
    <w:rsid w:val="00702D9D"/>
    <w:rsid w:val="00704C51"/>
    <w:rsid w:val="00705736"/>
    <w:rsid w:val="00705EC7"/>
    <w:rsid w:val="007063A1"/>
    <w:rsid w:val="00706428"/>
    <w:rsid w:val="007064D4"/>
    <w:rsid w:val="00706BCF"/>
    <w:rsid w:val="00707675"/>
    <w:rsid w:val="00707712"/>
    <w:rsid w:val="00707AB1"/>
    <w:rsid w:val="00710796"/>
    <w:rsid w:val="00710E2B"/>
    <w:rsid w:val="00711AA3"/>
    <w:rsid w:val="00712C27"/>
    <w:rsid w:val="00712EC9"/>
    <w:rsid w:val="007133E3"/>
    <w:rsid w:val="00714F7B"/>
    <w:rsid w:val="0071555A"/>
    <w:rsid w:val="00715679"/>
    <w:rsid w:val="00715FB2"/>
    <w:rsid w:val="007161A2"/>
    <w:rsid w:val="0071626D"/>
    <w:rsid w:val="00716631"/>
    <w:rsid w:val="0071676F"/>
    <w:rsid w:val="007172EC"/>
    <w:rsid w:val="0071799F"/>
    <w:rsid w:val="00717DDF"/>
    <w:rsid w:val="00717ECC"/>
    <w:rsid w:val="00720284"/>
    <w:rsid w:val="007205E0"/>
    <w:rsid w:val="007207A0"/>
    <w:rsid w:val="00720C73"/>
    <w:rsid w:val="00720EC4"/>
    <w:rsid w:val="00720EF7"/>
    <w:rsid w:val="00721248"/>
    <w:rsid w:val="00721B01"/>
    <w:rsid w:val="00723774"/>
    <w:rsid w:val="00725085"/>
    <w:rsid w:val="00725236"/>
    <w:rsid w:val="00725877"/>
    <w:rsid w:val="007259FD"/>
    <w:rsid w:val="00726102"/>
    <w:rsid w:val="0072623B"/>
    <w:rsid w:val="007266AD"/>
    <w:rsid w:val="007266B4"/>
    <w:rsid w:val="00727027"/>
    <w:rsid w:val="00727447"/>
    <w:rsid w:val="007301BD"/>
    <w:rsid w:val="00730494"/>
    <w:rsid w:val="00730A7A"/>
    <w:rsid w:val="00730EB5"/>
    <w:rsid w:val="00731454"/>
    <w:rsid w:val="00733357"/>
    <w:rsid w:val="0073348D"/>
    <w:rsid w:val="00733549"/>
    <w:rsid w:val="007337F9"/>
    <w:rsid w:val="0073480E"/>
    <w:rsid w:val="00734A56"/>
    <w:rsid w:val="00735B8C"/>
    <w:rsid w:val="00737CF5"/>
    <w:rsid w:val="00740378"/>
    <w:rsid w:val="007404DD"/>
    <w:rsid w:val="00740839"/>
    <w:rsid w:val="00740B57"/>
    <w:rsid w:val="00740BEB"/>
    <w:rsid w:val="007411EF"/>
    <w:rsid w:val="007412AF"/>
    <w:rsid w:val="0074188A"/>
    <w:rsid w:val="00743652"/>
    <w:rsid w:val="00743B46"/>
    <w:rsid w:val="007444BD"/>
    <w:rsid w:val="00744D95"/>
    <w:rsid w:val="00745317"/>
    <w:rsid w:val="00745AB9"/>
    <w:rsid w:val="0074668A"/>
    <w:rsid w:val="007469E2"/>
    <w:rsid w:val="00746CEE"/>
    <w:rsid w:val="00747555"/>
    <w:rsid w:val="00750172"/>
    <w:rsid w:val="0075038F"/>
    <w:rsid w:val="00750B8C"/>
    <w:rsid w:val="007517D6"/>
    <w:rsid w:val="00751852"/>
    <w:rsid w:val="0075336B"/>
    <w:rsid w:val="007540B2"/>
    <w:rsid w:val="00754447"/>
    <w:rsid w:val="00754AE5"/>
    <w:rsid w:val="00754D22"/>
    <w:rsid w:val="007551D4"/>
    <w:rsid w:val="00755ECD"/>
    <w:rsid w:val="00756115"/>
    <w:rsid w:val="0075622B"/>
    <w:rsid w:val="00756475"/>
    <w:rsid w:val="00756815"/>
    <w:rsid w:val="00757C74"/>
    <w:rsid w:val="00760069"/>
    <w:rsid w:val="00760684"/>
    <w:rsid w:val="00760C37"/>
    <w:rsid w:val="00760C97"/>
    <w:rsid w:val="007619BE"/>
    <w:rsid w:val="0076453F"/>
    <w:rsid w:val="00764AB9"/>
    <w:rsid w:val="0076599B"/>
    <w:rsid w:val="00766529"/>
    <w:rsid w:val="00766F86"/>
    <w:rsid w:val="00767C1B"/>
    <w:rsid w:val="00767F82"/>
    <w:rsid w:val="007700A7"/>
    <w:rsid w:val="00770390"/>
    <w:rsid w:val="0077088B"/>
    <w:rsid w:val="0077095B"/>
    <w:rsid w:val="00771499"/>
    <w:rsid w:val="00771D84"/>
    <w:rsid w:val="00771EAB"/>
    <w:rsid w:val="00773050"/>
    <w:rsid w:val="007736E2"/>
    <w:rsid w:val="007739BA"/>
    <w:rsid w:val="00773B7E"/>
    <w:rsid w:val="007758A4"/>
    <w:rsid w:val="0077598B"/>
    <w:rsid w:val="007763C7"/>
    <w:rsid w:val="00776470"/>
    <w:rsid w:val="00776B27"/>
    <w:rsid w:val="00777B39"/>
    <w:rsid w:val="007809A7"/>
    <w:rsid w:val="007814FC"/>
    <w:rsid w:val="00782934"/>
    <w:rsid w:val="00782C32"/>
    <w:rsid w:val="00782E4C"/>
    <w:rsid w:val="00783300"/>
    <w:rsid w:val="0078348B"/>
    <w:rsid w:val="007839DB"/>
    <w:rsid w:val="00784823"/>
    <w:rsid w:val="007849E0"/>
    <w:rsid w:val="00784B79"/>
    <w:rsid w:val="00785063"/>
    <w:rsid w:val="00785153"/>
    <w:rsid w:val="00785A15"/>
    <w:rsid w:val="00786F9B"/>
    <w:rsid w:val="00786FAC"/>
    <w:rsid w:val="00787341"/>
    <w:rsid w:val="007876A2"/>
    <w:rsid w:val="007879D4"/>
    <w:rsid w:val="00790BAA"/>
    <w:rsid w:val="00790EC7"/>
    <w:rsid w:val="007914F8"/>
    <w:rsid w:val="007916CB"/>
    <w:rsid w:val="00792DC6"/>
    <w:rsid w:val="00792F68"/>
    <w:rsid w:val="007931C6"/>
    <w:rsid w:val="007950F4"/>
    <w:rsid w:val="007958BC"/>
    <w:rsid w:val="0079598F"/>
    <w:rsid w:val="00795FBF"/>
    <w:rsid w:val="0079644A"/>
    <w:rsid w:val="0079684B"/>
    <w:rsid w:val="00796BE1"/>
    <w:rsid w:val="00796EF1"/>
    <w:rsid w:val="00797899"/>
    <w:rsid w:val="007A01BB"/>
    <w:rsid w:val="007A066F"/>
    <w:rsid w:val="007A07DD"/>
    <w:rsid w:val="007A1289"/>
    <w:rsid w:val="007A1358"/>
    <w:rsid w:val="007A14B4"/>
    <w:rsid w:val="007A1593"/>
    <w:rsid w:val="007A176E"/>
    <w:rsid w:val="007A2971"/>
    <w:rsid w:val="007A2C07"/>
    <w:rsid w:val="007A311F"/>
    <w:rsid w:val="007A3722"/>
    <w:rsid w:val="007A5109"/>
    <w:rsid w:val="007A5590"/>
    <w:rsid w:val="007A560B"/>
    <w:rsid w:val="007A5F94"/>
    <w:rsid w:val="007A61DE"/>
    <w:rsid w:val="007A67A6"/>
    <w:rsid w:val="007A7174"/>
    <w:rsid w:val="007A7CF0"/>
    <w:rsid w:val="007B0BE6"/>
    <w:rsid w:val="007B1E15"/>
    <w:rsid w:val="007B3057"/>
    <w:rsid w:val="007B4307"/>
    <w:rsid w:val="007B44A9"/>
    <w:rsid w:val="007B4D3C"/>
    <w:rsid w:val="007B5EBC"/>
    <w:rsid w:val="007B6383"/>
    <w:rsid w:val="007B7810"/>
    <w:rsid w:val="007C2D47"/>
    <w:rsid w:val="007C2F4A"/>
    <w:rsid w:val="007C3607"/>
    <w:rsid w:val="007C3CF8"/>
    <w:rsid w:val="007C3E3C"/>
    <w:rsid w:val="007C400D"/>
    <w:rsid w:val="007C403F"/>
    <w:rsid w:val="007C5277"/>
    <w:rsid w:val="007C5C2D"/>
    <w:rsid w:val="007C67A8"/>
    <w:rsid w:val="007C708C"/>
    <w:rsid w:val="007C70B5"/>
    <w:rsid w:val="007C7471"/>
    <w:rsid w:val="007C7871"/>
    <w:rsid w:val="007C7C02"/>
    <w:rsid w:val="007C7D2E"/>
    <w:rsid w:val="007C7DF5"/>
    <w:rsid w:val="007D01BC"/>
    <w:rsid w:val="007D03E1"/>
    <w:rsid w:val="007D0654"/>
    <w:rsid w:val="007D0BDC"/>
    <w:rsid w:val="007D2D6A"/>
    <w:rsid w:val="007D2F6C"/>
    <w:rsid w:val="007D33AA"/>
    <w:rsid w:val="007D33F5"/>
    <w:rsid w:val="007D3636"/>
    <w:rsid w:val="007D3ABF"/>
    <w:rsid w:val="007D4C81"/>
    <w:rsid w:val="007D4D72"/>
    <w:rsid w:val="007D558D"/>
    <w:rsid w:val="007D5E33"/>
    <w:rsid w:val="007D6874"/>
    <w:rsid w:val="007D6ABA"/>
    <w:rsid w:val="007D733B"/>
    <w:rsid w:val="007D764D"/>
    <w:rsid w:val="007D7713"/>
    <w:rsid w:val="007E03F6"/>
    <w:rsid w:val="007E1096"/>
    <w:rsid w:val="007E1409"/>
    <w:rsid w:val="007E25C6"/>
    <w:rsid w:val="007E343E"/>
    <w:rsid w:val="007E37AC"/>
    <w:rsid w:val="007E3828"/>
    <w:rsid w:val="007E4622"/>
    <w:rsid w:val="007E500E"/>
    <w:rsid w:val="007E5384"/>
    <w:rsid w:val="007E5A44"/>
    <w:rsid w:val="007E69A8"/>
    <w:rsid w:val="007E7571"/>
    <w:rsid w:val="007E7D03"/>
    <w:rsid w:val="007F01CD"/>
    <w:rsid w:val="007F033B"/>
    <w:rsid w:val="007F03E7"/>
    <w:rsid w:val="007F0584"/>
    <w:rsid w:val="007F1133"/>
    <w:rsid w:val="007F11C2"/>
    <w:rsid w:val="007F14FB"/>
    <w:rsid w:val="007F2087"/>
    <w:rsid w:val="007F3EC7"/>
    <w:rsid w:val="007F3F9B"/>
    <w:rsid w:val="007F4862"/>
    <w:rsid w:val="007F4BAD"/>
    <w:rsid w:val="007F512E"/>
    <w:rsid w:val="007F628E"/>
    <w:rsid w:val="007F67D4"/>
    <w:rsid w:val="00800134"/>
    <w:rsid w:val="008001C8"/>
    <w:rsid w:val="00800947"/>
    <w:rsid w:val="00800A0B"/>
    <w:rsid w:val="008010D9"/>
    <w:rsid w:val="008022E4"/>
    <w:rsid w:val="00802D3C"/>
    <w:rsid w:val="0080447A"/>
    <w:rsid w:val="00804854"/>
    <w:rsid w:val="00805976"/>
    <w:rsid w:val="00807EAE"/>
    <w:rsid w:val="0081010E"/>
    <w:rsid w:val="008110F3"/>
    <w:rsid w:val="00811770"/>
    <w:rsid w:val="008118D5"/>
    <w:rsid w:val="00811A5E"/>
    <w:rsid w:val="008126B2"/>
    <w:rsid w:val="00812A09"/>
    <w:rsid w:val="0081439B"/>
    <w:rsid w:val="00814466"/>
    <w:rsid w:val="008145C3"/>
    <w:rsid w:val="008160E5"/>
    <w:rsid w:val="008165C0"/>
    <w:rsid w:val="00817226"/>
    <w:rsid w:val="00817B99"/>
    <w:rsid w:val="00817F61"/>
    <w:rsid w:val="008203B2"/>
    <w:rsid w:val="00820F70"/>
    <w:rsid w:val="008223A8"/>
    <w:rsid w:val="008238C6"/>
    <w:rsid w:val="00823AA9"/>
    <w:rsid w:val="00824044"/>
    <w:rsid w:val="00824258"/>
    <w:rsid w:val="00825433"/>
    <w:rsid w:val="00825437"/>
    <w:rsid w:val="008255D9"/>
    <w:rsid w:val="0082592A"/>
    <w:rsid w:val="0082594D"/>
    <w:rsid w:val="00825F5B"/>
    <w:rsid w:val="00825FCF"/>
    <w:rsid w:val="0082608F"/>
    <w:rsid w:val="00826C4C"/>
    <w:rsid w:val="00827649"/>
    <w:rsid w:val="00827C02"/>
    <w:rsid w:val="00827C75"/>
    <w:rsid w:val="008311CF"/>
    <w:rsid w:val="00831EE1"/>
    <w:rsid w:val="00833194"/>
    <w:rsid w:val="0083360F"/>
    <w:rsid w:val="008337BF"/>
    <w:rsid w:val="00833CE7"/>
    <w:rsid w:val="0083471A"/>
    <w:rsid w:val="00835018"/>
    <w:rsid w:val="00835651"/>
    <w:rsid w:val="00835A8E"/>
    <w:rsid w:val="00836122"/>
    <w:rsid w:val="0083652D"/>
    <w:rsid w:val="008377EC"/>
    <w:rsid w:val="00840036"/>
    <w:rsid w:val="00840884"/>
    <w:rsid w:val="00840A5A"/>
    <w:rsid w:val="00840E1A"/>
    <w:rsid w:val="00840E4A"/>
    <w:rsid w:val="0084115D"/>
    <w:rsid w:val="00841236"/>
    <w:rsid w:val="008414ED"/>
    <w:rsid w:val="008431BA"/>
    <w:rsid w:val="0084327E"/>
    <w:rsid w:val="00843D63"/>
    <w:rsid w:val="00844437"/>
    <w:rsid w:val="00845128"/>
    <w:rsid w:val="008456E2"/>
    <w:rsid w:val="0084609F"/>
    <w:rsid w:val="00846309"/>
    <w:rsid w:val="008463E7"/>
    <w:rsid w:val="00846E76"/>
    <w:rsid w:val="008473E9"/>
    <w:rsid w:val="00847571"/>
    <w:rsid w:val="00850CBD"/>
    <w:rsid w:val="00850F52"/>
    <w:rsid w:val="00851699"/>
    <w:rsid w:val="00851BD1"/>
    <w:rsid w:val="00851BF9"/>
    <w:rsid w:val="00852B9B"/>
    <w:rsid w:val="00852C28"/>
    <w:rsid w:val="00853CD4"/>
    <w:rsid w:val="00854C12"/>
    <w:rsid w:val="0085523E"/>
    <w:rsid w:val="00855A7E"/>
    <w:rsid w:val="008566CE"/>
    <w:rsid w:val="00856ED0"/>
    <w:rsid w:val="008574D6"/>
    <w:rsid w:val="00861509"/>
    <w:rsid w:val="00861A13"/>
    <w:rsid w:val="00862087"/>
    <w:rsid w:val="00862387"/>
    <w:rsid w:val="00862F85"/>
    <w:rsid w:val="008632C1"/>
    <w:rsid w:val="008642D9"/>
    <w:rsid w:val="0086484F"/>
    <w:rsid w:val="00865384"/>
    <w:rsid w:val="00867D04"/>
    <w:rsid w:val="008717B5"/>
    <w:rsid w:val="00871F02"/>
    <w:rsid w:val="00872300"/>
    <w:rsid w:val="0087269C"/>
    <w:rsid w:val="00872E49"/>
    <w:rsid w:val="0087354B"/>
    <w:rsid w:val="008737E8"/>
    <w:rsid w:val="00873C32"/>
    <w:rsid w:val="00874010"/>
    <w:rsid w:val="0087413E"/>
    <w:rsid w:val="008744C1"/>
    <w:rsid w:val="0087607F"/>
    <w:rsid w:val="0087622C"/>
    <w:rsid w:val="0087672D"/>
    <w:rsid w:val="00876DF0"/>
    <w:rsid w:val="00876EE6"/>
    <w:rsid w:val="008772F4"/>
    <w:rsid w:val="008774A6"/>
    <w:rsid w:val="00880BA4"/>
    <w:rsid w:val="00880EEF"/>
    <w:rsid w:val="008811E3"/>
    <w:rsid w:val="008812A5"/>
    <w:rsid w:val="00881475"/>
    <w:rsid w:val="00882606"/>
    <w:rsid w:val="0088286F"/>
    <w:rsid w:val="008835A7"/>
    <w:rsid w:val="00883FC7"/>
    <w:rsid w:val="00884168"/>
    <w:rsid w:val="008845F9"/>
    <w:rsid w:val="0088492C"/>
    <w:rsid w:val="00885792"/>
    <w:rsid w:val="00885F1B"/>
    <w:rsid w:val="008860D5"/>
    <w:rsid w:val="00887DB9"/>
    <w:rsid w:val="00890B79"/>
    <w:rsid w:val="00891699"/>
    <w:rsid w:val="00891E37"/>
    <w:rsid w:val="00891EB8"/>
    <w:rsid w:val="0089443F"/>
    <w:rsid w:val="0089471C"/>
    <w:rsid w:val="00894C4B"/>
    <w:rsid w:val="0089516D"/>
    <w:rsid w:val="008957AC"/>
    <w:rsid w:val="0089665C"/>
    <w:rsid w:val="008967F7"/>
    <w:rsid w:val="008977C1"/>
    <w:rsid w:val="00897F85"/>
    <w:rsid w:val="008A0019"/>
    <w:rsid w:val="008A0128"/>
    <w:rsid w:val="008A063A"/>
    <w:rsid w:val="008A0EDC"/>
    <w:rsid w:val="008A1492"/>
    <w:rsid w:val="008A1647"/>
    <w:rsid w:val="008A1666"/>
    <w:rsid w:val="008A21DD"/>
    <w:rsid w:val="008A2B91"/>
    <w:rsid w:val="008A394B"/>
    <w:rsid w:val="008A3D5E"/>
    <w:rsid w:val="008A3E14"/>
    <w:rsid w:val="008A4673"/>
    <w:rsid w:val="008A49F1"/>
    <w:rsid w:val="008A5004"/>
    <w:rsid w:val="008A6A56"/>
    <w:rsid w:val="008A7D00"/>
    <w:rsid w:val="008A7E6C"/>
    <w:rsid w:val="008B0A5D"/>
    <w:rsid w:val="008B1B50"/>
    <w:rsid w:val="008B1B5D"/>
    <w:rsid w:val="008B201B"/>
    <w:rsid w:val="008B251A"/>
    <w:rsid w:val="008B27CB"/>
    <w:rsid w:val="008B6202"/>
    <w:rsid w:val="008B7646"/>
    <w:rsid w:val="008B7F97"/>
    <w:rsid w:val="008C19DC"/>
    <w:rsid w:val="008C1A1D"/>
    <w:rsid w:val="008C21AA"/>
    <w:rsid w:val="008C2322"/>
    <w:rsid w:val="008C2475"/>
    <w:rsid w:val="008C3297"/>
    <w:rsid w:val="008C36C2"/>
    <w:rsid w:val="008C3E8B"/>
    <w:rsid w:val="008C47A6"/>
    <w:rsid w:val="008C481B"/>
    <w:rsid w:val="008C4AD7"/>
    <w:rsid w:val="008C4D98"/>
    <w:rsid w:val="008C54CF"/>
    <w:rsid w:val="008C5B3F"/>
    <w:rsid w:val="008C62A7"/>
    <w:rsid w:val="008C6610"/>
    <w:rsid w:val="008C6879"/>
    <w:rsid w:val="008C7895"/>
    <w:rsid w:val="008D005F"/>
    <w:rsid w:val="008D1032"/>
    <w:rsid w:val="008D197F"/>
    <w:rsid w:val="008D1A79"/>
    <w:rsid w:val="008D1CAD"/>
    <w:rsid w:val="008D260C"/>
    <w:rsid w:val="008D331C"/>
    <w:rsid w:val="008D38CF"/>
    <w:rsid w:val="008D3F63"/>
    <w:rsid w:val="008D46E3"/>
    <w:rsid w:val="008D4EB0"/>
    <w:rsid w:val="008D5BC3"/>
    <w:rsid w:val="008D5F50"/>
    <w:rsid w:val="008D60A4"/>
    <w:rsid w:val="008D68A8"/>
    <w:rsid w:val="008D68AC"/>
    <w:rsid w:val="008D774C"/>
    <w:rsid w:val="008E15C4"/>
    <w:rsid w:val="008E183F"/>
    <w:rsid w:val="008E2227"/>
    <w:rsid w:val="008E25DC"/>
    <w:rsid w:val="008E25F8"/>
    <w:rsid w:val="008E3421"/>
    <w:rsid w:val="008E35A5"/>
    <w:rsid w:val="008E3BAA"/>
    <w:rsid w:val="008E41A2"/>
    <w:rsid w:val="008E42B5"/>
    <w:rsid w:val="008E4387"/>
    <w:rsid w:val="008E4EB4"/>
    <w:rsid w:val="008E5684"/>
    <w:rsid w:val="008E5D5F"/>
    <w:rsid w:val="008E5F78"/>
    <w:rsid w:val="008E64C3"/>
    <w:rsid w:val="008E6D4D"/>
    <w:rsid w:val="008E766C"/>
    <w:rsid w:val="008F03F2"/>
    <w:rsid w:val="008F08B5"/>
    <w:rsid w:val="008F0958"/>
    <w:rsid w:val="008F1431"/>
    <w:rsid w:val="008F24C5"/>
    <w:rsid w:val="008F25A1"/>
    <w:rsid w:val="008F2C6C"/>
    <w:rsid w:val="008F396A"/>
    <w:rsid w:val="008F42DE"/>
    <w:rsid w:val="008F43DF"/>
    <w:rsid w:val="008F4455"/>
    <w:rsid w:val="008F46FC"/>
    <w:rsid w:val="008F496F"/>
    <w:rsid w:val="008F4CF7"/>
    <w:rsid w:val="008F6AE0"/>
    <w:rsid w:val="008F6B8B"/>
    <w:rsid w:val="008F712E"/>
    <w:rsid w:val="008F79F5"/>
    <w:rsid w:val="008F7CAF"/>
    <w:rsid w:val="009001A9"/>
    <w:rsid w:val="009018A2"/>
    <w:rsid w:val="00902168"/>
    <w:rsid w:val="00902788"/>
    <w:rsid w:val="00902F44"/>
    <w:rsid w:val="00903293"/>
    <w:rsid w:val="0090436A"/>
    <w:rsid w:val="0090498F"/>
    <w:rsid w:val="009055FA"/>
    <w:rsid w:val="0090597E"/>
    <w:rsid w:val="00906B4D"/>
    <w:rsid w:val="00906F3E"/>
    <w:rsid w:val="00910019"/>
    <w:rsid w:val="00911227"/>
    <w:rsid w:val="0091263E"/>
    <w:rsid w:val="00912B63"/>
    <w:rsid w:val="0091310E"/>
    <w:rsid w:val="00914A7D"/>
    <w:rsid w:val="00914BAC"/>
    <w:rsid w:val="0091513C"/>
    <w:rsid w:val="00915C4F"/>
    <w:rsid w:val="009165B6"/>
    <w:rsid w:val="00916B4B"/>
    <w:rsid w:val="00916F27"/>
    <w:rsid w:val="0091702D"/>
    <w:rsid w:val="009174F4"/>
    <w:rsid w:val="00917C44"/>
    <w:rsid w:val="009204DA"/>
    <w:rsid w:val="00920640"/>
    <w:rsid w:val="00920E3F"/>
    <w:rsid w:val="00921973"/>
    <w:rsid w:val="00921BF0"/>
    <w:rsid w:val="009232ED"/>
    <w:rsid w:val="00924036"/>
    <w:rsid w:val="00925F01"/>
    <w:rsid w:val="00925FFC"/>
    <w:rsid w:val="00926F9E"/>
    <w:rsid w:val="009301A9"/>
    <w:rsid w:val="00931640"/>
    <w:rsid w:val="0093178C"/>
    <w:rsid w:val="00931A3C"/>
    <w:rsid w:val="00931BBF"/>
    <w:rsid w:val="00932021"/>
    <w:rsid w:val="009320BF"/>
    <w:rsid w:val="009324DD"/>
    <w:rsid w:val="00932B8E"/>
    <w:rsid w:val="00933318"/>
    <w:rsid w:val="00933735"/>
    <w:rsid w:val="00933C25"/>
    <w:rsid w:val="00933D5B"/>
    <w:rsid w:val="00934FDB"/>
    <w:rsid w:val="00935323"/>
    <w:rsid w:val="00935AEF"/>
    <w:rsid w:val="00935C05"/>
    <w:rsid w:val="0093626C"/>
    <w:rsid w:val="00936516"/>
    <w:rsid w:val="00936D92"/>
    <w:rsid w:val="009373C4"/>
    <w:rsid w:val="00937865"/>
    <w:rsid w:val="00937BAF"/>
    <w:rsid w:val="00937C67"/>
    <w:rsid w:val="0094008F"/>
    <w:rsid w:val="0094020E"/>
    <w:rsid w:val="009407E2"/>
    <w:rsid w:val="00941149"/>
    <w:rsid w:val="00942AC6"/>
    <w:rsid w:val="009431CA"/>
    <w:rsid w:val="00943212"/>
    <w:rsid w:val="00943E04"/>
    <w:rsid w:val="00944352"/>
    <w:rsid w:val="00944403"/>
    <w:rsid w:val="00944F21"/>
    <w:rsid w:val="00946569"/>
    <w:rsid w:val="0094721B"/>
    <w:rsid w:val="00947F4A"/>
    <w:rsid w:val="00947FB6"/>
    <w:rsid w:val="0095064D"/>
    <w:rsid w:val="00950793"/>
    <w:rsid w:val="00950D12"/>
    <w:rsid w:val="00952919"/>
    <w:rsid w:val="00953708"/>
    <w:rsid w:val="00953DA9"/>
    <w:rsid w:val="00954353"/>
    <w:rsid w:val="00954E9B"/>
    <w:rsid w:val="009551C4"/>
    <w:rsid w:val="00955215"/>
    <w:rsid w:val="0095530A"/>
    <w:rsid w:val="00955389"/>
    <w:rsid w:val="0095566D"/>
    <w:rsid w:val="00955904"/>
    <w:rsid w:val="00955B93"/>
    <w:rsid w:val="00955EEE"/>
    <w:rsid w:val="00955FA0"/>
    <w:rsid w:val="00956913"/>
    <w:rsid w:val="00956D47"/>
    <w:rsid w:val="0095705B"/>
    <w:rsid w:val="009576A9"/>
    <w:rsid w:val="00957A6E"/>
    <w:rsid w:val="00957F6C"/>
    <w:rsid w:val="009616CE"/>
    <w:rsid w:val="009617AD"/>
    <w:rsid w:val="009627BB"/>
    <w:rsid w:val="009639CF"/>
    <w:rsid w:val="00964499"/>
    <w:rsid w:val="0096470D"/>
    <w:rsid w:val="00965011"/>
    <w:rsid w:val="0096589D"/>
    <w:rsid w:val="00965E61"/>
    <w:rsid w:val="009665C5"/>
    <w:rsid w:val="00966632"/>
    <w:rsid w:val="00967347"/>
    <w:rsid w:val="00967917"/>
    <w:rsid w:val="00967924"/>
    <w:rsid w:val="009701B1"/>
    <w:rsid w:val="00970255"/>
    <w:rsid w:val="00970626"/>
    <w:rsid w:val="00970C2E"/>
    <w:rsid w:val="00971395"/>
    <w:rsid w:val="00971B91"/>
    <w:rsid w:val="0097276F"/>
    <w:rsid w:val="00974088"/>
    <w:rsid w:val="00974572"/>
    <w:rsid w:val="00974ABA"/>
    <w:rsid w:val="00975E45"/>
    <w:rsid w:val="00976581"/>
    <w:rsid w:val="00976678"/>
    <w:rsid w:val="00976908"/>
    <w:rsid w:val="00976E42"/>
    <w:rsid w:val="00977CB7"/>
    <w:rsid w:val="00977F97"/>
    <w:rsid w:val="00980A4F"/>
    <w:rsid w:val="00980BB9"/>
    <w:rsid w:val="009814C5"/>
    <w:rsid w:val="009817D6"/>
    <w:rsid w:val="00981C02"/>
    <w:rsid w:val="00982609"/>
    <w:rsid w:val="00982750"/>
    <w:rsid w:val="00982A8C"/>
    <w:rsid w:val="009830F2"/>
    <w:rsid w:val="00983237"/>
    <w:rsid w:val="009832DC"/>
    <w:rsid w:val="0098387F"/>
    <w:rsid w:val="00983D3C"/>
    <w:rsid w:val="00984752"/>
    <w:rsid w:val="009850C1"/>
    <w:rsid w:val="00985876"/>
    <w:rsid w:val="00985D7E"/>
    <w:rsid w:val="00986713"/>
    <w:rsid w:val="00986A01"/>
    <w:rsid w:val="00990BDA"/>
    <w:rsid w:val="00991097"/>
    <w:rsid w:val="00991162"/>
    <w:rsid w:val="00991CC9"/>
    <w:rsid w:val="00992555"/>
    <w:rsid w:val="0099590C"/>
    <w:rsid w:val="00996F83"/>
    <w:rsid w:val="00997B4A"/>
    <w:rsid w:val="00997DEB"/>
    <w:rsid w:val="009A0B67"/>
    <w:rsid w:val="009A1372"/>
    <w:rsid w:val="009A1492"/>
    <w:rsid w:val="009A1655"/>
    <w:rsid w:val="009A1FDC"/>
    <w:rsid w:val="009A341B"/>
    <w:rsid w:val="009A3D99"/>
    <w:rsid w:val="009A4093"/>
    <w:rsid w:val="009A7821"/>
    <w:rsid w:val="009B07D1"/>
    <w:rsid w:val="009B136A"/>
    <w:rsid w:val="009B13F6"/>
    <w:rsid w:val="009B18B4"/>
    <w:rsid w:val="009B2993"/>
    <w:rsid w:val="009B2C89"/>
    <w:rsid w:val="009B2CCF"/>
    <w:rsid w:val="009B2EF6"/>
    <w:rsid w:val="009B34EC"/>
    <w:rsid w:val="009B3C39"/>
    <w:rsid w:val="009B4168"/>
    <w:rsid w:val="009B4EBB"/>
    <w:rsid w:val="009B54FC"/>
    <w:rsid w:val="009B5F54"/>
    <w:rsid w:val="009B6D93"/>
    <w:rsid w:val="009B6DFC"/>
    <w:rsid w:val="009B6EFC"/>
    <w:rsid w:val="009B71F6"/>
    <w:rsid w:val="009B7A95"/>
    <w:rsid w:val="009B7F00"/>
    <w:rsid w:val="009C0217"/>
    <w:rsid w:val="009C1E72"/>
    <w:rsid w:val="009C279B"/>
    <w:rsid w:val="009C3B58"/>
    <w:rsid w:val="009C3BFC"/>
    <w:rsid w:val="009C441A"/>
    <w:rsid w:val="009C4673"/>
    <w:rsid w:val="009C4785"/>
    <w:rsid w:val="009C4FE1"/>
    <w:rsid w:val="009C5DF1"/>
    <w:rsid w:val="009C626B"/>
    <w:rsid w:val="009C6D03"/>
    <w:rsid w:val="009C6E04"/>
    <w:rsid w:val="009C77F7"/>
    <w:rsid w:val="009D01F3"/>
    <w:rsid w:val="009D07EA"/>
    <w:rsid w:val="009D08D4"/>
    <w:rsid w:val="009D1CBD"/>
    <w:rsid w:val="009D30DB"/>
    <w:rsid w:val="009D3A71"/>
    <w:rsid w:val="009D460F"/>
    <w:rsid w:val="009D4921"/>
    <w:rsid w:val="009D4A28"/>
    <w:rsid w:val="009D5DFF"/>
    <w:rsid w:val="009D66A0"/>
    <w:rsid w:val="009D6B8B"/>
    <w:rsid w:val="009D7216"/>
    <w:rsid w:val="009E0F41"/>
    <w:rsid w:val="009E120A"/>
    <w:rsid w:val="009E1378"/>
    <w:rsid w:val="009E16A4"/>
    <w:rsid w:val="009E1ACA"/>
    <w:rsid w:val="009E1E8E"/>
    <w:rsid w:val="009E3143"/>
    <w:rsid w:val="009E4EC2"/>
    <w:rsid w:val="009E4EFB"/>
    <w:rsid w:val="009E5175"/>
    <w:rsid w:val="009E7160"/>
    <w:rsid w:val="009E7765"/>
    <w:rsid w:val="009F0824"/>
    <w:rsid w:val="009F0BB2"/>
    <w:rsid w:val="009F0DE3"/>
    <w:rsid w:val="009F0E0C"/>
    <w:rsid w:val="009F143E"/>
    <w:rsid w:val="009F1C4F"/>
    <w:rsid w:val="009F3105"/>
    <w:rsid w:val="009F338E"/>
    <w:rsid w:val="009F339F"/>
    <w:rsid w:val="009F3656"/>
    <w:rsid w:val="009F3EA2"/>
    <w:rsid w:val="009F5495"/>
    <w:rsid w:val="009F6899"/>
    <w:rsid w:val="009F6A8A"/>
    <w:rsid w:val="009F7635"/>
    <w:rsid w:val="009F7789"/>
    <w:rsid w:val="00A0040A"/>
    <w:rsid w:val="00A0069D"/>
    <w:rsid w:val="00A010D8"/>
    <w:rsid w:val="00A015E5"/>
    <w:rsid w:val="00A01752"/>
    <w:rsid w:val="00A01A30"/>
    <w:rsid w:val="00A01AFF"/>
    <w:rsid w:val="00A01BE0"/>
    <w:rsid w:val="00A02A46"/>
    <w:rsid w:val="00A02E75"/>
    <w:rsid w:val="00A03001"/>
    <w:rsid w:val="00A03594"/>
    <w:rsid w:val="00A03945"/>
    <w:rsid w:val="00A03A91"/>
    <w:rsid w:val="00A04246"/>
    <w:rsid w:val="00A04C07"/>
    <w:rsid w:val="00A0512D"/>
    <w:rsid w:val="00A05E07"/>
    <w:rsid w:val="00A063FC"/>
    <w:rsid w:val="00A06E25"/>
    <w:rsid w:val="00A06EA4"/>
    <w:rsid w:val="00A06FB7"/>
    <w:rsid w:val="00A0741D"/>
    <w:rsid w:val="00A07644"/>
    <w:rsid w:val="00A07791"/>
    <w:rsid w:val="00A077B5"/>
    <w:rsid w:val="00A1081A"/>
    <w:rsid w:val="00A12528"/>
    <w:rsid w:val="00A1258B"/>
    <w:rsid w:val="00A12839"/>
    <w:rsid w:val="00A12C98"/>
    <w:rsid w:val="00A132D3"/>
    <w:rsid w:val="00A13F54"/>
    <w:rsid w:val="00A141D5"/>
    <w:rsid w:val="00A15596"/>
    <w:rsid w:val="00A155B4"/>
    <w:rsid w:val="00A16259"/>
    <w:rsid w:val="00A16F21"/>
    <w:rsid w:val="00A17515"/>
    <w:rsid w:val="00A1771A"/>
    <w:rsid w:val="00A177F3"/>
    <w:rsid w:val="00A17898"/>
    <w:rsid w:val="00A17993"/>
    <w:rsid w:val="00A179A4"/>
    <w:rsid w:val="00A2065F"/>
    <w:rsid w:val="00A2186F"/>
    <w:rsid w:val="00A21C76"/>
    <w:rsid w:val="00A24373"/>
    <w:rsid w:val="00A2467D"/>
    <w:rsid w:val="00A246A7"/>
    <w:rsid w:val="00A24774"/>
    <w:rsid w:val="00A247C2"/>
    <w:rsid w:val="00A2717A"/>
    <w:rsid w:val="00A27DFD"/>
    <w:rsid w:val="00A3063B"/>
    <w:rsid w:val="00A31215"/>
    <w:rsid w:val="00A312BA"/>
    <w:rsid w:val="00A31994"/>
    <w:rsid w:val="00A324D3"/>
    <w:rsid w:val="00A32C72"/>
    <w:rsid w:val="00A340FC"/>
    <w:rsid w:val="00A344BD"/>
    <w:rsid w:val="00A3467A"/>
    <w:rsid w:val="00A346C1"/>
    <w:rsid w:val="00A34755"/>
    <w:rsid w:val="00A34CAD"/>
    <w:rsid w:val="00A35507"/>
    <w:rsid w:val="00A365E8"/>
    <w:rsid w:val="00A36E2B"/>
    <w:rsid w:val="00A405A2"/>
    <w:rsid w:val="00A40EA3"/>
    <w:rsid w:val="00A4106F"/>
    <w:rsid w:val="00A41A1D"/>
    <w:rsid w:val="00A43743"/>
    <w:rsid w:val="00A43A26"/>
    <w:rsid w:val="00A44A63"/>
    <w:rsid w:val="00A44E55"/>
    <w:rsid w:val="00A4598B"/>
    <w:rsid w:val="00A45AAE"/>
    <w:rsid w:val="00A4613E"/>
    <w:rsid w:val="00A4630C"/>
    <w:rsid w:val="00A464E4"/>
    <w:rsid w:val="00A47DE6"/>
    <w:rsid w:val="00A500EF"/>
    <w:rsid w:val="00A50869"/>
    <w:rsid w:val="00A51044"/>
    <w:rsid w:val="00A51A5E"/>
    <w:rsid w:val="00A522CB"/>
    <w:rsid w:val="00A52487"/>
    <w:rsid w:val="00A52667"/>
    <w:rsid w:val="00A5368D"/>
    <w:rsid w:val="00A538ED"/>
    <w:rsid w:val="00A53B20"/>
    <w:rsid w:val="00A545C4"/>
    <w:rsid w:val="00A54AE0"/>
    <w:rsid w:val="00A55032"/>
    <w:rsid w:val="00A559CF"/>
    <w:rsid w:val="00A55AAE"/>
    <w:rsid w:val="00A55BC4"/>
    <w:rsid w:val="00A56248"/>
    <w:rsid w:val="00A573C5"/>
    <w:rsid w:val="00A5747A"/>
    <w:rsid w:val="00A57648"/>
    <w:rsid w:val="00A57650"/>
    <w:rsid w:val="00A6033A"/>
    <w:rsid w:val="00A607E8"/>
    <w:rsid w:val="00A61AA5"/>
    <w:rsid w:val="00A61ABD"/>
    <w:rsid w:val="00A61F6A"/>
    <w:rsid w:val="00A61F79"/>
    <w:rsid w:val="00A620CC"/>
    <w:rsid w:val="00A62143"/>
    <w:rsid w:val="00A64190"/>
    <w:rsid w:val="00A64A93"/>
    <w:rsid w:val="00A658CE"/>
    <w:rsid w:val="00A65D34"/>
    <w:rsid w:val="00A65EB0"/>
    <w:rsid w:val="00A669BB"/>
    <w:rsid w:val="00A66A19"/>
    <w:rsid w:val="00A66AC4"/>
    <w:rsid w:val="00A67930"/>
    <w:rsid w:val="00A67B76"/>
    <w:rsid w:val="00A67FB5"/>
    <w:rsid w:val="00A70098"/>
    <w:rsid w:val="00A70624"/>
    <w:rsid w:val="00A70632"/>
    <w:rsid w:val="00A70D10"/>
    <w:rsid w:val="00A70F25"/>
    <w:rsid w:val="00A71486"/>
    <w:rsid w:val="00A71EB6"/>
    <w:rsid w:val="00A723C4"/>
    <w:rsid w:val="00A72ACA"/>
    <w:rsid w:val="00A7421A"/>
    <w:rsid w:val="00A742CE"/>
    <w:rsid w:val="00A745F2"/>
    <w:rsid w:val="00A749BB"/>
    <w:rsid w:val="00A75A2E"/>
    <w:rsid w:val="00A76192"/>
    <w:rsid w:val="00A7675D"/>
    <w:rsid w:val="00A7689B"/>
    <w:rsid w:val="00A769D5"/>
    <w:rsid w:val="00A76F88"/>
    <w:rsid w:val="00A77166"/>
    <w:rsid w:val="00A805BF"/>
    <w:rsid w:val="00A81778"/>
    <w:rsid w:val="00A821E7"/>
    <w:rsid w:val="00A82910"/>
    <w:rsid w:val="00A82E91"/>
    <w:rsid w:val="00A83277"/>
    <w:rsid w:val="00A837AB"/>
    <w:rsid w:val="00A83BF8"/>
    <w:rsid w:val="00A83D6F"/>
    <w:rsid w:val="00A8548F"/>
    <w:rsid w:val="00A85C64"/>
    <w:rsid w:val="00A85E32"/>
    <w:rsid w:val="00A86D89"/>
    <w:rsid w:val="00A871C7"/>
    <w:rsid w:val="00A9208C"/>
    <w:rsid w:val="00A9255E"/>
    <w:rsid w:val="00A92A2F"/>
    <w:rsid w:val="00A934DF"/>
    <w:rsid w:val="00A945F3"/>
    <w:rsid w:val="00A95176"/>
    <w:rsid w:val="00A95C7C"/>
    <w:rsid w:val="00A96A29"/>
    <w:rsid w:val="00A97106"/>
    <w:rsid w:val="00AA0A86"/>
    <w:rsid w:val="00AA0C34"/>
    <w:rsid w:val="00AA1032"/>
    <w:rsid w:val="00AA10BA"/>
    <w:rsid w:val="00AA1300"/>
    <w:rsid w:val="00AA1E8E"/>
    <w:rsid w:val="00AA2B3E"/>
    <w:rsid w:val="00AA2D81"/>
    <w:rsid w:val="00AA2E24"/>
    <w:rsid w:val="00AA38E2"/>
    <w:rsid w:val="00AA3D3B"/>
    <w:rsid w:val="00AA3D9F"/>
    <w:rsid w:val="00AA472F"/>
    <w:rsid w:val="00AA60B1"/>
    <w:rsid w:val="00AA6729"/>
    <w:rsid w:val="00AA755A"/>
    <w:rsid w:val="00AA7BA9"/>
    <w:rsid w:val="00AA7FEC"/>
    <w:rsid w:val="00AB0453"/>
    <w:rsid w:val="00AB04B8"/>
    <w:rsid w:val="00AB0CDF"/>
    <w:rsid w:val="00AB0DE4"/>
    <w:rsid w:val="00AB248A"/>
    <w:rsid w:val="00AB3202"/>
    <w:rsid w:val="00AB3B4B"/>
    <w:rsid w:val="00AB3F60"/>
    <w:rsid w:val="00AB3FCA"/>
    <w:rsid w:val="00AB4333"/>
    <w:rsid w:val="00AB4B0E"/>
    <w:rsid w:val="00AB5910"/>
    <w:rsid w:val="00AB5D76"/>
    <w:rsid w:val="00AB5D87"/>
    <w:rsid w:val="00AB5F50"/>
    <w:rsid w:val="00AB68E5"/>
    <w:rsid w:val="00AB6C8F"/>
    <w:rsid w:val="00AB6F9E"/>
    <w:rsid w:val="00AC039F"/>
    <w:rsid w:val="00AC0F06"/>
    <w:rsid w:val="00AC1236"/>
    <w:rsid w:val="00AC1536"/>
    <w:rsid w:val="00AC1711"/>
    <w:rsid w:val="00AC1807"/>
    <w:rsid w:val="00AC1FC6"/>
    <w:rsid w:val="00AC213C"/>
    <w:rsid w:val="00AC29BE"/>
    <w:rsid w:val="00AC3BAE"/>
    <w:rsid w:val="00AC6365"/>
    <w:rsid w:val="00AC6C5C"/>
    <w:rsid w:val="00AC70EE"/>
    <w:rsid w:val="00AC7714"/>
    <w:rsid w:val="00AC7750"/>
    <w:rsid w:val="00AC79D2"/>
    <w:rsid w:val="00AC7C0C"/>
    <w:rsid w:val="00AD0B0F"/>
    <w:rsid w:val="00AD2244"/>
    <w:rsid w:val="00AD25B7"/>
    <w:rsid w:val="00AD27F8"/>
    <w:rsid w:val="00AD299C"/>
    <w:rsid w:val="00AD2D9D"/>
    <w:rsid w:val="00AD36E3"/>
    <w:rsid w:val="00AD4252"/>
    <w:rsid w:val="00AD5494"/>
    <w:rsid w:val="00AD5A7D"/>
    <w:rsid w:val="00AD623B"/>
    <w:rsid w:val="00AD75F1"/>
    <w:rsid w:val="00AD7B69"/>
    <w:rsid w:val="00AD7C46"/>
    <w:rsid w:val="00AE00B7"/>
    <w:rsid w:val="00AE1376"/>
    <w:rsid w:val="00AE3BFE"/>
    <w:rsid w:val="00AE514B"/>
    <w:rsid w:val="00AE51B6"/>
    <w:rsid w:val="00AE74AF"/>
    <w:rsid w:val="00AE77E8"/>
    <w:rsid w:val="00AF051E"/>
    <w:rsid w:val="00AF1CDF"/>
    <w:rsid w:val="00AF2C16"/>
    <w:rsid w:val="00AF3167"/>
    <w:rsid w:val="00AF3A82"/>
    <w:rsid w:val="00AF3D35"/>
    <w:rsid w:val="00AF47B9"/>
    <w:rsid w:val="00AF4CEF"/>
    <w:rsid w:val="00AF504B"/>
    <w:rsid w:val="00AF5C47"/>
    <w:rsid w:val="00AF7E36"/>
    <w:rsid w:val="00B002E7"/>
    <w:rsid w:val="00B00996"/>
    <w:rsid w:val="00B00EBD"/>
    <w:rsid w:val="00B020DB"/>
    <w:rsid w:val="00B0248E"/>
    <w:rsid w:val="00B03971"/>
    <w:rsid w:val="00B048DA"/>
    <w:rsid w:val="00B06500"/>
    <w:rsid w:val="00B0731D"/>
    <w:rsid w:val="00B07FB4"/>
    <w:rsid w:val="00B100AE"/>
    <w:rsid w:val="00B107BF"/>
    <w:rsid w:val="00B118A0"/>
    <w:rsid w:val="00B11FC9"/>
    <w:rsid w:val="00B12C1A"/>
    <w:rsid w:val="00B131DE"/>
    <w:rsid w:val="00B13244"/>
    <w:rsid w:val="00B14A8D"/>
    <w:rsid w:val="00B15396"/>
    <w:rsid w:val="00B16C4D"/>
    <w:rsid w:val="00B17D24"/>
    <w:rsid w:val="00B20093"/>
    <w:rsid w:val="00B20AF5"/>
    <w:rsid w:val="00B220C2"/>
    <w:rsid w:val="00B2286C"/>
    <w:rsid w:val="00B22A34"/>
    <w:rsid w:val="00B23FD3"/>
    <w:rsid w:val="00B2454A"/>
    <w:rsid w:val="00B24FC4"/>
    <w:rsid w:val="00B256F0"/>
    <w:rsid w:val="00B25776"/>
    <w:rsid w:val="00B261C2"/>
    <w:rsid w:val="00B261CD"/>
    <w:rsid w:val="00B2677C"/>
    <w:rsid w:val="00B26D1C"/>
    <w:rsid w:val="00B26D97"/>
    <w:rsid w:val="00B273ED"/>
    <w:rsid w:val="00B30B1D"/>
    <w:rsid w:val="00B32311"/>
    <w:rsid w:val="00B3252F"/>
    <w:rsid w:val="00B33B4B"/>
    <w:rsid w:val="00B33D2A"/>
    <w:rsid w:val="00B33D7C"/>
    <w:rsid w:val="00B33ED5"/>
    <w:rsid w:val="00B34487"/>
    <w:rsid w:val="00B345EB"/>
    <w:rsid w:val="00B356BB"/>
    <w:rsid w:val="00B35BE1"/>
    <w:rsid w:val="00B36D48"/>
    <w:rsid w:val="00B37EFB"/>
    <w:rsid w:val="00B40553"/>
    <w:rsid w:val="00B41A31"/>
    <w:rsid w:val="00B4230D"/>
    <w:rsid w:val="00B423D3"/>
    <w:rsid w:val="00B42993"/>
    <w:rsid w:val="00B42C10"/>
    <w:rsid w:val="00B42F15"/>
    <w:rsid w:val="00B432BD"/>
    <w:rsid w:val="00B4417A"/>
    <w:rsid w:val="00B44637"/>
    <w:rsid w:val="00B449FD"/>
    <w:rsid w:val="00B44E55"/>
    <w:rsid w:val="00B45E49"/>
    <w:rsid w:val="00B46922"/>
    <w:rsid w:val="00B471CA"/>
    <w:rsid w:val="00B47799"/>
    <w:rsid w:val="00B47922"/>
    <w:rsid w:val="00B50306"/>
    <w:rsid w:val="00B51174"/>
    <w:rsid w:val="00B51A87"/>
    <w:rsid w:val="00B5228C"/>
    <w:rsid w:val="00B52D89"/>
    <w:rsid w:val="00B54579"/>
    <w:rsid w:val="00B55AF6"/>
    <w:rsid w:val="00B55B26"/>
    <w:rsid w:val="00B56533"/>
    <w:rsid w:val="00B56E9F"/>
    <w:rsid w:val="00B57115"/>
    <w:rsid w:val="00B57157"/>
    <w:rsid w:val="00B57481"/>
    <w:rsid w:val="00B57B78"/>
    <w:rsid w:val="00B606E8"/>
    <w:rsid w:val="00B61D73"/>
    <w:rsid w:val="00B62E19"/>
    <w:rsid w:val="00B63413"/>
    <w:rsid w:val="00B6397A"/>
    <w:rsid w:val="00B64284"/>
    <w:rsid w:val="00B643B8"/>
    <w:rsid w:val="00B643BE"/>
    <w:rsid w:val="00B64472"/>
    <w:rsid w:val="00B6526D"/>
    <w:rsid w:val="00B6548F"/>
    <w:rsid w:val="00B6683F"/>
    <w:rsid w:val="00B66936"/>
    <w:rsid w:val="00B66D77"/>
    <w:rsid w:val="00B677BA"/>
    <w:rsid w:val="00B70293"/>
    <w:rsid w:val="00B704AA"/>
    <w:rsid w:val="00B70E94"/>
    <w:rsid w:val="00B7149A"/>
    <w:rsid w:val="00B7187C"/>
    <w:rsid w:val="00B71BDA"/>
    <w:rsid w:val="00B72FD9"/>
    <w:rsid w:val="00B7321D"/>
    <w:rsid w:val="00B73952"/>
    <w:rsid w:val="00B74006"/>
    <w:rsid w:val="00B74415"/>
    <w:rsid w:val="00B74DBC"/>
    <w:rsid w:val="00B753E1"/>
    <w:rsid w:val="00B7562A"/>
    <w:rsid w:val="00B75BF5"/>
    <w:rsid w:val="00B76C3C"/>
    <w:rsid w:val="00B806A0"/>
    <w:rsid w:val="00B80864"/>
    <w:rsid w:val="00B81EA6"/>
    <w:rsid w:val="00B83868"/>
    <w:rsid w:val="00B83ADA"/>
    <w:rsid w:val="00B83B1C"/>
    <w:rsid w:val="00B83E47"/>
    <w:rsid w:val="00B8672A"/>
    <w:rsid w:val="00B869B9"/>
    <w:rsid w:val="00B8752C"/>
    <w:rsid w:val="00B87C89"/>
    <w:rsid w:val="00B9051C"/>
    <w:rsid w:val="00B91491"/>
    <w:rsid w:val="00B918EB"/>
    <w:rsid w:val="00B924AF"/>
    <w:rsid w:val="00B93014"/>
    <w:rsid w:val="00B93EA1"/>
    <w:rsid w:val="00B94458"/>
    <w:rsid w:val="00B94544"/>
    <w:rsid w:val="00B94BA8"/>
    <w:rsid w:val="00B94BE2"/>
    <w:rsid w:val="00B95CF4"/>
    <w:rsid w:val="00B95E29"/>
    <w:rsid w:val="00B96B7F"/>
    <w:rsid w:val="00B97824"/>
    <w:rsid w:val="00B97E52"/>
    <w:rsid w:val="00BA0513"/>
    <w:rsid w:val="00BA0EB9"/>
    <w:rsid w:val="00BA0F50"/>
    <w:rsid w:val="00BA0F56"/>
    <w:rsid w:val="00BA1FE6"/>
    <w:rsid w:val="00BA2565"/>
    <w:rsid w:val="00BA25B9"/>
    <w:rsid w:val="00BA2E24"/>
    <w:rsid w:val="00BA3336"/>
    <w:rsid w:val="00BA355D"/>
    <w:rsid w:val="00BA3AAF"/>
    <w:rsid w:val="00BA4089"/>
    <w:rsid w:val="00BA4212"/>
    <w:rsid w:val="00BA4652"/>
    <w:rsid w:val="00BA4908"/>
    <w:rsid w:val="00BA4A03"/>
    <w:rsid w:val="00BA571B"/>
    <w:rsid w:val="00BA5F31"/>
    <w:rsid w:val="00BA6081"/>
    <w:rsid w:val="00BA649A"/>
    <w:rsid w:val="00BA6BC2"/>
    <w:rsid w:val="00BA79E1"/>
    <w:rsid w:val="00BB0620"/>
    <w:rsid w:val="00BB16B1"/>
    <w:rsid w:val="00BB24EE"/>
    <w:rsid w:val="00BB2523"/>
    <w:rsid w:val="00BB28FF"/>
    <w:rsid w:val="00BB3C80"/>
    <w:rsid w:val="00BB3F8D"/>
    <w:rsid w:val="00BB4B06"/>
    <w:rsid w:val="00BB51B1"/>
    <w:rsid w:val="00BB5260"/>
    <w:rsid w:val="00BB64D7"/>
    <w:rsid w:val="00BB6F4D"/>
    <w:rsid w:val="00BB723D"/>
    <w:rsid w:val="00BB72A6"/>
    <w:rsid w:val="00BC02B6"/>
    <w:rsid w:val="00BC0CCB"/>
    <w:rsid w:val="00BC0E80"/>
    <w:rsid w:val="00BC121F"/>
    <w:rsid w:val="00BC12E4"/>
    <w:rsid w:val="00BC1AAC"/>
    <w:rsid w:val="00BC20E2"/>
    <w:rsid w:val="00BC2419"/>
    <w:rsid w:val="00BC24BF"/>
    <w:rsid w:val="00BC27F0"/>
    <w:rsid w:val="00BC2A44"/>
    <w:rsid w:val="00BC3359"/>
    <w:rsid w:val="00BC45AB"/>
    <w:rsid w:val="00BC4B47"/>
    <w:rsid w:val="00BC4FCD"/>
    <w:rsid w:val="00BC6599"/>
    <w:rsid w:val="00BC710C"/>
    <w:rsid w:val="00BD0061"/>
    <w:rsid w:val="00BD07C0"/>
    <w:rsid w:val="00BD1047"/>
    <w:rsid w:val="00BD29DE"/>
    <w:rsid w:val="00BD2B4B"/>
    <w:rsid w:val="00BD2E00"/>
    <w:rsid w:val="00BD385D"/>
    <w:rsid w:val="00BD3C90"/>
    <w:rsid w:val="00BD44D1"/>
    <w:rsid w:val="00BD4D5B"/>
    <w:rsid w:val="00BD65EA"/>
    <w:rsid w:val="00BD6945"/>
    <w:rsid w:val="00BD7C89"/>
    <w:rsid w:val="00BE0802"/>
    <w:rsid w:val="00BE1196"/>
    <w:rsid w:val="00BE1A3E"/>
    <w:rsid w:val="00BE1ADB"/>
    <w:rsid w:val="00BE1C3B"/>
    <w:rsid w:val="00BE1CF9"/>
    <w:rsid w:val="00BE224F"/>
    <w:rsid w:val="00BE25F6"/>
    <w:rsid w:val="00BE3531"/>
    <w:rsid w:val="00BE4FE7"/>
    <w:rsid w:val="00BE5F45"/>
    <w:rsid w:val="00BE5FC2"/>
    <w:rsid w:val="00BE779C"/>
    <w:rsid w:val="00BE7B3E"/>
    <w:rsid w:val="00BF003D"/>
    <w:rsid w:val="00BF014A"/>
    <w:rsid w:val="00BF07C3"/>
    <w:rsid w:val="00BF0849"/>
    <w:rsid w:val="00BF0D1C"/>
    <w:rsid w:val="00BF0F11"/>
    <w:rsid w:val="00BF1CD2"/>
    <w:rsid w:val="00BF2A33"/>
    <w:rsid w:val="00BF3F0E"/>
    <w:rsid w:val="00BF5320"/>
    <w:rsid w:val="00BF5417"/>
    <w:rsid w:val="00BF5A63"/>
    <w:rsid w:val="00BF5BD1"/>
    <w:rsid w:val="00BF6ABC"/>
    <w:rsid w:val="00BF6AE1"/>
    <w:rsid w:val="00BF7758"/>
    <w:rsid w:val="00BF782A"/>
    <w:rsid w:val="00C0252E"/>
    <w:rsid w:val="00C02B72"/>
    <w:rsid w:val="00C038F0"/>
    <w:rsid w:val="00C03FDF"/>
    <w:rsid w:val="00C044B4"/>
    <w:rsid w:val="00C05375"/>
    <w:rsid w:val="00C06055"/>
    <w:rsid w:val="00C07C01"/>
    <w:rsid w:val="00C07E68"/>
    <w:rsid w:val="00C10B0B"/>
    <w:rsid w:val="00C11154"/>
    <w:rsid w:val="00C1157A"/>
    <w:rsid w:val="00C11EF1"/>
    <w:rsid w:val="00C13168"/>
    <w:rsid w:val="00C133F4"/>
    <w:rsid w:val="00C143A6"/>
    <w:rsid w:val="00C149A8"/>
    <w:rsid w:val="00C15C18"/>
    <w:rsid w:val="00C165AA"/>
    <w:rsid w:val="00C165B1"/>
    <w:rsid w:val="00C16BE4"/>
    <w:rsid w:val="00C17091"/>
    <w:rsid w:val="00C170C3"/>
    <w:rsid w:val="00C17754"/>
    <w:rsid w:val="00C17A55"/>
    <w:rsid w:val="00C17C21"/>
    <w:rsid w:val="00C17E19"/>
    <w:rsid w:val="00C2160F"/>
    <w:rsid w:val="00C23E18"/>
    <w:rsid w:val="00C24899"/>
    <w:rsid w:val="00C24A93"/>
    <w:rsid w:val="00C25089"/>
    <w:rsid w:val="00C2593F"/>
    <w:rsid w:val="00C25CCC"/>
    <w:rsid w:val="00C26E5B"/>
    <w:rsid w:val="00C26EB9"/>
    <w:rsid w:val="00C26F05"/>
    <w:rsid w:val="00C26F59"/>
    <w:rsid w:val="00C27012"/>
    <w:rsid w:val="00C273FA"/>
    <w:rsid w:val="00C3116F"/>
    <w:rsid w:val="00C33498"/>
    <w:rsid w:val="00C3351A"/>
    <w:rsid w:val="00C33B58"/>
    <w:rsid w:val="00C3406E"/>
    <w:rsid w:val="00C3434F"/>
    <w:rsid w:val="00C35262"/>
    <w:rsid w:val="00C35429"/>
    <w:rsid w:val="00C362B3"/>
    <w:rsid w:val="00C36466"/>
    <w:rsid w:val="00C36749"/>
    <w:rsid w:val="00C37F18"/>
    <w:rsid w:val="00C400EF"/>
    <w:rsid w:val="00C40493"/>
    <w:rsid w:val="00C41A3A"/>
    <w:rsid w:val="00C42B66"/>
    <w:rsid w:val="00C434CB"/>
    <w:rsid w:val="00C44A31"/>
    <w:rsid w:val="00C44F3F"/>
    <w:rsid w:val="00C45224"/>
    <w:rsid w:val="00C45ECC"/>
    <w:rsid w:val="00C4693B"/>
    <w:rsid w:val="00C470A4"/>
    <w:rsid w:val="00C473F1"/>
    <w:rsid w:val="00C5090D"/>
    <w:rsid w:val="00C51B2D"/>
    <w:rsid w:val="00C51C8E"/>
    <w:rsid w:val="00C51F30"/>
    <w:rsid w:val="00C52444"/>
    <w:rsid w:val="00C52641"/>
    <w:rsid w:val="00C52903"/>
    <w:rsid w:val="00C54043"/>
    <w:rsid w:val="00C54070"/>
    <w:rsid w:val="00C5413B"/>
    <w:rsid w:val="00C54EFA"/>
    <w:rsid w:val="00C5628D"/>
    <w:rsid w:val="00C563B7"/>
    <w:rsid w:val="00C565E5"/>
    <w:rsid w:val="00C5724A"/>
    <w:rsid w:val="00C57584"/>
    <w:rsid w:val="00C578C8"/>
    <w:rsid w:val="00C6011D"/>
    <w:rsid w:val="00C60390"/>
    <w:rsid w:val="00C6092D"/>
    <w:rsid w:val="00C60B77"/>
    <w:rsid w:val="00C6104E"/>
    <w:rsid w:val="00C613CE"/>
    <w:rsid w:val="00C61BBC"/>
    <w:rsid w:val="00C61D29"/>
    <w:rsid w:val="00C62122"/>
    <w:rsid w:val="00C62622"/>
    <w:rsid w:val="00C62A4F"/>
    <w:rsid w:val="00C65911"/>
    <w:rsid w:val="00C65D45"/>
    <w:rsid w:val="00C66242"/>
    <w:rsid w:val="00C6681A"/>
    <w:rsid w:val="00C678CD"/>
    <w:rsid w:val="00C70092"/>
    <w:rsid w:val="00C70224"/>
    <w:rsid w:val="00C707D4"/>
    <w:rsid w:val="00C7108C"/>
    <w:rsid w:val="00C71A02"/>
    <w:rsid w:val="00C71AD3"/>
    <w:rsid w:val="00C71CF7"/>
    <w:rsid w:val="00C72D85"/>
    <w:rsid w:val="00C72EB3"/>
    <w:rsid w:val="00C7327B"/>
    <w:rsid w:val="00C73B33"/>
    <w:rsid w:val="00C74209"/>
    <w:rsid w:val="00C75616"/>
    <w:rsid w:val="00C75D23"/>
    <w:rsid w:val="00C76722"/>
    <w:rsid w:val="00C8009C"/>
    <w:rsid w:val="00C812C7"/>
    <w:rsid w:val="00C81D3B"/>
    <w:rsid w:val="00C83DC9"/>
    <w:rsid w:val="00C84573"/>
    <w:rsid w:val="00C845A1"/>
    <w:rsid w:val="00C85E8B"/>
    <w:rsid w:val="00C869D2"/>
    <w:rsid w:val="00C86AAC"/>
    <w:rsid w:val="00C878F3"/>
    <w:rsid w:val="00C90BC5"/>
    <w:rsid w:val="00C9119C"/>
    <w:rsid w:val="00C9172E"/>
    <w:rsid w:val="00C91E61"/>
    <w:rsid w:val="00C91EF9"/>
    <w:rsid w:val="00C91F44"/>
    <w:rsid w:val="00C92158"/>
    <w:rsid w:val="00C92311"/>
    <w:rsid w:val="00C92324"/>
    <w:rsid w:val="00C92B4B"/>
    <w:rsid w:val="00C93178"/>
    <w:rsid w:val="00C935D2"/>
    <w:rsid w:val="00C93E64"/>
    <w:rsid w:val="00C944CF"/>
    <w:rsid w:val="00C94753"/>
    <w:rsid w:val="00C947B4"/>
    <w:rsid w:val="00C95B0C"/>
    <w:rsid w:val="00C962D6"/>
    <w:rsid w:val="00C9698C"/>
    <w:rsid w:val="00C9738B"/>
    <w:rsid w:val="00C9755B"/>
    <w:rsid w:val="00C97A34"/>
    <w:rsid w:val="00CA05DA"/>
    <w:rsid w:val="00CA1261"/>
    <w:rsid w:val="00CA15DD"/>
    <w:rsid w:val="00CA3BE9"/>
    <w:rsid w:val="00CA6210"/>
    <w:rsid w:val="00CA6D88"/>
    <w:rsid w:val="00CB072D"/>
    <w:rsid w:val="00CB1344"/>
    <w:rsid w:val="00CB1BEA"/>
    <w:rsid w:val="00CB1C4F"/>
    <w:rsid w:val="00CB214B"/>
    <w:rsid w:val="00CB2ADA"/>
    <w:rsid w:val="00CB30F2"/>
    <w:rsid w:val="00CB31E8"/>
    <w:rsid w:val="00CB46C9"/>
    <w:rsid w:val="00CB503C"/>
    <w:rsid w:val="00CB6214"/>
    <w:rsid w:val="00CB66ED"/>
    <w:rsid w:val="00CB718C"/>
    <w:rsid w:val="00CB77DA"/>
    <w:rsid w:val="00CC0258"/>
    <w:rsid w:val="00CC07E0"/>
    <w:rsid w:val="00CC08D4"/>
    <w:rsid w:val="00CC259C"/>
    <w:rsid w:val="00CC334F"/>
    <w:rsid w:val="00CC354E"/>
    <w:rsid w:val="00CC3D47"/>
    <w:rsid w:val="00CD13AA"/>
    <w:rsid w:val="00CD2401"/>
    <w:rsid w:val="00CD2C8F"/>
    <w:rsid w:val="00CD2CDE"/>
    <w:rsid w:val="00CD38E8"/>
    <w:rsid w:val="00CD4766"/>
    <w:rsid w:val="00CD535F"/>
    <w:rsid w:val="00CD559D"/>
    <w:rsid w:val="00CD58D8"/>
    <w:rsid w:val="00CD6D14"/>
    <w:rsid w:val="00CD7791"/>
    <w:rsid w:val="00CE0991"/>
    <w:rsid w:val="00CE099B"/>
    <w:rsid w:val="00CE099C"/>
    <w:rsid w:val="00CE0A34"/>
    <w:rsid w:val="00CE0C1D"/>
    <w:rsid w:val="00CE12B9"/>
    <w:rsid w:val="00CE1F70"/>
    <w:rsid w:val="00CE24D8"/>
    <w:rsid w:val="00CE3161"/>
    <w:rsid w:val="00CE32FB"/>
    <w:rsid w:val="00CE46B1"/>
    <w:rsid w:val="00CE532B"/>
    <w:rsid w:val="00CE5463"/>
    <w:rsid w:val="00CE5785"/>
    <w:rsid w:val="00CE5A1B"/>
    <w:rsid w:val="00CE6A13"/>
    <w:rsid w:val="00CE6D39"/>
    <w:rsid w:val="00CE7637"/>
    <w:rsid w:val="00CE7C1E"/>
    <w:rsid w:val="00CF0A7B"/>
    <w:rsid w:val="00CF2DA5"/>
    <w:rsid w:val="00CF3C6B"/>
    <w:rsid w:val="00CF49F0"/>
    <w:rsid w:val="00CF4F71"/>
    <w:rsid w:val="00CF51C0"/>
    <w:rsid w:val="00CF5289"/>
    <w:rsid w:val="00CF5797"/>
    <w:rsid w:val="00CF5A19"/>
    <w:rsid w:val="00CF5D0D"/>
    <w:rsid w:val="00CF5D2F"/>
    <w:rsid w:val="00CF6154"/>
    <w:rsid w:val="00CF6F56"/>
    <w:rsid w:val="00CF7545"/>
    <w:rsid w:val="00D0005B"/>
    <w:rsid w:val="00D0048C"/>
    <w:rsid w:val="00D004F3"/>
    <w:rsid w:val="00D01BC9"/>
    <w:rsid w:val="00D01FBC"/>
    <w:rsid w:val="00D02BD4"/>
    <w:rsid w:val="00D033B6"/>
    <w:rsid w:val="00D03FBC"/>
    <w:rsid w:val="00D04631"/>
    <w:rsid w:val="00D04744"/>
    <w:rsid w:val="00D0484F"/>
    <w:rsid w:val="00D04A99"/>
    <w:rsid w:val="00D059D7"/>
    <w:rsid w:val="00D073D8"/>
    <w:rsid w:val="00D10701"/>
    <w:rsid w:val="00D10A52"/>
    <w:rsid w:val="00D10E30"/>
    <w:rsid w:val="00D111E5"/>
    <w:rsid w:val="00D1178F"/>
    <w:rsid w:val="00D13A44"/>
    <w:rsid w:val="00D13B0A"/>
    <w:rsid w:val="00D13BA3"/>
    <w:rsid w:val="00D148B1"/>
    <w:rsid w:val="00D15652"/>
    <w:rsid w:val="00D17DAF"/>
    <w:rsid w:val="00D2031D"/>
    <w:rsid w:val="00D217CC"/>
    <w:rsid w:val="00D21A1C"/>
    <w:rsid w:val="00D2319C"/>
    <w:rsid w:val="00D2372D"/>
    <w:rsid w:val="00D23B8E"/>
    <w:rsid w:val="00D23EFE"/>
    <w:rsid w:val="00D24D8E"/>
    <w:rsid w:val="00D24D97"/>
    <w:rsid w:val="00D24E17"/>
    <w:rsid w:val="00D250AB"/>
    <w:rsid w:val="00D254A5"/>
    <w:rsid w:val="00D255D8"/>
    <w:rsid w:val="00D25CB4"/>
    <w:rsid w:val="00D25D89"/>
    <w:rsid w:val="00D261B7"/>
    <w:rsid w:val="00D26A04"/>
    <w:rsid w:val="00D3129F"/>
    <w:rsid w:val="00D3180C"/>
    <w:rsid w:val="00D32AFD"/>
    <w:rsid w:val="00D33080"/>
    <w:rsid w:val="00D332E1"/>
    <w:rsid w:val="00D33CFF"/>
    <w:rsid w:val="00D345F8"/>
    <w:rsid w:val="00D35FC1"/>
    <w:rsid w:val="00D36702"/>
    <w:rsid w:val="00D36AFB"/>
    <w:rsid w:val="00D374E6"/>
    <w:rsid w:val="00D375FD"/>
    <w:rsid w:val="00D403A6"/>
    <w:rsid w:val="00D42F37"/>
    <w:rsid w:val="00D438A3"/>
    <w:rsid w:val="00D44F76"/>
    <w:rsid w:val="00D450D6"/>
    <w:rsid w:val="00D461DD"/>
    <w:rsid w:val="00D46D5F"/>
    <w:rsid w:val="00D477CF"/>
    <w:rsid w:val="00D5032D"/>
    <w:rsid w:val="00D50C67"/>
    <w:rsid w:val="00D51454"/>
    <w:rsid w:val="00D51CBA"/>
    <w:rsid w:val="00D52641"/>
    <w:rsid w:val="00D53DC0"/>
    <w:rsid w:val="00D550E3"/>
    <w:rsid w:val="00D5568E"/>
    <w:rsid w:val="00D5595A"/>
    <w:rsid w:val="00D55F72"/>
    <w:rsid w:val="00D56062"/>
    <w:rsid w:val="00D56D65"/>
    <w:rsid w:val="00D576E4"/>
    <w:rsid w:val="00D5773E"/>
    <w:rsid w:val="00D60D52"/>
    <w:rsid w:val="00D61221"/>
    <w:rsid w:val="00D612B1"/>
    <w:rsid w:val="00D61A21"/>
    <w:rsid w:val="00D62794"/>
    <w:rsid w:val="00D63803"/>
    <w:rsid w:val="00D64660"/>
    <w:rsid w:val="00D64BF7"/>
    <w:rsid w:val="00D64FD9"/>
    <w:rsid w:val="00D6516B"/>
    <w:rsid w:val="00D659D1"/>
    <w:rsid w:val="00D6643C"/>
    <w:rsid w:val="00D665F2"/>
    <w:rsid w:val="00D6715F"/>
    <w:rsid w:val="00D67337"/>
    <w:rsid w:val="00D67D8C"/>
    <w:rsid w:val="00D67E86"/>
    <w:rsid w:val="00D7013F"/>
    <w:rsid w:val="00D71AD4"/>
    <w:rsid w:val="00D7240B"/>
    <w:rsid w:val="00D755BD"/>
    <w:rsid w:val="00D75DB7"/>
    <w:rsid w:val="00D76640"/>
    <w:rsid w:val="00D767D7"/>
    <w:rsid w:val="00D76B92"/>
    <w:rsid w:val="00D76DAB"/>
    <w:rsid w:val="00D77102"/>
    <w:rsid w:val="00D7725C"/>
    <w:rsid w:val="00D81177"/>
    <w:rsid w:val="00D81250"/>
    <w:rsid w:val="00D819EF"/>
    <w:rsid w:val="00D81B77"/>
    <w:rsid w:val="00D81D00"/>
    <w:rsid w:val="00D81DD3"/>
    <w:rsid w:val="00D8279F"/>
    <w:rsid w:val="00D83162"/>
    <w:rsid w:val="00D83219"/>
    <w:rsid w:val="00D833B0"/>
    <w:rsid w:val="00D83DB8"/>
    <w:rsid w:val="00D84004"/>
    <w:rsid w:val="00D84E83"/>
    <w:rsid w:val="00D8585E"/>
    <w:rsid w:val="00D859AF"/>
    <w:rsid w:val="00D86A6D"/>
    <w:rsid w:val="00D87176"/>
    <w:rsid w:val="00D8722B"/>
    <w:rsid w:val="00D87F35"/>
    <w:rsid w:val="00D903D8"/>
    <w:rsid w:val="00D906F4"/>
    <w:rsid w:val="00D91632"/>
    <w:rsid w:val="00D91BFA"/>
    <w:rsid w:val="00D92AB6"/>
    <w:rsid w:val="00D934A4"/>
    <w:rsid w:val="00D951FA"/>
    <w:rsid w:val="00D95BCD"/>
    <w:rsid w:val="00D96072"/>
    <w:rsid w:val="00D9651D"/>
    <w:rsid w:val="00D9704E"/>
    <w:rsid w:val="00D97422"/>
    <w:rsid w:val="00D97872"/>
    <w:rsid w:val="00D97BAE"/>
    <w:rsid w:val="00DA0E26"/>
    <w:rsid w:val="00DA1ACF"/>
    <w:rsid w:val="00DA1B84"/>
    <w:rsid w:val="00DA2DE6"/>
    <w:rsid w:val="00DA35C4"/>
    <w:rsid w:val="00DA37AD"/>
    <w:rsid w:val="00DA3AE9"/>
    <w:rsid w:val="00DA5BBB"/>
    <w:rsid w:val="00DA5F88"/>
    <w:rsid w:val="00DA7580"/>
    <w:rsid w:val="00DA79C3"/>
    <w:rsid w:val="00DB02C9"/>
    <w:rsid w:val="00DB0575"/>
    <w:rsid w:val="00DB1348"/>
    <w:rsid w:val="00DB1D93"/>
    <w:rsid w:val="00DB1E8B"/>
    <w:rsid w:val="00DB2119"/>
    <w:rsid w:val="00DB2B30"/>
    <w:rsid w:val="00DB39D3"/>
    <w:rsid w:val="00DB428D"/>
    <w:rsid w:val="00DB4676"/>
    <w:rsid w:val="00DB4B1C"/>
    <w:rsid w:val="00DB5257"/>
    <w:rsid w:val="00DB620E"/>
    <w:rsid w:val="00DB6475"/>
    <w:rsid w:val="00DB74AA"/>
    <w:rsid w:val="00DB782E"/>
    <w:rsid w:val="00DB7CAA"/>
    <w:rsid w:val="00DB7DBB"/>
    <w:rsid w:val="00DC02DB"/>
    <w:rsid w:val="00DC07C8"/>
    <w:rsid w:val="00DC0AC4"/>
    <w:rsid w:val="00DC0F8F"/>
    <w:rsid w:val="00DC1C83"/>
    <w:rsid w:val="00DC1EBB"/>
    <w:rsid w:val="00DC2950"/>
    <w:rsid w:val="00DC2A53"/>
    <w:rsid w:val="00DC33B0"/>
    <w:rsid w:val="00DC3DF6"/>
    <w:rsid w:val="00DC40A6"/>
    <w:rsid w:val="00DC43B3"/>
    <w:rsid w:val="00DC45F6"/>
    <w:rsid w:val="00DC4659"/>
    <w:rsid w:val="00DC4984"/>
    <w:rsid w:val="00DC4D68"/>
    <w:rsid w:val="00DC513A"/>
    <w:rsid w:val="00DC51F6"/>
    <w:rsid w:val="00DC56D8"/>
    <w:rsid w:val="00DC5C33"/>
    <w:rsid w:val="00DC5CA2"/>
    <w:rsid w:val="00DC5FEA"/>
    <w:rsid w:val="00DC6044"/>
    <w:rsid w:val="00DC6CD1"/>
    <w:rsid w:val="00DC73BA"/>
    <w:rsid w:val="00DC7676"/>
    <w:rsid w:val="00DC7BAF"/>
    <w:rsid w:val="00DC7CCC"/>
    <w:rsid w:val="00DD00A6"/>
    <w:rsid w:val="00DD149A"/>
    <w:rsid w:val="00DD1E13"/>
    <w:rsid w:val="00DD2FCE"/>
    <w:rsid w:val="00DD3C64"/>
    <w:rsid w:val="00DD4893"/>
    <w:rsid w:val="00DD49A7"/>
    <w:rsid w:val="00DD4C6B"/>
    <w:rsid w:val="00DD4F6A"/>
    <w:rsid w:val="00DD50CA"/>
    <w:rsid w:val="00DD58B4"/>
    <w:rsid w:val="00DD66A4"/>
    <w:rsid w:val="00DD6ADF"/>
    <w:rsid w:val="00DD73D5"/>
    <w:rsid w:val="00DD7667"/>
    <w:rsid w:val="00DE0D9E"/>
    <w:rsid w:val="00DE1120"/>
    <w:rsid w:val="00DE12F4"/>
    <w:rsid w:val="00DE1392"/>
    <w:rsid w:val="00DE1595"/>
    <w:rsid w:val="00DE1C3C"/>
    <w:rsid w:val="00DE3BA5"/>
    <w:rsid w:val="00DE3BAD"/>
    <w:rsid w:val="00DE3F10"/>
    <w:rsid w:val="00DE53A2"/>
    <w:rsid w:val="00DE59E8"/>
    <w:rsid w:val="00DE60E7"/>
    <w:rsid w:val="00DE6565"/>
    <w:rsid w:val="00DE74C5"/>
    <w:rsid w:val="00DE7F58"/>
    <w:rsid w:val="00DF0001"/>
    <w:rsid w:val="00DF087D"/>
    <w:rsid w:val="00DF0B60"/>
    <w:rsid w:val="00DF1338"/>
    <w:rsid w:val="00DF215A"/>
    <w:rsid w:val="00DF2AF9"/>
    <w:rsid w:val="00DF2DA9"/>
    <w:rsid w:val="00DF33EE"/>
    <w:rsid w:val="00DF3615"/>
    <w:rsid w:val="00DF3A9F"/>
    <w:rsid w:val="00DF428A"/>
    <w:rsid w:val="00DF6637"/>
    <w:rsid w:val="00DF6F63"/>
    <w:rsid w:val="00DF7C13"/>
    <w:rsid w:val="00DF7E6E"/>
    <w:rsid w:val="00E00406"/>
    <w:rsid w:val="00E00464"/>
    <w:rsid w:val="00E01135"/>
    <w:rsid w:val="00E011E2"/>
    <w:rsid w:val="00E01549"/>
    <w:rsid w:val="00E016FC"/>
    <w:rsid w:val="00E026AE"/>
    <w:rsid w:val="00E0342B"/>
    <w:rsid w:val="00E03A1F"/>
    <w:rsid w:val="00E03B7C"/>
    <w:rsid w:val="00E04059"/>
    <w:rsid w:val="00E04A76"/>
    <w:rsid w:val="00E06644"/>
    <w:rsid w:val="00E074A8"/>
    <w:rsid w:val="00E07601"/>
    <w:rsid w:val="00E079C8"/>
    <w:rsid w:val="00E07AD8"/>
    <w:rsid w:val="00E07CD2"/>
    <w:rsid w:val="00E10357"/>
    <w:rsid w:val="00E109AB"/>
    <w:rsid w:val="00E10AC8"/>
    <w:rsid w:val="00E11271"/>
    <w:rsid w:val="00E11A6C"/>
    <w:rsid w:val="00E11E2C"/>
    <w:rsid w:val="00E12272"/>
    <w:rsid w:val="00E12A45"/>
    <w:rsid w:val="00E12A76"/>
    <w:rsid w:val="00E13485"/>
    <w:rsid w:val="00E13E50"/>
    <w:rsid w:val="00E14C4D"/>
    <w:rsid w:val="00E1533C"/>
    <w:rsid w:val="00E15345"/>
    <w:rsid w:val="00E1543F"/>
    <w:rsid w:val="00E15441"/>
    <w:rsid w:val="00E16676"/>
    <w:rsid w:val="00E17EB1"/>
    <w:rsid w:val="00E17FC9"/>
    <w:rsid w:val="00E2012D"/>
    <w:rsid w:val="00E209C8"/>
    <w:rsid w:val="00E21A85"/>
    <w:rsid w:val="00E21B5A"/>
    <w:rsid w:val="00E22190"/>
    <w:rsid w:val="00E2389A"/>
    <w:rsid w:val="00E25DB8"/>
    <w:rsid w:val="00E2662C"/>
    <w:rsid w:val="00E26FC7"/>
    <w:rsid w:val="00E27CC5"/>
    <w:rsid w:val="00E310C9"/>
    <w:rsid w:val="00E31460"/>
    <w:rsid w:val="00E31A92"/>
    <w:rsid w:val="00E31D60"/>
    <w:rsid w:val="00E32527"/>
    <w:rsid w:val="00E33FDF"/>
    <w:rsid w:val="00E3460F"/>
    <w:rsid w:val="00E35CCD"/>
    <w:rsid w:val="00E3629D"/>
    <w:rsid w:val="00E36E3E"/>
    <w:rsid w:val="00E37518"/>
    <w:rsid w:val="00E37C1A"/>
    <w:rsid w:val="00E37CFE"/>
    <w:rsid w:val="00E40116"/>
    <w:rsid w:val="00E4061A"/>
    <w:rsid w:val="00E40D1E"/>
    <w:rsid w:val="00E413F2"/>
    <w:rsid w:val="00E41B80"/>
    <w:rsid w:val="00E41DFC"/>
    <w:rsid w:val="00E44756"/>
    <w:rsid w:val="00E4494D"/>
    <w:rsid w:val="00E45124"/>
    <w:rsid w:val="00E4535A"/>
    <w:rsid w:val="00E46DF5"/>
    <w:rsid w:val="00E46F5A"/>
    <w:rsid w:val="00E508A9"/>
    <w:rsid w:val="00E50E1F"/>
    <w:rsid w:val="00E50F39"/>
    <w:rsid w:val="00E513D5"/>
    <w:rsid w:val="00E51759"/>
    <w:rsid w:val="00E51A25"/>
    <w:rsid w:val="00E523B9"/>
    <w:rsid w:val="00E528C5"/>
    <w:rsid w:val="00E52F4B"/>
    <w:rsid w:val="00E53353"/>
    <w:rsid w:val="00E539BC"/>
    <w:rsid w:val="00E54159"/>
    <w:rsid w:val="00E549EF"/>
    <w:rsid w:val="00E54A33"/>
    <w:rsid w:val="00E54DDA"/>
    <w:rsid w:val="00E5503B"/>
    <w:rsid w:val="00E552C0"/>
    <w:rsid w:val="00E5542D"/>
    <w:rsid w:val="00E555B4"/>
    <w:rsid w:val="00E56123"/>
    <w:rsid w:val="00E5631A"/>
    <w:rsid w:val="00E56A6F"/>
    <w:rsid w:val="00E57467"/>
    <w:rsid w:val="00E574EF"/>
    <w:rsid w:val="00E57AFF"/>
    <w:rsid w:val="00E604B9"/>
    <w:rsid w:val="00E60EC3"/>
    <w:rsid w:val="00E616F0"/>
    <w:rsid w:val="00E624F9"/>
    <w:rsid w:val="00E629FD"/>
    <w:rsid w:val="00E62D1D"/>
    <w:rsid w:val="00E62DF8"/>
    <w:rsid w:val="00E62F87"/>
    <w:rsid w:val="00E63EB6"/>
    <w:rsid w:val="00E64A64"/>
    <w:rsid w:val="00E65961"/>
    <w:rsid w:val="00E6603B"/>
    <w:rsid w:val="00E66205"/>
    <w:rsid w:val="00E66351"/>
    <w:rsid w:val="00E66639"/>
    <w:rsid w:val="00E668FC"/>
    <w:rsid w:val="00E7071F"/>
    <w:rsid w:val="00E707C4"/>
    <w:rsid w:val="00E70B4E"/>
    <w:rsid w:val="00E710AA"/>
    <w:rsid w:val="00E714ED"/>
    <w:rsid w:val="00E71C52"/>
    <w:rsid w:val="00E730D1"/>
    <w:rsid w:val="00E7378B"/>
    <w:rsid w:val="00E74409"/>
    <w:rsid w:val="00E74758"/>
    <w:rsid w:val="00E74FA7"/>
    <w:rsid w:val="00E75B3C"/>
    <w:rsid w:val="00E75F56"/>
    <w:rsid w:val="00E761DD"/>
    <w:rsid w:val="00E77557"/>
    <w:rsid w:val="00E77C41"/>
    <w:rsid w:val="00E8044F"/>
    <w:rsid w:val="00E80FC4"/>
    <w:rsid w:val="00E8237E"/>
    <w:rsid w:val="00E823C1"/>
    <w:rsid w:val="00E83677"/>
    <w:rsid w:val="00E83B43"/>
    <w:rsid w:val="00E84766"/>
    <w:rsid w:val="00E84B93"/>
    <w:rsid w:val="00E84DE1"/>
    <w:rsid w:val="00E85805"/>
    <w:rsid w:val="00E869DF"/>
    <w:rsid w:val="00E87940"/>
    <w:rsid w:val="00E87FDE"/>
    <w:rsid w:val="00E908C8"/>
    <w:rsid w:val="00E909BF"/>
    <w:rsid w:val="00E91325"/>
    <w:rsid w:val="00E91768"/>
    <w:rsid w:val="00E922CF"/>
    <w:rsid w:val="00E9268B"/>
    <w:rsid w:val="00E92E37"/>
    <w:rsid w:val="00E92E50"/>
    <w:rsid w:val="00E92E6C"/>
    <w:rsid w:val="00E93109"/>
    <w:rsid w:val="00E93417"/>
    <w:rsid w:val="00E94C2B"/>
    <w:rsid w:val="00E958A1"/>
    <w:rsid w:val="00E95AA1"/>
    <w:rsid w:val="00E9640A"/>
    <w:rsid w:val="00E97269"/>
    <w:rsid w:val="00E974AB"/>
    <w:rsid w:val="00E97616"/>
    <w:rsid w:val="00E97723"/>
    <w:rsid w:val="00E9788D"/>
    <w:rsid w:val="00E97A9F"/>
    <w:rsid w:val="00E97CF9"/>
    <w:rsid w:val="00EA0C8A"/>
    <w:rsid w:val="00EA1A62"/>
    <w:rsid w:val="00EA1BBB"/>
    <w:rsid w:val="00EA2FA5"/>
    <w:rsid w:val="00EA3064"/>
    <w:rsid w:val="00EA3E7E"/>
    <w:rsid w:val="00EA425D"/>
    <w:rsid w:val="00EA47F3"/>
    <w:rsid w:val="00EA5B35"/>
    <w:rsid w:val="00EA60C8"/>
    <w:rsid w:val="00EA65FB"/>
    <w:rsid w:val="00EA692D"/>
    <w:rsid w:val="00EB0853"/>
    <w:rsid w:val="00EB0BC9"/>
    <w:rsid w:val="00EB0F6D"/>
    <w:rsid w:val="00EB1151"/>
    <w:rsid w:val="00EB1177"/>
    <w:rsid w:val="00EB143D"/>
    <w:rsid w:val="00EB1A51"/>
    <w:rsid w:val="00EB1FE3"/>
    <w:rsid w:val="00EB2624"/>
    <w:rsid w:val="00EB3366"/>
    <w:rsid w:val="00EB3C1D"/>
    <w:rsid w:val="00EB3C56"/>
    <w:rsid w:val="00EB3EAE"/>
    <w:rsid w:val="00EB4264"/>
    <w:rsid w:val="00EB4615"/>
    <w:rsid w:val="00EB54E6"/>
    <w:rsid w:val="00EB55F7"/>
    <w:rsid w:val="00EB5BCA"/>
    <w:rsid w:val="00EB6103"/>
    <w:rsid w:val="00EB67CF"/>
    <w:rsid w:val="00EB6B7F"/>
    <w:rsid w:val="00EB6C89"/>
    <w:rsid w:val="00EB7EBF"/>
    <w:rsid w:val="00EC00B3"/>
    <w:rsid w:val="00EC0910"/>
    <w:rsid w:val="00EC0ED1"/>
    <w:rsid w:val="00EC1A41"/>
    <w:rsid w:val="00EC3674"/>
    <w:rsid w:val="00EC44F5"/>
    <w:rsid w:val="00EC4F1E"/>
    <w:rsid w:val="00EC55F0"/>
    <w:rsid w:val="00EC5692"/>
    <w:rsid w:val="00EC5DEE"/>
    <w:rsid w:val="00ED0566"/>
    <w:rsid w:val="00ED05CD"/>
    <w:rsid w:val="00ED0DBE"/>
    <w:rsid w:val="00ED278D"/>
    <w:rsid w:val="00ED28AC"/>
    <w:rsid w:val="00ED430C"/>
    <w:rsid w:val="00ED550B"/>
    <w:rsid w:val="00ED689C"/>
    <w:rsid w:val="00EE053F"/>
    <w:rsid w:val="00EE0641"/>
    <w:rsid w:val="00EE15D0"/>
    <w:rsid w:val="00EE163F"/>
    <w:rsid w:val="00EE1AEB"/>
    <w:rsid w:val="00EE1D51"/>
    <w:rsid w:val="00EE1DA1"/>
    <w:rsid w:val="00EE384A"/>
    <w:rsid w:val="00EE400E"/>
    <w:rsid w:val="00EE4B88"/>
    <w:rsid w:val="00EE5016"/>
    <w:rsid w:val="00EE572E"/>
    <w:rsid w:val="00EE588D"/>
    <w:rsid w:val="00EE5B5B"/>
    <w:rsid w:val="00EE6954"/>
    <w:rsid w:val="00EE6A96"/>
    <w:rsid w:val="00EE7DB7"/>
    <w:rsid w:val="00EF0730"/>
    <w:rsid w:val="00EF1FF0"/>
    <w:rsid w:val="00EF2C38"/>
    <w:rsid w:val="00EF33D3"/>
    <w:rsid w:val="00EF3946"/>
    <w:rsid w:val="00EF477E"/>
    <w:rsid w:val="00EF50DA"/>
    <w:rsid w:val="00EF52F3"/>
    <w:rsid w:val="00EF5A4D"/>
    <w:rsid w:val="00EF6032"/>
    <w:rsid w:val="00EF7209"/>
    <w:rsid w:val="00EF784F"/>
    <w:rsid w:val="00EF7C80"/>
    <w:rsid w:val="00F018FD"/>
    <w:rsid w:val="00F01BB2"/>
    <w:rsid w:val="00F01D5D"/>
    <w:rsid w:val="00F02217"/>
    <w:rsid w:val="00F025ED"/>
    <w:rsid w:val="00F02B93"/>
    <w:rsid w:val="00F02F15"/>
    <w:rsid w:val="00F035EF"/>
    <w:rsid w:val="00F03740"/>
    <w:rsid w:val="00F04778"/>
    <w:rsid w:val="00F04A36"/>
    <w:rsid w:val="00F056AD"/>
    <w:rsid w:val="00F05B99"/>
    <w:rsid w:val="00F06AA3"/>
    <w:rsid w:val="00F06C45"/>
    <w:rsid w:val="00F06C8C"/>
    <w:rsid w:val="00F0743A"/>
    <w:rsid w:val="00F07C47"/>
    <w:rsid w:val="00F117F8"/>
    <w:rsid w:val="00F1380B"/>
    <w:rsid w:val="00F13847"/>
    <w:rsid w:val="00F139D6"/>
    <w:rsid w:val="00F14F26"/>
    <w:rsid w:val="00F16036"/>
    <w:rsid w:val="00F167B5"/>
    <w:rsid w:val="00F16BB9"/>
    <w:rsid w:val="00F1766D"/>
    <w:rsid w:val="00F2029B"/>
    <w:rsid w:val="00F20BAB"/>
    <w:rsid w:val="00F20EE1"/>
    <w:rsid w:val="00F216E8"/>
    <w:rsid w:val="00F21895"/>
    <w:rsid w:val="00F219C4"/>
    <w:rsid w:val="00F21FF8"/>
    <w:rsid w:val="00F2226F"/>
    <w:rsid w:val="00F22A2C"/>
    <w:rsid w:val="00F2361B"/>
    <w:rsid w:val="00F23C04"/>
    <w:rsid w:val="00F24359"/>
    <w:rsid w:val="00F24797"/>
    <w:rsid w:val="00F24F71"/>
    <w:rsid w:val="00F254FD"/>
    <w:rsid w:val="00F2563F"/>
    <w:rsid w:val="00F26199"/>
    <w:rsid w:val="00F26341"/>
    <w:rsid w:val="00F265E3"/>
    <w:rsid w:val="00F26D8B"/>
    <w:rsid w:val="00F27210"/>
    <w:rsid w:val="00F27261"/>
    <w:rsid w:val="00F27323"/>
    <w:rsid w:val="00F27C72"/>
    <w:rsid w:val="00F30205"/>
    <w:rsid w:val="00F30FA5"/>
    <w:rsid w:val="00F30FDC"/>
    <w:rsid w:val="00F3264C"/>
    <w:rsid w:val="00F3325C"/>
    <w:rsid w:val="00F338D6"/>
    <w:rsid w:val="00F33B53"/>
    <w:rsid w:val="00F35AD7"/>
    <w:rsid w:val="00F36EE9"/>
    <w:rsid w:val="00F41126"/>
    <w:rsid w:val="00F41263"/>
    <w:rsid w:val="00F4194A"/>
    <w:rsid w:val="00F420C0"/>
    <w:rsid w:val="00F43065"/>
    <w:rsid w:val="00F430A5"/>
    <w:rsid w:val="00F43640"/>
    <w:rsid w:val="00F43655"/>
    <w:rsid w:val="00F4372F"/>
    <w:rsid w:val="00F44076"/>
    <w:rsid w:val="00F44711"/>
    <w:rsid w:val="00F4479B"/>
    <w:rsid w:val="00F4592E"/>
    <w:rsid w:val="00F478AF"/>
    <w:rsid w:val="00F52D6F"/>
    <w:rsid w:val="00F52E91"/>
    <w:rsid w:val="00F53909"/>
    <w:rsid w:val="00F53AB1"/>
    <w:rsid w:val="00F5595A"/>
    <w:rsid w:val="00F55E56"/>
    <w:rsid w:val="00F5669E"/>
    <w:rsid w:val="00F567BB"/>
    <w:rsid w:val="00F56CDD"/>
    <w:rsid w:val="00F5756E"/>
    <w:rsid w:val="00F60C17"/>
    <w:rsid w:val="00F614D9"/>
    <w:rsid w:val="00F617E4"/>
    <w:rsid w:val="00F62D57"/>
    <w:rsid w:val="00F652F8"/>
    <w:rsid w:val="00F65314"/>
    <w:rsid w:val="00F658FC"/>
    <w:rsid w:val="00F66099"/>
    <w:rsid w:val="00F662CA"/>
    <w:rsid w:val="00F66E46"/>
    <w:rsid w:val="00F700D5"/>
    <w:rsid w:val="00F70F01"/>
    <w:rsid w:val="00F7182D"/>
    <w:rsid w:val="00F719B2"/>
    <w:rsid w:val="00F72305"/>
    <w:rsid w:val="00F72E65"/>
    <w:rsid w:val="00F73029"/>
    <w:rsid w:val="00F739D9"/>
    <w:rsid w:val="00F740CC"/>
    <w:rsid w:val="00F741F3"/>
    <w:rsid w:val="00F742B1"/>
    <w:rsid w:val="00F7451E"/>
    <w:rsid w:val="00F7583A"/>
    <w:rsid w:val="00F75B47"/>
    <w:rsid w:val="00F75E8C"/>
    <w:rsid w:val="00F7647A"/>
    <w:rsid w:val="00F7747E"/>
    <w:rsid w:val="00F774B1"/>
    <w:rsid w:val="00F805E8"/>
    <w:rsid w:val="00F80E38"/>
    <w:rsid w:val="00F8133B"/>
    <w:rsid w:val="00F82493"/>
    <w:rsid w:val="00F824D9"/>
    <w:rsid w:val="00F8316C"/>
    <w:rsid w:val="00F83826"/>
    <w:rsid w:val="00F83A96"/>
    <w:rsid w:val="00F846F7"/>
    <w:rsid w:val="00F85F06"/>
    <w:rsid w:val="00F86C1B"/>
    <w:rsid w:val="00F8756A"/>
    <w:rsid w:val="00F87F22"/>
    <w:rsid w:val="00F87F2F"/>
    <w:rsid w:val="00F90526"/>
    <w:rsid w:val="00F90C46"/>
    <w:rsid w:val="00F915E9"/>
    <w:rsid w:val="00F916B2"/>
    <w:rsid w:val="00F9213C"/>
    <w:rsid w:val="00F9224F"/>
    <w:rsid w:val="00F92CEF"/>
    <w:rsid w:val="00F92F1A"/>
    <w:rsid w:val="00F9303D"/>
    <w:rsid w:val="00F94ED3"/>
    <w:rsid w:val="00F95781"/>
    <w:rsid w:val="00F9587B"/>
    <w:rsid w:val="00F9692C"/>
    <w:rsid w:val="00F9715E"/>
    <w:rsid w:val="00FA010A"/>
    <w:rsid w:val="00FA0643"/>
    <w:rsid w:val="00FA15B8"/>
    <w:rsid w:val="00FA1E7D"/>
    <w:rsid w:val="00FA3B13"/>
    <w:rsid w:val="00FA3B37"/>
    <w:rsid w:val="00FA3D82"/>
    <w:rsid w:val="00FA47EB"/>
    <w:rsid w:val="00FA5452"/>
    <w:rsid w:val="00FA5B87"/>
    <w:rsid w:val="00FA6949"/>
    <w:rsid w:val="00FA75AD"/>
    <w:rsid w:val="00FA781F"/>
    <w:rsid w:val="00FA7BF5"/>
    <w:rsid w:val="00FA7DB4"/>
    <w:rsid w:val="00FB0C4C"/>
    <w:rsid w:val="00FB0FBF"/>
    <w:rsid w:val="00FB117B"/>
    <w:rsid w:val="00FB1C64"/>
    <w:rsid w:val="00FB1F57"/>
    <w:rsid w:val="00FB27EE"/>
    <w:rsid w:val="00FB2BB8"/>
    <w:rsid w:val="00FB2F0E"/>
    <w:rsid w:val="00FB33D7"/>
    <w:rsid w:val="00FB38CD"/>
    <w:rsid w:val="00FB3980"/>
    <w:rsid w:val="00FB3AAB"/>
    <w:rsid w:val="00FB3C9A"/>
    <w:rsid w:val="00FB4687"/>
    <w:rsid w:val="00FB53CB"/>
    <w:rsid w:val="00FB6A88"/>
    <w:rsid w:val="00FB74A6"/>
    <w:rsid w:val="00FC0423"/>
    <w:rsid w:val="00FC152A"/>
    <w:rsid w:val="00FC2CAB"/>
    <w:rsid w:val="00FC2FBA"/>
    <w:rsid w:val="00FC3201"/>
    <w:rsid w:val="00FC35E6"/>
    <w:rsid w:val="00FC469C"/>
    <w:rsid w:val="00FC5371"/>
    <w:rsid w:val="00FC66D4"/>
    <w:rsid w:val="00FC6EF5"/>
    <w:rsid w:val="00FC7313"/>
    <w:rsid w:val="00FC755C"/>
    <w:rsid w:val="00FC7774"/>
    <w:rsid w:val="00FC7EBB"/>
    <w:rsid w:val="00FD043A"/>
    <w:rsid w:val="00FD0736"/>
    <w:rsid w:val="00FD0AA6"/>
    <w:rsid w:val="00FD0BAF"/>
    <w:rsid w:val="00FD1E84"/>
    <w:rsid w:val="00FD1ED9"/>
    <w:rsid w:val="00FD2BF8"/>
    <w:rsid w:val="00FD33B1"/>
    <w:rsid w:val="00FD3B5F"/>
    <w:rsid w:val="00FD4058"/>
    <w:rsid w:val="00FD417F"/>
    <w:rsid w:val="00FD4A69"/>
    <w:rsid w:val="00FD4C1A"/>
    <w:rsid w:val="00FD4FAE"/>
    <w:rsid w:val="00FD58AB"/>
    <w:rsid w:val="00FD68A3"/>
    <w:rsid w:val="00FD6D64"/>
    <w:rsid w:val="00FD70A3"/>
    <w:rsid w:val="00FE041B"/>
    <w:rsid w:val="00FE1C00"/>
    <w:rsid w:val="00FE22BD"/>
    <w:rsid w:val="00FE22D1"/>
    <w:rsid w:val="00FE3064"/>
    <w:rsid w:val="00FE4749"/>
    <w:rsid w:val="00FE47DA"/>
    <w:rsid w:val="00FE5998"/>
    <w:rsid w:val="00FE6463"/>
    <w:rsid w:val="00FE76B3"/>
    <w:rsid w:val="00FF084E"/>
    <w:rsid w:val="00FF1A73"/>
    <w:rsid w:val="00FF29A9"/>
    <w:rsid w:val="00FF3CE6"/>
    <w:rsid w:val="00FF3DA2"/>
    <w:rsid w:val="00FF5240"/>
    <w:rsid w:val="00FF5BDD"/>
    <w:rsid w:val="00FF62F5"/>
    <w:rsid w:val="00FF6F3C"/>
    <w:rsid w:val="00FF7677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EFF88"/>
  <w15:chartTrackingRefBased/>
  <w15:docId w15:val="{4832D17F-EBA2-4A70-852C-1A1A0F45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ind w:left="581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7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4"/>
  </w:style>
  <w:style w:type="character" w:customStyle="1" w:styleId="a5">
    <w:name w:val="??????? ??????"/>
    <w:rPr>
      <w:rFonts w:ascii="StarSymbol" w:hAnsi="StarSymbol"/>
      <w:sz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StarSymbol" w:hAnsi="StarSymbol"/>
      <w:sz w:val="18"/>
    </w:rPr>
  </w:style>
  <w:style w:type="character" w:customStyle="1" w:styleId="WW8Num19z1">
    <w:name w:val="WW8Num19z1"/>
    <w:rPr>
      <w:rFonts w:ascii="Wingdings 2" w:hAnsi="Wingdings 2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b w:val="0"/>
      <w:i w:val="0"/>
      <w:color w:val="auto"/>
      <w:sz w:val="18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5z0">
    <w:name w:val="WW8Num55z0"/>
    <w:rPr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3z0">
    <w:name w:val="WW8Num83z0"/>
    <w:rPr>
      <w:b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sz w:val="28"/>
    </w:rPr>
  </w:style>
  <w:style w:type="character" w:customStyle="1" w:styleId="a4">
    <w:name w:val="???????? ????? ??????"/>
  </w:style>
  <w:style w:type="paragraph" w:styleId="a6">
    <w:name w:val="Body Text"/>
    <w:aliases w:val="Основной текст Знак"/>
    <w:basedOn w:val="a"/>
    <w:rPr>
      <w:sz w:val="28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 Знак Знак,Iaaei noeeu"/>
    <w:basedOn w:val="a"/>
    <w:link w:val="a8"/>
    <w:pPr>
      <w:ind w:firstLine="567"/>
    </w:pPr>
    <w:rPr>
      <w:sz w:val="28"/>
    </w:rPr>
  </w:style>
  <w:style w:type="paragraph" w:customStyle="1" w:styleId="a9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customStyle="1" w:styleId="aa">
    <w:name w:val="Название"/>
    <w:basedOn w:val="a9"/>
    <w:next w:val="ab"/>
    <w:qFormat/>
  </w:style>
  <w:style w:type="paragraph" w:styleId="ab">
    <w:name w:val="Subtitle"/>
    <w:basedOn w:val="a"/>
    <w:next w:val="a6"/>
    <w:qFormat/>
    <w:pPr>
      <w:ind w:right="-625" w:firstLine="3544"/>
    </w:pPr>
    <w:rPr>
      <w:sz w:val="32"/>
    </w:rPr>
  </w:style>
  <w:style w:type="paragraph" w:styleId="ac">
    <w:name w:val="List"/>
    <w:basedOn w:val="a6"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?????????? ???????"/>
    <w:basedOn w:val="a"/>
    <w:pPr>
      <w:suppressLineNumbers/>
    </w:pPr>
  </w:style>
  <w:style w:type="paragraph" w:customStyle="1" w:styleId="af0">
    <w:name w:val="????????? ???????"/>
    <w:basedOn w:val="af"/>
    <w:pPr>
      <w:jc w:val="center"/>
    </w:pPr>
    <w:rPr>
      <w:b/>
    </w:rPr>
  </w:style>
  <w:style w:type="paragraph" w:customStyle="1" w:styleId="af1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f2">
    <w:name w:val="?????????? ??????"/>
    <w:basedOn w:val="a6"/>
  </w:style>
  <w:style w:type="paragraph" w:customStyle="1" w:styleId="10">
    <w:name w:val="?????????1"/>
    <w:basedOn w:val="a"/>
    <w:pPr>
      <w:suppressLineNumbers/>
    </w:pPr>
  </w:style>
  <w:style w:type="paragraph" w:customStyle="1" w:styleId="af3">
    <w:name w:val="??????"/>
    <w:basedOn w:val="a"/>
    <w:pPr>
      <w:widowControl w:val="0"/>
      <w:shd w:val="clear" w:color="FFFFFF" w:fill="FFFFFF"/>
      <w:spacing w:before="14" w:line="322" w:lineRule="exact"/>
      <w:ind w:left="53" w:right="43" w:firstLine="662"/>
      <w:jc w:val="both"/>
    </w:pPr>
    <w:rPr>
      <w:color w:val="000000"/>
      <w:spacing w:val="-5"/>
      <w:sz w:val="28"/>
    </w:rPr>
  </w:style>
  <w:style w:type="paragraph" w:customStyle="1" w:styleId="af4">
    <w:name w:val="????? ?????????"/>
    <w:basedOn w:val="a"/>
    <w:pPr>
      <w:shd w:val="clear" w:color="FFFFFF" w:fill="000080"/>
    </w:pPr>
    <w:rPr>
      <w:rFonts w:ascii="Tahoma" w:hAnsi="Tahoma"/>
    </w:rPr>
  </w:style>
  <w:style w:type="paragraph" w:customStyle="1" w:styleId="30">
    <w:name w:val="???????? ????? ? ???????? 3"/>
    <w:basedOn w:val="a"/>
    <w:pPr>
      <w:ind w:firstLine="851"/>
    </w:pPr>
  </w:style>
  <w:style w:type="paragraph" w:customStyle="1" w:styleId="20">
    <w:name w:val="???????? ????? 2"/>
    <w:basedOn w:val="a"/>
    <w:pPr>
      <w:jc w:val="center"/>
    </w:pPr>
    <w:rPr>
      <w:b/>
      <w:sz w:val="28"/>
    </w:rPr>
  </w:style>
  <w:style w:type="paragraph" w:customStyle="1" w:styleId="21">
    <w:name w:val="???????? ????? ? ???????? 2"/>
    <w:basedOn w:val="a"/>
    <w:pPr>
      <w:ind w:left="709" w:hanging="709"/>
      <w:jc w:val="both"/>
    </w:pPr>
    <w:rPr>
      <w:sz w:val="28"/>
    </w:rPr>
  </w:style>
  <w:style w:type="paragraph" w:customStyle="1" w:styleId="af5">
    <w:name w:val="????? ???????"/>
    <w:basedOn w:val="a"/>
    <w:rPr>
      <w:rFonts w:ascii="Tahoma" w:hAnsi="Tahoma"/>
      <w:sz w:val="16"/>
    </w:rPr>
  </w:style>
  <w:style w:type="paragraph" w:customStyle="1" w:styleId="ConsNormal">
    <w:name w:val="ConsNormal"/>
    <w:pPr>
      <w:widowControl w:val="0"/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4"/>
    </w:rPr>
  </w:style>
  <w:style w:type="paragraph" w:customStyle="1" w:styleId="31">
    <w:name w:val="???????? ????? 3"/>
    <w:basedOn w:val="a"/>
    <w:pPr>
      <w:tabs>
        <w:tab w:val="left" w:pos="993"/>
        <w:tab w:val="left" w:pos="1134"/>
      </w:tabs>
      <w:jc w:val="both"/>
    </w:pPr>
    <w:rPr>
      <w:sz w:val="28"/>
    </w:rPr>
  </w:style>
  <w:style w:type="paragraph" w:styleId="22">
    <w:name w:val="Body Text 2"/>
    <w:basedOn w:val="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3">
    <w:name w:val="Body Text Indent 2"/>
    <w:basedOn w:val="a"/>
    <w:pPr>
      <w:spacing w:line="100" w:lineRule="atLeast"/>
      <w:ind w:firstLine="680"/>
      <w:jc w:val="both"/>
    </w:pPr>
    <w:rPr>
      <w:bCs/>
      <w:sz w:val="28"/>
    </w:rPr>
  </w:style>
  <w:style w:type="paragraph" w:styleId="af6">
    <w:name w:val="Block Text"/>
    <w:basedOn w:val="a"/>
    <w:pPr>
      <w:tabs>
        <w:tab w:val="left" w:pos="345"/>
      </w:tabs>
      <w:spacing w:line="100" w:lineRule="atLeast"/>
      <w:ind w:left="-15" w:right="-3" w:firstLine="705"/>
      <w:jc w:val="both"/>
    </w:pPr>
    <w:rPr>
      <w:bCs/>
      <w:sz w:val="28"/>
    </w:rPr>
  </w:style>
  <w:style w:type="paragraph" w:styleId="32">
    <w:name w:val="Body Text Indent 3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E7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Вопрос"/>
    <w:basedOn w:val="aa"/>
    <w:rsid w:val="007013A2"/>
    <w:pPr>
      <w:keepNext w:val="0"/>
      <w:overflowPunct/>
      <w:autoSpaceDE/>
      <w:autoSpaceDN/>
      <w:adjustRightInd/>
      <w:spacing w:before="0" w:after="240"/>
      <w:ind w:left="567" w:hanging="567"/>
      <w:jc w:val="both"/>
      <w:textAlignment w:val="auto"/>
    </w:pPr>
    <w:rPr>
      <w:rFonts w:ascii="Times New Roman" w:hAnsi="Times New Roman"/>
      <w:b/>
      <w:bCs/>
      <w:sz w:val="32"/>
      <w:szCs w:val="32"/>
    </w:rPr>
  </w:style>
  <w:style w:type="paragraph" w:customStyle="1" w:styleId="af8">
    <w:name w:val="Знак Знак Знак Знак"/>
    <w:basedOn w:val="a"/>
    <w:rsid w:val="00D048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aliases w:val="Надин стиль Знак1,Основной текст 1 Знак1,Нумерованный список !! Знак1,Iniiaiie oaeno 1 Знак1,Ioia?iaaiiue nienie !! Знак1,Iaaei noeeu Знак Знак Знак,Iaaei noeeu Знак"/>
    <w:link w:val="a7"/>
    <w:rsid w:val="00DD3C64"/>
    <w:rPr>
      <w:sz w:val="28"/>
      <w:lang w:val="ru-RU" w:eastAsia="ru-RU" w:bidi="ar-SA"/>
    </w:rPr>
  </w:style>
  <w:style w:type="character" w:customStyle="1" w:styleId="af9">
    <w:name w:val="Надин стиль Знак"/>
    <w:aliases w:val="Основной текст 1 Знак,Нумерованный список !! Знак,Iniiaiie oaeno 1 Знак,Ioia?iaaiiue nienie !! Знак,Iaaei noeeu Знак Знак1"/>
    <w:rsid w:val="00AA10BA"/>
    <w:rPr>
      <w:sz w:val="28"/>
      <w:lang w:val="ru-RU" w:eastAsia="ru-RU" w:bidi="ar-SA"/>
    </w:rPr>
  </w:style>
  <w:style w:type="paragraph" w:customStyle="1" w:styleId="ConsPlusCell">
    <w:name w:val="ConsPlusCell"/>
    <w:rsid w:val="00B36D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"/>
    <w:basedOn w:val="a"/>
    <w:rsid w:val="00BA79E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a">
    <w:name w:val="Знак"/>
    <w:basedOn w:val="a"/>
    <w:rsid w:val="0085523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0D5B1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b">
    <w:name w:val="footnote text"/>
    <w:basedOn w:val="a"/>
    <w:semiHidden/>
    <w:rsid w:val="00992555"/>
    <w:pPr>
      <w:overflowPunct/>
      <w:autoSpaceDE/>
      <w:autoSpaceDN/>
      <w:adjustRightInd/>
      <w:textAlignment w:val="auto"/>
    </w:pPr>
  </w:style>
  <w:style w:type="character" w:styleId="afc">
    <w:name w:val="footnote reference"/>
    <w:semiHidden/>
    <w:rsid w:val="00992555"/>
    <w:rPr>
      <w:vertAlign w:val="superscript"/>
    </w:rPr>
  </w:style>
  <w:style w:type="paragraph" w:customStyle="1" w:styleId="afd">
    <w:name w:val="Знак Знак Знак Знак Знак Знак"/>
    <w:basedOn w:val="a"/>
    <w:rsid w:val="00C343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0D12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"/>
    <w:basedOn w:val="a"/>
    <w:rsid w:val="005458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C92B4B"/>
    <w:pPr>
      <w:widowControl w:val="0"/>
      <w:suppressAutoHyphens/>
      <w:overflowPunct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customStyle="1" w:styleId="ConsPlusTitle">
    <w:name w:val="ConsPlusTitle"/>
    <w:rsid w:val="00A559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e">
    <w:name w:val="Balloon Text"/>
    <w:basedOn w:val="a"/>
    <w:semiHidden/>
    <w:rsid w:val="00733357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AA3D3B"/>
  </w:style>
  <w:style w:type="table" w:styleId="aff">
    <w:name w:val="Table Grid"/>
    <w:basedOn w:val="a1"/>
    <w:rsid w:val="00AA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 Знак Знак Знак Знак Знак Знак Знак Знак"/>
    <w:basedOn w:val="a"/>
    <w:rsid w:val="00AA3D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E1544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ff2">
    <w:name w:val="Document Map"/>
    <w:basedOn w:val="a"/>
    <w:semiHidden/>
    <w:rsid w:val="00971B91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B64284"/>
  </w:style>
  <w:style w:type="paragraph" w:customStyle="1" w:styleId="16">
    <w:name w:val="Знак Знак1 Знак Знак Знак Знак Знак Знак"/>
    <w:basedOn w:val="a"/>
    <w:rsid w:val="00FC32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table" w:styleId="-2">
    <w:name w:val="Table Web 2"/>
    <w:basedOn w:val="a1"/>
    <w:rsid w:val="004D0E5A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1"/>
    <w:rsid w:val="004D0E5A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5" Type="http://schemas.openxmlformats.org/officeDocument/2006/relationships/image" Target="media/image2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9.xm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28" Type="http://schemas.openxmlformats.org/officeDocument/2006/relationships/oleObject" Target="embeddings/oleObject2.bin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6E1415D180618E1F407960AD908F0E3B00772ED1D27E6B36FF3246CC665DF23CF5C216C0A40EC66S0q1X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7.xml"/><Relationship Id="rId27" Type="http://schemas.openxmlformats.org/officeDocument/2006/relationships/image" Target="media/image3.emf"/><Relationship Id="rId30" Type="http://schemas.openxmlformats.org/officeDocument/2006/relationships/hyperlink" Target="consultantplus://offline/ref=432229DFD1ED34CA3FC43EDFB064A3E211B03B0FC0D2C77C689D0346DC7C9C61b2w1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4"/>
      <c:hPercent val="48"/>
      <c:rotY val="3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CC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116103403377979E-2"/>
          <c:y val="3.7794193437553684E-2"/>
          <c:w val="0.91257226238176203"/>
          <c:h val="0.85638936947002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spPr>
            <a:solidFill>
              <a:srgbClr val="3366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973488601631857E-2"/>
                  <c:y val="-0.12776845172312573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23-49CD-AB2A-3338223019C1}"/>
                </c:ext>
              </c:extLst>
            </c:dLbl>
            <c:dLbl>
              <c:idx val="1"/>
              <c:layout>
                <c:manualLayout>
                  <c:x val="3.5938402207134745E-3"/>
                  <c:y val="-4.1190260081946033E-2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23-49CD-AB2A-3338223019C1}"/>
                </c:ext>
              </c:extLst>
            </c:dLbl>
            <c:dLbl>
              <c:idx val="2"/>
              <c:layout>
                <c:manualLayout>
                  <c:x val="-3.5578377463062654E-3"/>
                  <c:y val="-3.5370441261411645E-2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23-49CD-AB2A-3338223019C1}"/>
                </c:ext>
              </c:extLst>
            </c:dLbl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>
                  <c:v>948.14</c:v>
                </c:pt>
                <c:pt idx="1">
                  <c:v>1264.9000000000001</c:v>
                </c:pt>
                <c:pt idx="2">
                  <c:v>1273.5999999999999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23-49CD-AB2A-3338223019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spPr>
            <a:solidFill>
              <a:srgbClr val="FF000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72301206464259E-2"/>
                  <c:y val="-0.2699179051682275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23-49CD-AB2A-3338223019C1}"/>
                </c:ext>
              </c:extLst>
            </c:dLbl>
            <c:dLbl>
              <c:idx val="1"/>
              <c:layout>
                <c:manualLayout>
                  <c:x val="1.7259067551168135E-2"/>
                  <c:y val="-0.40568482023409674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23-49CD-AB2A-3338223019C1}"/>
                </c:ext>
              </c:extLst>
            </c:dLbl>
            <c:dLbl>
              <c:idx val="2"/>
              <c:layout>
                <c:manualLayout>
                  <c:x val="2.0798141295982151E-2"/>
                  <c:y val="-0.39510258134070647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324441790024724E-2"/>
                      <c:h val="3.49597641988618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F23-49CD-AB2A-3338223019C1}"/>
                </c:ext>
              </c:extLst>
            </c:dLbl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3"/>
                <c:pt idx="0">
                  <c:v>268.39999999999998</c:v>
                </c:pt>
                <c:pt idx="1">
                  <c:v>303.8</c:v>
                </c:pt>
                <c:pt idx="2">
                  <c:v>330.6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F23-49CD-AB2A-3338223019C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0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7.6139131257241493E-4"/>
                  <c:y val="-0.2849555032214342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23-49CD-AB2A-3338223019C1}"/>
                </c:ext>
              </c:extLst>
            </c:dLbl>
            <c:dLbl>
              <c:idx val="1"/>
              <c:layout>
                <c:manualLayout>
                  <c:x val="2.6353201054750457E-2"/>
                  <c:y val="-0.12658647011161056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23-49CD-AB2A-3338223019C1}"/>
                </c:ext>
              </c:extLst>
            </c:dLbl>
            <c:dLbl>
              <c:idx val="2"/>
              <c:layout>
                <c:manualLayout>
                  <c:x val="2.8386901147587906E-3"/>
                  <c:y val="-0.11233977416912677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23-49CD-AB2A-3338223019C1}"/>
                </c:ext>
              </c:extLst>
            </c:dLbl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Sheet1!$B$4:$D$4</c:f>
              <c:numCache>
                <c:formatCode>0.0</c:formatCode>
                <c:ptCount val="3"/>
                <c:pt idx="0">
                  <c:v>679.7</c:v>
                </c:pt>
                <c:pt idx="1">
                  <c:v>961.2</c:v>
                </c:pt>
                <c:pt idx="2">
                  <c:v>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F23-49CD-AB2A-3338223019C1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33CCCC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742146769578826E-2"/>
                  <c:y val="-0.10203268913667186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23-49CD-AB2A-3338223019C1}"/>
                </c:ext>
              </c:extLst>
            </c:dLbl>
            <c:dLbl>
              <c:idx val="1"/>
              <c:layout>
                <c:manualLayout>
                  <c:x val="7.6022027869881548E-2"/>
                  <c:y val="-4.119026008194604E-2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F23-49CD-AB2A-3338223019C1}"/>
                </c:ext>
              </c:extLst>
            </c:dLbl>
            <c:dLbl>
              <c:idx val="2"/>
              <c:layout>
                <c:manualLayout>
                  <c:x val="7.6619955430336617E-2"/>
                  <c:y val="-4.119026008194604E-2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23-49CD-AB2A-3338223019C1}"/>
                </c:ext>
              </c:extLst>
            </c:dLbl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Sheet1!$B$5:$D$5</c:f>
              <c:numCache>
                <c:formatCode>0.0</c:formatCode>
                <c:ptCount val="3"/>
                <c:pt idx="0">
                  <c:v>974</c:v>
                </c:pt>
                <c:pt idx="1">
                  <c:v>1298.9000000000001</c:v>
                </c:pt>
                <c:pt idx="2">
                  <c:v>1257.2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F23-49CD-AB2A-3338223019C1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</c:v>
                </c:pt>
              </c:strCache>
            </c:strRef>
          </c:tx>
          <c:spPr>
            <a:solidFill>
              <a:srgbClr val="80008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309451812820012E-2"/>
                  <c:y val="0.13877966029701447"/>
                </c:manualLayout>
              </c:layout>
              <c:tx>
                <c:rich>
                  <a:bodyPr/>
                  <a:lstStyle/>
                  <a:p>
                    <a:pPr>
                      <a:defRPr sz="7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-25,9</a:t>
                    </a:r>
                  </a:p>
                </c:rich>
              </c:tx>
              <c:numFmt formatCode="\О\с\н\о\в\н\о\й" sourceLinked="0"/>
              <c:spPr>
                <a:noFill/>
                <a:ln w="25349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F23-49CD-AB2A-3338223019C1}"/>
                </c:ext>
              </c:extLst>
            </c:dLbl>
            <c:dLbl>
              <c:idx val="1"/>
              <c:layout>
                <c:manualLayout>
                  <c:x val="5.068351246968654E-2"/>
                  <c:y val="0.15170302801832847"/>
                </c:manualLayout>
              </c:layout>
              <c:tx>
                <c:rich>
                  <a:bodyPr/>
                  <a:lstStyle/>
                  <a:p>
                    <a:pPr>
                      <a:defRPr sz="7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-33,9</a:t>
                    </a:r>
                  </a:p>
                  <a:p>
                    <a:pPr>
                      <a:defRPr sz="79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endParaRPr lang="en-US"/>
                  </a:p>
                </c:rich>
              </c:tx>
              <c:numFmt formatCode="\О\с\н\о\в\н\о\й" sourceLinked="0"/>
              <c:spPr>
                <a:noFill/>
                <a:ln w="25349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F23-49CD-AB2A-3338223019C1}"/>
                </c:ext>
              </c:extLst>
            </c:dLbl>
            <c:dLbl>
              <c:idx val="2"/>
              <c:layout>
                <c:manualLayout>
                  <c:x val="9.3716063999872312E-2"/>
                  <c:y val="0.13933621780069672"/>
                </c:manualLayout>
              </c:layout>
              <c:numFmt formatCode="\О\с\н\о\в\н\о\й" sourceLinked="0"/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79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F23-49CD-AB2A-3338223019C1}"/>
                </c:ext>
              </c:extLst>
            </c:dLbl>
            <c:numFmt formatCode="\О\с\н\о\в\н\о\й" sourceLinked="0"/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Sheet1!$B$6:$D$6</c:f>
              <c:numCache>
                <c:formatCode>0.0</c:formatCode>
                <c:ptCount val="3"/>
                <c:pt idx="0">
                  <c:v>-25.9</c:v>
                </c:pt>
                <c:pt idx="1">
                  <c:v>-33.9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F23-49CD-AB2A-3338223019C1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Профицит</c:v>
                </c:pt>
              </c:strCache>
            </c:strRef>
          </c:tx>
          <c:spPr>
            <a:solidFill>
              <a:srgbClr val="FF808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82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F23-49CD-AB2A-3338223019C1}"/>
                </c:ext>
              </c:extLst>
            </c:dLbl>
            <c:dLbl>
              <c:idx val="2"/>
              <c:layout>
                <c:manualLayout>
                  <c:x val="6.3390317655158627E-3"/>
                  <c:y val="-6.2910624877217394E-2"/>
                </c:manualLayout>
              </c:layout>
              <c:spPr>
                <a:noFill/>
                <a:ln w="25349">
                  <a:noFill/>
                </a:ln>
              </c:spPr>
              <c:txPr>
                <a:bodyPr/>
                <a:lstStyle/>
                <a:p>
                  <a:pPr>
                    <a:defRPr sz="823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F23-49CD-AB2A-3338223019C1}"/>
                </c:ext>
              </c:extLst>
            </c:dLbl>
            <c:spPr>
              <a:noFill/>
              <a:ln w="253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Первоначальный план</c:v>
                </c:pt>
                <c:pt idx="1">
                  <c:v>Уточненный план</c:v>
                </c:pt>
                <c:pt idx="2">
                  <c:v>Фактическое исполнение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2" formatCode="0.0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F23-49CD-AB2A-3338223019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60"/>
        <c:shape val="cylinder"/>
        <c:axId val="90991424"/>
        <c:axId val="1"/>
        <c:axId val="0"/>
      </c:bar3DChart>
      <c:catAx>
        <c:axId val="9099142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100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991424"/>
        <c:crosses val="autoZero"/>
        <c:crossBetween val="between"/>
        <c:majorUnit val="100"/>
        <c:minorUnit val="10"/>
      </c:valAx>
      <c:spPr>
        <a:noFill/>
        <a:ln w="25349">
          <a:noFill/>
        </a:ln>
      </c:spPr>
    </c:plotArea>
    <c:legend>
      <c:legendPos val="b"/>
      <c:layout>
        <c:manualLayout>
          <c:xMode val="edge"/>
          <c:yMode val="edge"/>
          <c:x val="8.8235294117647065E-2"/>
          <c:y val="0.87301587301587302"/>
          <c:w val="0.8294117647058824"/>
          <c:h val="0.1296296296296296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643207855973811E-2"/>
          <c:y val="0.21774193548387097"/>
          <c:w val="0.62847790507364976"/>
          <c:h val="0.71236559139784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B3C-4B95-B711-5B499309366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B3C-4B95-B711-5B499309366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B3C-4B95-B711-5B499309366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B3C-4B95-B711-5B499309366D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8B3C-4B95-B711-5B499309366D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B3C-4B95-B711-5B499309366D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8B3C-4B95-B711-5B499309366D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B3C-4B95-B711-5B499309366D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8B3C-4B95-B711-5B499309366D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B3C-4B95-B711-5B499309366D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8B3C-4B95-B711-5B499309366D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B3C-4B95-B711-5B499309366D}"/>
              </c:ext>
            </c:extLst>
          </c:dPt>
          <c:dLbls>
            <c:dLbl>
              <c:idx val="0"/>
              <c:layout>
                <c:manualLayout>
                  <c:x val="-2.2780910144559519E-2"/>
                  <c:y val="-4.0185260421642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3C-4B95-B711-5B499309366D}"/>
                </c:ext>
              </c:extLst>
            </c:dLbl>
            <c:dLbl>
              <c:idx val="1"/>
              <c:layout>
                <c:manualLayout>
                  <c:x val="-3.1612482099612427E-2"/>
                  <c:y val="-0.15898248435279255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3C-4B95-B711-5B499309366D}"/>
                </c:ext>
              </c:extLst>
            </c:dLbl>
            <c:dLbl>
              <c:idx val="2"/>
              <c:layout>
                <c:manualLayout>
                  <c:x val="2.7101126579154422E-2"/>
                  <c:y val="-0.10849725543996225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3C-4B95-B711-5B499309366D}"/>
                </c:ext>
              </c:extLst>
            </c:dLbl>
            <c:dLbl>
              <c:idx val="3"/>
              <c:layout>
                <c:manualLayout>
                  <c:x val="-4.7773762579194586E-2"/>
                  <c:y val="-9.7501392841753992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3C-4B95-B711-5B499309366D}"/>
                </c:ext>
              </c:extLst>
            </c:dLbl>
            <c:dLbl>
              <c:idx val="4"/>
              <c:layout>
                <c:manualLayout>
                  <c:x val="-3.419917920887916E-2"/>
                  <c:y val="8.3238418829573807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941492216854539E-2"/>
                      <c:h val="4.60090623910770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8B3C-4B95-B711-5B499309366D}"/>
                </c:ext>
              </c:extLst>
            </c:dLbl>
            <c:dLbl>
              <c:idx val="5"/>
              <c:layout>
                <c:manualLayout>
                  <c:x val="-8.846505297948859E-2"/>
                  <c:y val="2.778108644401325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3C-4B95-B711-5B499309366D}"/>
                </c:ext>
              </c:extLst>
            </c:dLbl>
            <c:dLbl>
              <c:idx val="6"/>
              <c:layout>
                <c:manualLayout>
                  <c:x val="-0.13176596886741815"/>
                  <c:y val="-0.38221581225316509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3C-4B95-B711-5B499309366D}"/>
                </c:ext>
              </c:extLst>
            </c:dLbl>
            <c:dLbl>
              <c:idx val="7"/>
              <c:layout>
                <c:manualLayout>
                  <c:x val="5.393801027289024E-2"/>
                  <c:y val="-4.0418110451650224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3C-4B95-B711-5B499309366D}"/>
                </c:ext>
              </c:extLst>
            </c:dLbl>
            <c:dLbl>
              <c:idx val="8"/>
              <c:layout>
                <c:manualLayout>
                  <c:x val="1.6505416443745133E-2"/>
                  <c:y val="-3.916576134534866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3C-4B95-B711-5B499309366D}"/>
                </c:ext>
              </c:extLst>
            </c:dLbl>
            <c:dLbl>
              <c:idx val="9"/>
              <c:layout>
                <c:manualLayout>
                  <c:x val="4.7070762699093605E-2"/>
                  <c:y val="-9.320786351576188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3C-4B95-B711-5B499309366D}"/>
                </c:ext>
              </c:extLst>
            </c:dLbl>
            <c:dLbl>
              <c:idx val="10"/>
              <c:layout>
                <c:manualLayout>
                  <c:x val="4.1505448575018145E-2"/>
                  <c:y val="-0.1135054094553408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3C-4B95-B711-5B499309366D}"/>
                </c:ext>
              </c:extLst>
            </c:dLbl>
            <c:dLbl>
              <c:idx val="11"/>
              <c:layout>
                <c:manualLayout>
                  <c:x val="5.5691476028434383E-2"/>
                  <c:y val="-4.9315777462738852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B3C-4B95-B711-5B499309366D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29132569558101473"/>
                  <c:y val="5.1075268817204304E-2"/>
                </c:manualLayout>
              </c:layout>
              <c:spPr>
                <a:noFill/>
                <a:ln w="2540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B3C-4B95-B711-5B499309366D}"/>
                </c:ext>
              </c:extLst>
            </c:dLbl>
            <c:spPr>
              <a:noFill/>
              <a:ln w="254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Sheet1!$B$1:$M$1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 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муниципального долга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10.53</c:v>
                </c:pt>
                <c:pt idx="1">
                  <c:v>5.0000000000000001E-3</c:v>
                </c:pt>
                <c:pt idx="2">
                  <c:v>8.0000000000000004E-4</c:v>
                </c:pt>
                <c:pt idx="3">
                  <c:v>13.43</c:v>
                </c:pt>
                <c:pt idx="4">
                  <c:v>7.39</c:v>
                </c:pt>
                <c:pt idx="5">
                  <c:v>0.06</c:v>
                </c:pt>
                <c:pt idx="6">
                  <c:v>52.69</c:v>
                </c:pt>
                <c:pt idx="7">
                  <c:v>6.3</c:v>
                </c:pt>
                <c:pt idx="8">
                  <c:v>1.74</c:v>
                </c:pt>
                <c:pt idx="9">
                  <c:v>2.25</c:v>
                </c:pt>
                <c:pt idx="10">
                  <c:v>0</c:v>
                </c:pt>
                <c:pt idx="11">
                  <c:v>5.59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B3C-4B95-B711-5B499309366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8B3C-4B95-B711-5B499309366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F-8B3C-4B95-B711-5B499309366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8B3C-4B95-B711-5B499309366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B3C-4B95-B711-5B499309366D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8B3C-4B95-B711-5B499309366D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8B3C-4B95-B711-5B499309366D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8B3C-4B95-B711-5B499309366D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8B3C-4B95-B711-5B499309366D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8B3C-4B95-B711-5B499309366D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8B3C-4B95-B711-5B499309366D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8B3C-4B95-B711-5B499309366D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8B3C-4B95-B711-5B499309366D}"/>
              </c:ext>
            </c:extLst>
          </c:dPt>
          <c:cat>
            <c:strRef>
              <c:f>Sheet1!$B$1:$M$1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 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муниципального долга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1A-8B3C-4B95-B711-5B499309366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8B3C-4B95-B711-5B499309366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8B3C-4B95-B711-5B499309366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D-8B3C-4B95-B711-5B499309366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8B3C-4B95-B711-5B499309366D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8B3C-4B95-B711-5B499309366D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8B3C-4B95-B711-5B499309366D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8B3C-4B95-B711-5B499309366D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2-8B3C-4B95-B711-5B499309366D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8B3C-4B95-B711-5B499309366D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8B3C-4B95-B711-5B499309366D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8B3C-4B95-B711-5B499309366D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127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8B3C-4B95-B711-5B499309366D}"/>
              </c:ext>
            </c:extLst>
          </c:dPt>
          <c:cat>
            <c:strRef>
              <c:f>Sheet1!$B$1:$M$1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 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муниципального долга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27-8B3C-4B95-B711-5B4993093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08">
          <a:noFill/>
        </a:ln>
      </c:spPr>
    </c:plotArea>
    <c:legend>
      <c:legendPos val="r"/>
      <c:layout>
        <c:manualLayout>
          <c:xMode val="edge"/>
          <c:yMode val="edge"/>
          <c:x val="0.70044116466118056"/>
          <c:y val="6.2445143991019941E-2"/>
          <c:w val="0.29741176072797665"/>
          <c:h val="0.88905185213646831"/>
        </c:manualLayout>
      </c:layout>
      <c:overlay val="0"/>
      <c:spPr>
        <a:noFill/>
        <a:ln w="25408">
          <a:noFill/>
        </a:ln>
      </c:spPr>
      <c:txPr>
        <a:bodyPr/>
        <a:lstStyle/>
        <a:p>
          <a:pPr>
            <a:defRPr sz="69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6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4"/>
      <c:hPercent val="45"/>
      <c:rotY val="3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89341692789965E-2"/>
          <c:y val="1.4409221902017291E-2"/>
          <c:w val="0.95141065830721006"/>
          <c:h val="0.757925072046109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669849963689377E-2"/>
                  <c:y val="-2.2913235184472941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83-4899-9C80-D7DAC9842951}"/>
                </c:ext>
              </c:extLst>
            </c:dLbl>
            <c:dLbl>
              <c:idx val="1"/>
              <c:layout>
                <c:manualLayout>
                  <c:x val="1.2301692654372113E-2"/>
                  <c:y val="-5.087305263312674E-3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83-4899-9C80-D7DAC9842951}"/>
                </c:ext>
              </c:extLst>
            </c:dLbl>
            <c:dLbl>
              <c:idx val="2"/>
              <c:layout>
                <c:manualLayout>
                  <c:x val="3.785161106506348E-3"/>
                  <c:y val="-1.735194865347714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83-4899-9C80-D7DAC9842951}"/>
                </c:ext>
              </c:extLst>
            </c:dLbl>
            <c:dLbl>
              <c:idx val="3"/>
              <c:layout>
                <c:manualLayout>
                  <c:x val="-2.0437818164604771E-3"/>
                  <c:y val="-5.737077237272786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83-4899-9C80-D7DAC9842951}"/>
                </c:ext>
              </c:extLst>
            </c:dLbl>
            <c:dLbl>
              <c:idx val="4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5983-4899-9C80-D7DAC9842951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777.3</c:v>
                </c:pt>
                <c:pt idx="1">
                  <c:v>1211.9000000000001</c:v>
                </c:pt>
                <c:pt idx="2">
                  <c:v>1083.6600000000001</c:v>
                </c:pt>
                <c:pt idx="3">
                  <c:v>1273.5999999999999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983-4899-9C80-D7DAC984295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Налоговые + неналоговые доходы</c:v>
                </c:pt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919097078325698E-2"/>
                  <c:y val="-0.20603453980017203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83-4899-9C80-D7DAC9842951}"/>
                </c:ext>
              </c:extLst>
            </c:dLbl>
            <c:dLbl>
              <c:idx val="1"/>
              <c:layout>
                <c:manualLayout>
                  <c:x val="3.2626495803978452E-2"/>
                  <c:y val="-0.31988413213054251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83-4899-9C80-D7DAC9842951}"/>
                </c:ext>
              </c:extLst>
            </c:dLbl>
            <c:dLbl>
              <c:idx val="2"/>
              <c:layout>
                <c:manualLayout>
                  <c:x val="2.7570872617074107E-2"/>
                  <c:y val="-0.3379962798767801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83-4899-9C80-D7DAC9842951}"/>
                </c:ext>
              </c:extLst>
            </c:dLbl>
            <c:dLbl>
              <c:idx val="3"/>
              <c:layout>
                <c:manualLayout>
                  <c:x val="2.1436619353501715E-2"/>
                  <c:y val="-0.3165977782188991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83-4899-9C80-D7DAC9842951}"/>
                </c:ext>
              </c:extLst>
            </c:dLbl>
            <c:dLbl>
              <c:idx val="4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5983-4899-9C80-D7DAC9842951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228.3</c:v>
                </c:pt>
                <c:pt idx="1">
                  <c:v>399.1</c:v>
                </c:pt>
                <c:pt idx="2">
                  <c:v>271.3</c:v>
                </c:pt>
                <c:pt idx="3">
                  <c:v>330.6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983-4899-9C80-D7DAC984295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077083231162317E-2"/>
                  <c:y val="-0.14627840023133235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983-4899-9C80-D7DAC9842951}"/>
                </c:ext>
              </c:extLst>
            </c:dLbl>
            <c:dLbl>
              <c:idx val="1"/>
              <c:layout>
                <c:manualLayout>
                  <c:x val="1.7491517302113551E-2"/>
                  <c:y val="-0.16840042053566834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983-4899-9C80-D7DAC9842951}"/>
                </c:ext>
              </c:extLst>
            </c:dLbl>
            <c:dLbl>
              <c:idx val="2"/>
              <c:layout>
                <c:manualLayout>
                  <c:x val="4.9856894944053801E-3"/>
                  <c:y val="-0.12738466515215011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983-4899-9C80-D7DAC9842951}"/>
                </c:ext>
              </c:extLst>
            </c:dLbl>
            <c:dLbl>
              <c:idx val="3"/>
              <c:layout>
                <c:manualLayout>
                  <c:x val="7.6651859718193122E-3"/>
                  <c:y val="-8.6636523375754504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983-4899-9C80-D7DAC9842951}"/>
                </c:ext>
              </c:extLst>
            </c:dLbl>
            <c:dLbl>
              <c:idx val="4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5983-4899-9C80-D7DAC9842951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549</c:v>
                </c:pt>
                <c:pt idx="1">
                  <c:v>812.8</c:v>
                </c:pt>
                <c:pt idx="2">
                  <c:v>812.36</c:v>
                </c:pt>
                <c:pt idx="3">
                  <c:v>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983-4899-9C80-D7DAC9842951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00FF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5105807086614174E-2"/>
                  <c:y val="0.4729705845592830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-7,9</a:t>
                    </a:r>
                  </a:p>
                </c:rich>
              </c:tx>
              <c:numFmt formatCode="\О\с\н\о\в\н\о\й" sourceLinked="0"/>
              <c:spPr>
                <a:noFill/>
                <a:ln w="2541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983-4899-9C80-D7DAC9842951}"/>
                </c:ext>
              </c:extLst>
            </c:dLbl>
            <c:dLbl>
              <c:idx val="1"/>
              <c:layout>
                <c:manualLayout>
                  <c:x val="3.4396854278905924E-2"/>
                  <c:y val="-4.5225817361065158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1083,6</a:t>
                    </a:r>
                  </a:p>
                </c:rich>
              </c:tx>
              <c:numFmt formatCode="\О\с\н\о\в\н\о\й" sourceLinked="0"/>
              <c:spPr>
                <a:noFill/>
                <a:ln w="2541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983-4899-9C80-D7DAC9842951}"/>
                </c:ext>
              </c:extLst>
            </c:dLbl>
            <c:dLbl>
              <c:idx val="2"/>
              <c:layout>
                <c:manualLayout>
                  <c:x val="1.1326506164525487E-2"/>
                  <c:y val="-3.8082592617099335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1133,9</a:t>
                    </a:r>
                  </a:p>
                </c:rich>
              </c:tx>
              <c:numFmt formatCode="\О\с\н\о\в\н\о\й" sourceLinked="0"/>
              <c:spPr>
                <a:noFill/>
                <a:ln w="2541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983-4899-9C80-D7DAC9842951}"/>
                </c:ext>
              </c:extLst>
            </c:dLbl>
            <c:dLbl>
              <c:idx val="3"/>
              <c:layout>
                <c:manualLayout>
                  <c:x val="4.1994919982637047E-2"/>
                  <c:y val="-2.9437059475888962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1257,2</a:t>
                    </a:r>
                  </a:p>
                </c:rich>
              </c:tx>
              <c:numFmt formatCode="\О\с\н\о\в\н\о\й" sourceLinked="0"/>
              <c:spPr>
                <a:noFill/>
                <a:ln w="2541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983-4899-9C80-D7DAC9842951}"/>
                </c:ext>
              </c:extLst>
            </c:dLbl>
            <c:dLbl>
              <c:idx val="4"/>
              <c:numFmt formatCode="\О\с\н\о\в\н\о\й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5983-4899-9C80-D7DAC9842951}"/>
                </c:ext>
              </c:extLst>
            </c:dLbl>
            <c:numFmt formatCode="\О\с\н\о\в\н\о\й" sourceLinked="0"/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785.2</c:v>
                </c:pt>
                <c:pt idx="1">
                  <c:v>1083.5999999999999</c:v>
                </c:pt>
                <c:pt idx="2">
                  <c:v>1133.8699999999999</c:v>
                </c:pt>
                <c:pt idx="3">
                  <c:v>1257.2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5983-4899-9C80-D7DAC9842951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Дефицит (-), профицит</c:v>
                </c:pt>
              </c:strCache>
            </c:strRef>
          </c:tx>
          <c:spPr>
            <a:solidFill>
              <a:srgbClr val="6600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390709179444674E-2"/>
                  <c:y val="0.55203570141967551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785,2</a:t>
                    </a:r>
                  </a:p>
                </c:rich>
              </c:tx>
              <c:numFmt formatCode="\О\с\н\о\в\н\о\й" sourceLinked="0"/>
              <c:spPr>
                <a:noFill/>
                <a:ln w="2541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983-4899-9C80-D7DAC9842951}"/>
                </c:ext>
              </c:extLst>
            </c:dLbl>
            <c:dLbl>
              <c:idx val="1"/>
              <c:layout>
                <c:manualLayout>
                  <c:x val="6.7639067304744283E-2"/>
                  <c:y val="0.15016219768596051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128,0</a:t>
                    </a:r>
                  </a:p>
                </c:rich>
              </c:tx>
              <c:numFmt formatCode="\О\с\н\о\в\н\о\й" sourceLinked="0"/>
              <c:spPr>
                <a:noFill/>
                <a:ln w="2541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983-4899-9C80-D7DAC9842951}"/>
                </c:ext>
              </c:extLst>
            </c:dLbl>
            <c:dLbl>
              <c:idx val="2"/>
              <c:layout>
                <c:manualLayout>
                  <c:x val="5.1905045586406962E-2"/>
                  <c:y val="1.9742532183477067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50,2</a:t>
                    </a:r>
                  </a:p>
                </c:rich>
              </c:tx>
              <c:numFmt formatCode="\О\с\н\о\в\н\о\й" sourceLinked="0"/>
              <c:spPr>
                <a:noFill/>
                <a:ln w="2541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983-4899-9C80-D7DAC9842951}"/>
                </c:ext>
              </c:extLst>
            </c:dLbl>
            <c:dLbl>
              <c:idx val="3"/>
              <c:layout>
                <c:manualLayout>
                  <c:x val="3.8719144995855784E-2"/>
                  <c:y val="-3.0961129858767724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16,4</a:t>
                    </a:r>
                  </a:p>
                </c:rich>
              </c:tx>
              <c:numFmt formatCode="\О\с\н\о\в\н\о\й" sourceLinked="0"/>
              <c:spPr>
                <a:noFill/>
                <a:ln w="2541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983-4899-9C80-D7DAC9842951}"/>
                </c:ext>
              </c:extLst>
            </c:dLbl>
            <c:dLbl>
              <c:idx val="4"/>
              <c:numFmt formatCode="\О\с\н\о\в\н\о\й" sourceLinked="0"/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5983-4899-9C80-D7DAC9842951}"/>
                </c:ext>
              </c:extLst>
            </c:dLbl>
            <c:numFmt formatCode="\О\с\н\о\в\н\о\й" sourceLinked="0"/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-7.9</c:v>
                </c:pt>
                <c:pt idx="1">
                  <c:v>128</c:v>
                </c:pt>
                <c:pt idx="2">
                  <c:v>-50.21</c:v>
                </c:pt>
                <c:pt idx="3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5983-4899-9C80-D7DAC98429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60"/>
        <c:shape val="box"/>
        <c:axId val="123454576"/>
        <c:axId val="1"/>
        <c:axId val="0"/>
      </c:bar3DChart>
      <c:catAx>
        <c:axId val="123454576"/>
        <c:scaling>
          <c:orientation val="minMax"/>
        </c:scaling>
        <c:delete val="1"/>
        <c:axPos val="b"/>
        <c:numFmt formatCode="\О\с\н\о\в\н\о\й" sourceLinked="0"/>
        <c:majorTickMark val="out"/>
        <c:minorTickMark val="none"/>
        <c:tickLblPos val="low"/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200"/>
          <c:min val="-200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454576"/>
        <c:crosses val="autoZero"/>
        <c:crossBetween val="between"/>
        <c:majorUnit val="200"/>
        <c:minorUnit val="10"/>
      </c:valAx>
      <c:spPr>
        <a:noFill/>
        <a:ln w="25414">
          <a:noFill/>
        </a:ln>
      </c:spPr>
    </c:plotArea>
    <c:legend>
      <c:legendPos val="b"/>
      <c:layout>
        <c:manualLayout>
          <c:xMode val="edge"/>
          <c:yMode val="edge"/>
          <c:x val="2.5078369905956112E-2"/>
          <c:y val="0.85014409221902021"/>
          <c:w val="0.94827586206896552"/>
          <c:h val="0.15273775216138327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6"/>
      <c:hPercent val="39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818181818181816E-2"/>
          <c:y val="5.0909090909090911E-2"/>
          <c:w val="0.94318181818181823"/>
          <c:h val="0.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0080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075725347291244E-2"/>
                  <c:y val="-5.543019084336942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A4-4457-B51A-3920B7077141}"/>
                </c:ext>
              </c:extLst>
            </c:dLbl>
            <c:dLbl>
              <c:idx val="1"/>
              <c:layout>
                <c:manualLayout>
                  <c:x val="1.3587805147929899E-4"/>
                  <c:y val="-0.12992164496184389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A4-4457-B51A-3920B7077141}"/>
                </c:ext>
              </c:extLst>
            </c:dLbl>
            <c:dLbl>
              <c:idx val="2"/>
              <c:layout>
                <c:manualLayout>
                  <c:x val="-3.029747573783903E-2"/>
                  <c:y val="-6.7221439425335039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A4-4457-B51A-3920B7077141}"/>
                </c:ext>
              </c:extLst>
            </c:dLbl>
            <c:dLbl>
              <c:idx val="3"/>
              <c:layout>
                <c:manualLayout>
                  <c:x val="-2.1769790566118385E-2"/>
                  <c:y val="-8.0179633048261312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A4-4457-B51A-3920B7077141}"/>
                </c:ext>
              </c:extLst>
            </c:dLbl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208.7</c:v>
                </c:pt>
                <c:pt idx="1">
                  <c:v>62.6</c:v>
                </c:pt>
                <c:pt idx="2">
                  <c:v>812.4</c:v>
                </c:pt>
                <c:pt idx="3">
                  <c:v>1083.7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A4-4457-B51A-3920B707714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00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324822780398724E-2"/>
                  <c:y val="-6.1198374126679056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7A4-4457-B51A-3920B7077141}"/>
                </c:ext>
              </c:extLst>
            </c:dLbl>
            <c:dLbl>
              <c:idx val="1"/>
              <c:layout>
                <c:manualLayout>
                  <c:x val="4.0605754705366093E-2"/>
                  <c:y val="-5.5610761573463563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A4-4457-B51A-3920B7077141}"/>
                </c:ext>
              </c:extLst>
            </c:dLbl>
            <c:dLbl>
              <c:idx val="2"/>
              <c:layout>
                <c:manualLayout>
                  <c:x val="3.1276297019943833E-2"/>
                  <c:y val="-6.740525855320717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7A4-4457-B51A-3920B7077141}"/>
                </c:ext>
              </c:extLst>
            </c:dLbl>
            <c:dLbl>
              <c:idx val="3"/>
              <c:layout>
                <c:manualLayout>
                  <c:x val="3.3310475698157926E-2"/>
                  <c:y val="-7.3638933889244723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A4-4457-B51A-3920B7077141}"/>
                </c:ext>
              </c:extLst>
            </c:dLbl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240.07</c:v>
                </c:pt>
                <c:pt idx="1">
                  <c:v>90492.800000000003</c:v>
                </c:pt>
                <c:pt idx="2">
                  <c:v>943</c:v>
                </c:pt>
                <c:pt idx="3">
                  <c:v>1273.5999999999999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7A4-4457-B51A-3920B70771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984536"/>
        <c:axId val="1"/>
        <c:axId val="0"/>
      </c:bar3DChart>
      <c:catAx>
        <c:axId val="90984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98453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17370129870129869"/>
          <c:y val="0.90909090909090906"/>
          <c:w val="0.68831168831168832"/>
          <c:h val="9.4545454545454544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602076124567477E-2"/>
          <c:y val="0.125"/>
          <c:w val="0.7145328719723183"/>
          <c:h val="0.814285714285714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CB9-43D3-98F7-D30C02F3CF2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CB9-43D3-98F7-D30C02F3CF2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CB9-43D3-98F7-D30C02F3CF2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CB9-43D3-98F7-D30C02F3CF2F}"/>
              </c:ext>
            </c:extLst>
          </c:dPt>
          <c:dLbls>
            <c:dLbl>
              <c:idx val="0"/>
              <c:layout>
                <c:manualLayout>
                  <c:x val="-2.764331256662278E-2"/>
                  <c:y val="-7.7673338246512291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B9-43D3-98F7-D30C02F3CF2F}"/>
                </c:ext>
              </c:extLst>
            </c:dLbl>
            <c:dLbl>
              <c:idx val="1"/>
              <c:layout>
                <c:manualLayout>
                  <c:x val="-7.4491943998335697E-2"/>
                  <c:y val="0.22249489934447853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B9-43D3-98F7-D30C02F3CF2F}"/>
                </c:ext>
              </c:extLst>
            </c:dLbl>
            <c:dLbl>
              <c:idx val="2"/>
              <c:layout>
                <c:manualLayout>
                  <c:x val="1.6696221760533106E-2"/>
                  <c:y val="4.1661611264109277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B9-43D3-98F7-D30C02F3CF2F}"/>
                </c:ext>
              </c:extLst>
            </c:dLbl>
            <c:dLbl>
              <c:idx val="3"/>
              <c:layout>
                <c:manualLayout>
                  <c:x val="2.7639147932841057E-2"/>
                  <c:y val="-4.0316563877791145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B9-43D3-98F7-D30C02F3CF2F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35294117647058826"/>
                  <c:y val="3.5714285714285712E-2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B9-43D3-98F7-D30C02F3CF2F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2.5951557093425604E-2"/>
                  <c:y val="0.15714285714285714"/>
                </c:manualLayout>
              </c:layout>
              <c:spPr>
                <a:noFill/>
                <a:ln w="25423">
                  <a:noFill/>
                </a:ln>
              </c:spPr>
              <c:txPr>
                <a:bodyPr/>
                <a:lstStyle/>
                <a:p>
                  <a:pPr>
                    <a:defRPr sz="801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B9-43D3-98F7-D30C02F3CF2F}"/>
                </c:ext>
              </c:extLst>
            </c:dLbl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Налоговые доходы</c:v>
                </c:pt>
                <c:pt idx="1">
                  <c:v>Неналоговые доходы </c:v>
                </c:pt>
                <c:pt idx="2">
                  <c:v>Безвозмездные поступления от других бюджетов</c:v>
                </c:pt>
                <c:pt idx="3">
                  <c:v>Прочие безвозмездные поступления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19.260000000000002</c:v>
                </c:pt>
                <c:pt idx="1">
                  <c:v>5.78</c:v>
                </c:pt>
                <c:pt idx="2">
                  <c:v>74.959999999999994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CB9-43D3-98F7-D30C02F3C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23">
          <a:noFill/>
        </a:ln>
      </c:spPr>
    </c:plotArea>
    <c:legend>
      <c:legendPos val="r"/>
      <c:layout>
        <c:manualLayout>
          <c:xMode val="edge"/>
          <c:yMode val="edge"/>
          <c:x val="0.80449826989619377"/>
          <c:y val="6.4285714285714279E-2"/>
          <c:w val="0.19377162629757785"/>
          <c:h val="0.88571428571428568"/>
        </c:manualLayout>
      </c:layout>
      <c:overlay val="0"/>
      <c:spPr>
        <a:noFill/>
        <a:ln w="25423">
          <a:noFill/>
        </a:ln>
      </c:spPr>
      <c:txPr>
        <a:bodyPr/>
        <a:lstStyle/>
        <a:p>
          <a:pPr>
            <a:defRPr sz="82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741214057507986E-2"/>
          <c:y val="0.16943521594684385"/>
          <c:w val="0.69169329073482433"/>
          <c:h val="0.7940199335548172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007-44D5-A6EA-245FCC2C73B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007-44D5-A6EA-245FCC2C73B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007-44D5-A6EA-245FCC2C73B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007-44D5-A6EA-245FCC2C73B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8007-44D5-A6EA-245FCC2C73B9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007-44D5-A6EA-245FCC2C73B9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8007-44D5-A6EA-245FCC2C73B9}"/>
              </c:ext>
            </c:extLst>
          </c:dPt>
          <c:dLbls>
            <c:dLbl>
              <c:idx val="0"/>
              <c:layout>
                <c:manualLayout>
                  <c:x val="-3.4329519919781615E-2"/>
                  <c:y val="-0.65412632850341101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07-44D5-A6EA-245FCC2C73B9}"/>
                </c:ext>
              </c:extLst>
            </c:dLbl>
            <c:dLbl>
              <c:idx val="1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07-44D5-A6EA-245FCC2C73B9}"/>
                </c:ext>
              </c:extLst>
            </c:dLbl>
            <c:dLbl>
              <c:idx val="2"/>
              <c:layout>
                <c:manualLayout>
                  <c:x val="6.3897763578274758E-3"/>
                  <c:y val="-5.6558421485731203E-2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07-44D5-A6EA-245FCC2C73B9}"/>
                </c:ext>
              </c:extLst>
            </c:dLbl>
            <c:dLbl>
              <c:idx val="3"/>
              <c:layout>
                <c:manualLayout>
                  <c:x val="1.5429966109260757E-2"/>
                  <c:y val="-0.14069020479596259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07-44D5-A6EA-245FCC2C73B9}"/>
                </c:ext>
              </c:extLst>
            </c:dLbl>
            <c:dLbl>
              <c:idx val="4"/>
              <c:layout>
                <c:manualLayout>
                  <c:x val="5.9979848350531315E-2"/>
                  <c:y val="-0.17884466827050041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07-44D5-A6EA-245FCC2C73B9}"/>
                </c:ext>
              </c:extLst>
            </c:dLbl>
            <c:dLbl>
              <c:idx val="5"/>
              <c:layout>
                <c:manualLayout>
                  <c:x val="7.4550010397533839E-2"/>
                  <c:y val="-0.10767380653354919"/>
                </c:manualLayout>
              </c:layout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82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07-44D5-A6EA-245FCC2C73B9}"/>
                </c:ext>
              </c:extLst>
            </c:dLbl>
            <c:spPr>
              <a:noFill/>
              <a:ln w="253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Налог на доходы физических лиц</c:v>
                </c:pt>
                <c:pt idx="1">
                  <c:v>Единый налог на вмененный доход</c:v>
                </c:pt>
                <c:pt idx="2">
                  <c:v>Единый сельскохозяйственный налог</c:v>
                </c:pt>
                <c:pt idx="3">
                  <c:v>Государственная пошлина</c:v>
                </c:pt>
                <c:pt idx="4">
                  <c:v>Патенты</c:v>
                </c:pt>
                <c:pt idx="5">
                  <c:v>Акцизы</c:v>
                </c:pt>
                <c:pt idx="6">
                  <c:v>упрощенная система налогообложения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79.22</c:v>
                </c:pt>
                <c:pt idx="1">
                  <c:v>0</c:v>
                </c:pt>
                <c:pt idx="2">
                  <c:v>6.78</c:v>
                </c:pt>
                <c:pt idx="3">
                  <c:v>1.2310000000000001</c:v>
                </c:pt>
                <c:pt idx="4">
                  <c:v>0.61</c:v>
                </c:pt>
                <c:pt idx="5">
                  <c:v>9.66</c:v>
                </c:pt>
                <c:pt idx="6">
                  <c:v>1.81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007-44D5-A6EA-245FCC2C7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384">
          <a:noFill/>
        </a:ln>
      </c:spPr>
    </c:plotArea>
    <c:legend>
      <c:legendPos val="r"/>
      <c:layout>
        <c:manualLayout>
          <c:xMode val="edge"/>
          <c:yMode val="edge"/>
          <c:x val="0.73801916932907352"/>
          <c:y val="9.634551495016612E-2"/>
          <c:w val="0.24440894568690097"/>
          <c:h val="0.83720930232558144"/>
        </c:manualLayout>
      </c:layout>
      <c:overlay val="0"/>
      <c:spPr>
        <a:noFill/>
        <a:ln w="25384">
          <a:noFill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6"/>
      <c:hPercent val="44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971080669710803E-2"/>
          <c:y val="4.5592705167173252E-2"/>
          <c:w val="0.9330289193302892"/>
          <c:h val="0.720364741641337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3366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9065805397079874E-2"/>
                  <c:y val="-0.13340558524824098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53-4DF4-9E0F-E304ADD6809E}"/>
                </c:ext>
              </c:extLst>
            </c:dLbl>
            <c:dLbl>
              <c:idx val="1"/>
              <c:layout>
                <c:manualLayout>
                  <c:x val="-4.8198092004966813E-3"/>
                  <c:y val="-6.1330125801818534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53-4DF4-9E0F-E304ADD6809E}"/>
                </c:ext>
              </c:extLst>
            </c:dLbl>
            <c:dLbl>
              <c:idx val="2"/>
              <c:layout>
                <c:manualLayout>
                  <c:x val="1.1850472283778899E-2"/>
                  <c:y val="-2.3538869932638744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53-4DF4-9E0F-E304ADD6809E}"/>
                </c:ext>
              </c:extLst>
            </c:dLbl>
            <c:dLbl>
              <c:idx val="3"/>
              <c:layout>
                <c:manualLayout>
                  <c:x val="6.6745563990129833E-2"/>
                  <c:y val="-2.6042228719053942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53-4DF4-9E0F-E304ADD6809E}"/>
                </c:ext>
              </c:extLst>
            </c:dLbl>
            <c:dLbl>
              <c:idx val="4"/>
              <c:layout>
                <c:manualLayout>
                  <c:x val="-2.5946532132585225E-3"/>
                  <c:y val="-3.6084729542323876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53-4DF4-9E0F-E304ADD6809E}"/>
                </c:ext>
              </c:extLst>
            </c:dLbl>
            <c:spPr>
              <a:noFill/>
              <a:ln w="254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налог на доходы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  <c:pt idx="3">
                  <c:v>Задолженность  по отмененным налогам </c:v>
                </c:pt>
                <c:pt idx="4">
                  <c:v>Акцизы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162080.35999999999</c:v>
                </c:pt>
                <c:pt idx="1">
                  <c:v>22143.83</c:v>
                </c:pt>
                <c:pt idx="2">
                  <c:v>2822.6</c:v>
                </c:pt>
                <c:pt idx="3">
                  <c:v>0</c:v>
                </c:pt>
                <c:pt idx="4">
                  <c:v>21660.22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D53-4DF4-9E0F-E304ADD680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00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8296486522155726E-2"/>
                  <c:y val="-2.6850180496720749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53-4DF4-9E0F-E304ADD6809E}"/>
                </c:ext>
              </c:extLst>
            </c:dLbl>
            <c:dLbl>
              <c:idx val="1"/>
              <c:layout>
                <c:manualLayout>
                  <c:x val="4.2562277020761624E-2"/>
                  <c:y val="-6.2476055602022851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53-4DF4-9E0F-E304ADD6809E}"/>
                </c:ext>
              </c:extLst>
            </c:dLbl>
            <c:dLbl>
              <c:idx val="2"/>
              <c:layout>
                <c:manualLayout>
                  <c:x val="4.4759300297043635E-2"/>
                  <c:y val="-2.7551788698707967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53-4DF4-9E0F-E304ADD6809E}"/>
                </c:ext>
              </c:extLst>
            </c:dLbl>
            <c:dLbl>
              <c:idx val="3"/>
              <c:layout>
                <c:manualLayout>
                  <c:x val="-1.2249516714602291E-2"/>
                  <c:y val="-1.7433840797389109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53-4DF4-9E0F-E304ADD6809E}"/>
                </c:ext>
              </c:extLst>
            </c:dLbl>
            <c:dLbl>
              <c:idx val="4"/>
              <c:layout>
                <c:manualLayout>
                  <c:x val="4.0020903075738287E-2"/>
                  <c:y val="-3.7348777308982138E-2"/>
                </c:manualLayout>
              </c:layout>
              <c:spPr>
                <a:noFill/>
                <a:ln w="25425">
                  <a:noFill/>
                </a:ln>
              </c:spPr>
              <c:txPr>
                <a:bodyPr/>
                <a:lstStyle/>
                <a:p>
                  <a:pPr>
                    <a:defRPr sz="85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53-4DF4-9E0F-E304ADD6809E}"/>
                </c:ext>
              </c:extLst>
            </c:dLbl>
            <c:spPr>
              <a:noFill/>
              <a:ln w="254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налог на доходы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  <c:pt idx="3">
                  <c:v>Задолженность  по отмененным налогам </c:v>
                </c:pt>
                <c:pt idx="4">
                  <c:v>Акцизы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191870.6</c:v>
                </c:pt>
                <c:pt idx="1">
                  <c:v>22132.799999999999</c:v>
                </c:pt>
                <c:pt idx="2">
                  <c:v>2893.1</c:v>
                </c:pt>
                <c:pt idx="3">
                  <c:v>0</c:v>
                </c:pt>
                <c:pt idx="4">
                  <c:v>23182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D53-4DF4-9E0F-E304ADD68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23798576"/>
        <c:axId val="1"/>
        <c:axId val="0"/>
      </c:bar3DChart>
      <c:catAx>
        <c:axId val="12379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798576"/>
        <c:crosses val="autoZero"/>
        <c:crossBetween val="between"/>
      </c:valAx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19330289193302891"/>
          <c:y val="0.92097264437689974"/>
          <c:w val="0.64535768645357683"/>
          <c:h val="7.9027355623100301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834437086092714E-2"/>
          <c:y val="0.23037974683544304"/>
          <c:w val="0.69536423841059603"/>
          <c:h val="0.6632911392405063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explosion val="3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A2A-4EC2-85B3-80F6890490DE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A2A-4EC2-85B3-80F6890490D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A2A-4EC2-85B3-80F6890490D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A2A-4EC2-85B3-80F6890490DE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A2A-4EC2-85B3-80F6890490DE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A2A-4EC2-85B3-80F6890490DE}"/>
              </c:ext>
            </c:extLst>
          </c:dPt>
          <c:dLbls>
            <c:dLbl>
              <c:idx val="0"/>
              <c:layout>
                <c:manualLayout>
                  <c:x val="-0.18928382732646232"/>
                  <c:y val="-0.17534830368426171"/>
                </c:manualLayout>
              </c:layout>
              <c:tx>
                <c:rich>
                  <a:bodyPr/>
                  <a:lstStyle/>
                  <a:p>
                    <a:pPr>
                      <a:defRPr sz="8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37,83</a:t>
                    </a:r>
                  </a:p>
                </c:rich>
              </c:tx>
              <c:numFmt formatCode="\О\с\н\о\в\н\о\й" sourceLinked="0"/>
              <c:spPr>
                <a:noFill/>
                <a:ln w="2541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2A-4EC2-85B3-80F6890490DE}"/>
                </c:ext>
              </c:extLst>
            </c:dLbl>
            <c:dLbl>
              <c:idx val="1"/>
              <c:layout>
                <c:manualLayout>
                  <c:x val="7.6746269137614453E-2"/>
                  <c:y val="2.0454708515397213E-2"/>
                </c:manualLayout>
              </c:layout>
              <c:tx>
                <c:rich>
                  <a:bodyPr/>
                  <a:lstStyle/>
                  <a:p>
                    <a:pPr>
                      <a:defRPr sz="8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1,10</a:t>
                    </a:r>
                  </a:p>
                </c:rich>
              </c:tx>
              <c:numFmt formatCode="\О\с\н\о\в\н\о\й" sourceLinked="0"/>
              <c:spPr>
                <a:noFill/>
                <a:ln w="2541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2A-4EC2-85B3-80F6890490DE}"/>
                </c:ext>
              </c:extLst>
            </c:dLbl>
            <c:dLbl>
              <c:idx val="2"/>
              <c:layout>
                <c:manualLayout>
                  <c:x val="5.996834764092545E-2"/>
                  <c:y val="5.7793137789328153E-2"/>
                </c:manualLayout>
              </c:layout>
              <c:tx>
                <c:rich>
                  <a:bodyPr/>
                  <a:lstStyle/>
                  <a:p>
                    <a:pPr>
                      <a:defRPr sz="8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15,60</a:t>
                    </a:r>
                  </a:p>
                </c:rich>
              </c:tx>
              <c:numFmt formatCode="\О\с\н\о\в\н\о\й" sourceLinked="0"/>
              <c:spPr>
                <a:noFill/>
                <a:ln w="2541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2A-4EC2-85B3-80F6890490DE}"/>
                </c:ext>
              </c:extLst>
            </c:dLbl>
            <c:dLbl>
              <c:idx val="3"/>
              <c:layout>
                <c:manualLayout>
                  <c:x val="6.4832725177645462E-2"/>
                  <c:y val="-0.19635034509575192"/>
                </c:manualLayout>
              </c:layout>
              <c:tx>
                <c:rich>
                  <a:bodyPr/>
                  <a:lstStyle/>
                  <a:p>
                    <a:pPr>
                      <a:defRPr sz="8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44,05</a:t>
                    </a:r>
                  </a:p>
                </c:rich>
              </c:tx>
              <c:numFmt formatCode="\О\с\н\о\в\н\о\й" sourceLinked="0"/>
              <c:spPr>
                <a:noFill/>
                <a:ln w="2541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3322578580116514E-2"/>
                      <c:h val="3.78108292019053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A2A-4EC2-85B3-80F6890490DE}"/>
                </c:ext>
              </c:extLst>
            </c:dLbl>
            <c:dLbl>
              <c:idx val="4"/>
              <c:layout>
                <c:manualLayout>
                  <c:x val="7.8974559209011863E-3"/>
                  <c:y val="-3.4983399226995338E-2"/>
                </c:manualLayout>
              </c:layout>
              <c:tx>
                <c:rich>
                  <a:bodyPr/>
                  <a:lstStyle/>
                  <a:p>
                    <a:pPr>
                      <a:defRPr sz="8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0,81</a:t>
                    </a:r>
                  </a:p>
                </c:rich>
              </c:tx>
              <c:numFmt formatCode="\О\с\н\о\в\н\о\й" sourceLinked="0"/>
              <c:spPr>
                <a:noFill/>
                <a:ln w="2541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2A-4EC2-85B3-80F6890490DE}"/>
                </c:ext>
              </c:extLst>
            </c:dLbl>
            <c:dLbl>
              <c:idx val="5"/>
              <c:layout>
                <c:manualLayout>
                  <c:x val="6.7189886032457846E-2"/>
                  <c:y val="-3.7515044796615604E-2"/>
                </c:manualLayout>
              </c:layout>
              <c:tx>
                <c:rich>
                  <a:bodyPr/>
                  <a:lstStyle/>
                  <a:p>
                    <a:pPr>
                      <a:defRPr sz="82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0,61</a:t>
                    </a:r>
                  </a:p>
                </c:rich>
              </c:tx>
              <c:numFmt formatCode="\О\с\н\о\в\н\о\й" sourceLinked="0"/>
              <c:spPr>
                <a:noFill/>
                <a:ln w="25412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2A-4EC2-85B3-80F6890490DE}"/>
                </c:ext>
              </c:extLst>
            </c:dLbl>
            <c:numFmt formatCode="\О\с\н\о\в\н\о\й" sourceLinked="0"/>
            <c:spPr>
              <a:noFill/>
              <a:ln w="2541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 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37.83</c:v>
                </c:pt>
                <c:pt idx="1">
                  <c:v>0.81</c:v>
                </c:pt>
                <c:pt idx="2">
                  <c:v>15.6</c:v>
                </c:pt>
                <c:pt idx="3">
                  <c:v>44.05</c:v>
                </c:pt>
                <c:pt idx="4">
                  <c:v>1.1000000000000001</c:v>
                </c:pt>
                <c:pt idx="5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2A-4EC2-85B3-80F6890490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12">
          <a:noFill/>
        </a:ln>
      </c:spPr>
    </c:plotArea>
    <c:legend>
      <c:legendPos val="r"/>
      <c:layout>
        <c:manualLayout>
          <c:xMode val="edge"/>
          <c:yMode val="edge"/>
          <c:x val="0.77152317880794707"/>
          <c:y val="6.0759493670886074E-2"/>
          <c:w val="0.1870860927152318"/>
          <c:h val="0.9417721518987342"/>
        </c:manualLayout>
      </c:layout>
      <c:overlay val="0"/>
      <c:spPr>
        <a:noFill/>
        <a:ln w="25412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6"/>
      <c:hPercent val="62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807228915662648E-2"/>
          <c:y val="3.7527593818984545E-2"/>
          <c:w val="0.92319277108433739"/>
          <c:h val="0.790286975717439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00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5.7216128439099012E-3"/>
                  <c:y val="-0.1144884571975888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E9-45FF-B6E4-6DD69A3A1913}"/>
                </c:ext>
              </c:extLst>
            </c:dLbl>
            <c:dLbl>
              <c:idx val="1"/>
              <c:layout>
                <c:manualLayout>
                  <c:x val="-2.077169242733547E-2"/>
                  <c:y val="-2.2627839623495339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E9-45FF-B6E4-6DD69A3A1913}"/>
                </c:ext>
              </c:extLst>
            </c:dLbl>
            <c:dLbl>
              <c:idx val="2"/>
              <c:layout>
                <c:manualLayout>
                  <c:x val="-1.6221830571044704E-2"/>
                  <c:y val="-4.5602956786715998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E9-45FF-B6E4-6DD69A3A1913}"/>
                </c:ext>
              </c:extLst>
            </c:dLbl>
            <c:dLbl>
              <c:idx val="3"/>
              <c:layout>
                <c:manualLayout>
                  <c:x val="-3.2287119665597427E-2"/>
                  <c:y val="-7.4196759887773175E-3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E9-45FF-B6E4-6DD69A3A1913}"/>
                </c:ext>
              </c:extLst>
            </c:dLbl>
            <c:dLbl>
              <c:idx val="4"/>
              <c:layout>
                <c:manualLayout>
                  <c:x val="7.9164771070281432E-3"/>
                  <c:y val="-2.7177912028237956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281403713424711E-2"/>
                      <c:h val="3.83908045977011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AE9-45FF-B6E4-6DD69A3A1913}"/>
                </c:ext>
              </c:extLst>
            </c:dLbl>
            <c:dLbl>
              <c:idx val="5"/>
              <c:layout>
                <c:manualLayout>
                  <c:x val="1.293578302712161E-2"/>
                  <c:y val="-2.4834374151506924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E9-45FF-B6E4-6DD69A3A1913}"/>
                </c:ext>
              </c:extLst>
            </c:dLbl>
            <c:spPr>
              <a:noFill/>
              <a:ln w="254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польз.природ. Ресурсами</c:v>
                </c:pt>
                <c:pt idx="2">
                  <c:v>Доходы от оказания платных услуг</c:v>
                </c:pt>
                <c:pt idx="3">
                  <c:v>Доходы от продажи активов</c:v>
                </c:pt>
                <c:pt idx="4">
                  <c:v>Штрафы, санкции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31814.73</c:v>
                </c:pt>
                <c:pt idx="1">
                  <c:v>1086.78</c:v>
                </c:pt>
                <c:pt idx="2">
                  <c:v>13681.54</c:v>
                </c:pt>
                <c:pt idx="3">
                  <c:v>14711.29</c:v>
                </c:pt>
                <c:pt idx="4">
                  <c:v>599.54999999999995</c:v>
                </c:pt>
                <c:pt idx="5">
                  <c:v>688.81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E9-45FF-B6E4-6DD69A3A19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205250749278832E-2"/>
                  <c:y val="-2.6067542895914064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AE9-45FF-B6E4-6DD69A3A1913}"/>
                </c:ext>
              </c:extLst>
            </c:dLbl>
            <c:dLbl>
              <c:idx val="1"/>
              <c:layout>
                <c:manualLayout>
                  <c:x val="1.8509264119762808E-2"/>
                  <c:y val="-3.0004072766766327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E9-45FF-B6E4-6DD69A3A1913}"/>
                </c:ext>
              </c:extLst>
            </c:dLbl>
            <c:dLbl>
              <c:idx val="2"/>
              <c:layout>
                <c:manualLayout>
                  <c:x val="1.6642364148925757E-2"/>
                  <c:y val="-8.0927459498597157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AE9-45FF-B6E4-6DD69A3A1913}"/>
                </c:ext>
              </c:extLst>
            </c:dLbl>
            <c:dLbl>
              <c:idx val="3"/>
              <c:layout>
                <c:manualLayout>
                  <c:x val="3.9635647050142775E-2"/>
                  <c:y val="-2.0783576051052549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E9-45FF-B6E4-6DD69A3A1913}"/>
                </c:ext>
              </c:extLst>
            </c:dLbl>
            <c:dLbl>
              <c:idx val="4"/>
              <c:layout>
                <c:manualLayout>
                  <c:x val="4.0409682123067808E-2"/>
                  <c:y val="-2.1104624852927866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AE9-45FF-B6E4-6DD69A3A1913}"/>
                </c:ext>
              </c:extLst>
            </c:dLbl>
            <c:dLbl>
              <c:idx val="5"/>
              <c:layout>
                <c:manualLayout>
                  <c:x val="4.1674501798386311E-2"/>
                  <c:y val="-3.2422843696262103E-2"/>
                </c:manualLayout>
              </c:layout>
              <c:spPr>
                <a:noFill/>
                <a:ln w="25422">
                  <a:noFill/>
                </a:ln>
              </c:spPr>
              <c:txPr>
                <a:bodyPr/>
                <a:lstStyle/>
                <a:p>
                  <a:pPr>
                    <a:defRPr sz="90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E9-45FF-B6E4-6DD69A3A1913}"/>
                </c:ext>
              </c:extLst>
            </c:dLbl>
            <c:spPr>
              <a:noFill/>
              <a:ln w="254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польз.природ. Ресурсами</c:v>
                </c:pt>
                <c:pt idx="2">
                  <c:v>Доходы от оказания платных услуг</c:v>
                </c:pt>
                <c:pt idx="3">
                  <c:v>Доходы от продажи активов</c:v>
                </c:pt>
                <c:pt idx="4">
                  <c:v>Штрафы, санкции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34233.230000000003</c:v>
                </c:pt>
                <c:pt idx="1">
                  <c:v>735.81</c:v>
                </c:pt>
                <c:pt idx="2">
                  <c:v>14113.44</c:v>
                </c:pt>
                <c:pt idx="3">
                  <c:v>39862.07</c:v>
                </c:pt>
                <c:pt idx="4">
                  <c:v>993.11</c:v>
                </c:pt>
                <c:pt idx="5">
                  <c:v>555.17999999999995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AE9-45FF-B6E4-6DD69A3A1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1076248"/>
        <c:axId val="1"/>
        <c:axId val="0"/>
      </c:bar3DChart>
      <c:catAx>
        <c:axId val="91076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076248"/>
        <c:crosses val="autoZero"/>
        <c:crossBetween val="between"/>
      </c:valAx>
      <c:spPr>
        <a:noFill/>
        <a:ln w="25422">
          <a:noFill/>
        </a:ln>
      </c:spPr>
    </c:plotArea>
    <c:legend>
      <c:legendPos val="r"/>
      <c:layout>
        <c:manualLayout>
          <c:xMode val="edge"/>
          <c:yMode val="edge"/>
          <c:x val="0.19879518072289157"/>
          <c:y val="0.94922737306843263"/>
          <c:w val="0.63855421686746983"/>
          <c:h val="5.298013245033112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26860841423949E-2"/>
          <c:y val="0.19708029197080293"/>
          <c:w val="0.77831715210355989"/>
          <c:h val="0.6472019464720194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583-48E5-B131-750FB11AE8E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583-48E5-B131-750FB11AE8E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583-48E5-B131-750FB11AE8E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583-48E5-B131-750FB11AE8E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583-48E5-B131-750FB11AE8EF}"/>
              </c:ext>
            </c:extLst>
          </c:dPt>
          <c:dLbls>
            <c:dLbl>
              <c:idx val="0"/>
              <c:layout>
                <c:manualLayout>
                  <c:x val="3.3858636382122498E-4"/>
                  <c:y val="-2.2947516982642524E-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83-48E5-B131-750FB11AE8EF}"/>
                </c:ext>
              </c:extLst>
            </c:dLbl>
            <c:dLbl>
              <c:idx val="1"/>
              <c:layout>
                <c:manualLayout>
                  <c:x val="-7.9814162490555951E-2"/>
                  <c:y val="-0.3853029749300305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83-48E5-B131-750FB11AE8EF}"/>
                </c:ext>
              </c:extLst>
            </c:dLbl>
            <c:dLbl>
              <c:idx val="2"/>
              <c:layout>
                <c:manualLayout>
                  <c:x val="2.2653721682847891E-2"/>
                  <c:y val="-0.33673406936274719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83-48E5-B131-750FB11AE8EF}"/>
                </c:ext>
              </c:extLst>
            </c:dLbl>
            <c:dLbl>
              <c:idx val="3"/>
              <c:layout>
                <c:manualLayout>
                  <c:x val="3.4535596127004825E-2"/>
                  <c:y val="-4.3690597156205713E-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83-48E5-B131-750FB11AE8EF}"/>
                </c:ext>
              </c:extLst>
            </c:dLbl>
            <c:dLbl>
              <c:idx val="4"/>
              <c:layout>
                <c:manualLayout>
                  <c:x val="7.066356594045059E-2"/>
                  <c:y val="-8.0089194339897335E-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83-48E5-B131-750FB11AE8EF}"/>
                </c:ext>
              </c:extLst>
            </c:dLbl>
            <c:spPr>
              <a:noFill/>
              <a:ln w="2541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Дотации от других бюджетов</c:v>
                </c:pt>
                <c:pt idx="1">
                  <c:v>Субсидии от других бюджетов</c:v>
                </c:pt>
                <c:pt idx="2">
                  <c:v>Субвенции от других бюджетов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7.96</c:v>
                </c:pt>
                <c:pt idx="1">
                  <c:v>40.19</c:v>
                </c:pt>
                <c:pt idx="2">
                  <c:v>40.89</c:v>
                </c:pt>
                <c:pt idx="3">
                  <c:v>10.76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83-48E5-B131-750FB11AE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12">
          <a:noFill/>
        </a:ln>
      </c:spPr>
    </c:plotArea>
    <c:legend>
      <c:legendPos val="r"/>
      <c:layout>
        <c:manualLayout>
          <c:xMode val="edge"/>
          <c:yMode val="edge"/>
          <c:x val="0.79773462783171523"/>
          <c:y val="0.16301703163017031"/>
          <c:w val="0.18284789644012944"/>
          <c:h val="0.68126520681265201"/>
        </c:manualLayout>
      </c:layout>
      <c:overlay val="0"/>
      <c:spPr>
        <a:noFill/>
        <a:ln w="25412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EB5E-1ABB-4A3B-9A78-842972F9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28</Pages>
  <Words>7752</Words>
  <Characters>44191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51840</CharactersWithSpaces>
  <SharedDoc>false</SharedDoc>
  <HLinks>
    <vt:vector size="12" baseType="variant"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consultantplus://offline/ref=432229DFD1ED34CA3FC43EDFB064A3E211B03B0FC0D2C77C689D0346DC7C9C61b2w1D</vt:lpwstr>
      </vt:variant>
      <vt:variant>
        <vt:lpwstr/>
      </vt:variant>
      <vt:variant>
        <vt:i4>6619235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consultantplus://offline/ref=46E1415D180618E1F407960AD908F0E3B00772ED1D27E6B36FF3246CC665DF23CF5C216C0A40EC66S0q1X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401-5</dc:creator>
  <cp:keywords/>
  <cp:lastModifiedBy>Скрынник Андрей Андреевич</cp:lastModifiedBy>
  <cp:revision>18</cp:revision>
  <cp:lastPrinted>2023-04-03T11:15:00Z</cp:lastPrinted>
  <dcterms:created xsi:type="dcterms:W3CDTF">2024-04-04T13:02:00Z</dcterms:created>
  <dcterms:modified xsi:type="dcterms:W3CDTF">2024-04-10T07:06:00Z</dcterms:modified>
</cp:coreProperties>
</file>