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37" w:rsidRDefault="00E90737" w:rsidP="00FB1C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</w:p>
    <w:p w:rsidR="000242F1" w:rsidRPr="00E90737" w:rsidRDefault="003E4926" w:rsidP="00FB1CB4">
      <w:pPr>
        <w:pStyle w:val="a5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E90737">
        <w:rPr>
          <w:rFonts w:ascii="Times New Roman" w:hAnsi="Times New Roman" w:cs="Times New Roman"/>
          <w:b/>
          <w:sz w:val="28"/>
          <w:szCs w:val="28"/>
        </w:rPr>
        <w:t>онтрольно</w:t>
      </w:r>
      <w:proofErr w:type="spellEnd"/>
      <w:r w:rsidR="00E9073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50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737">
        <w:rPr>
          <w:rFonts w:ascii="Times New Roman" w:hAnsi="Times New Roman" w:cs="Times New Roman"/>
          <w:b/>
          <w:sz w:val="28"/>
          <w:szCs w:val="28"/>
        </w:rPr>
        <w:t xml:space="preserve">счетной комиссии </w:t>
      </w:r>
      <w:r w:rsidR="000242F1" w:rsidRPr="00E90737">
        <w:rPr>
          <w:rFonts w:ascii="Times New Roman" w:hAnsi="Times New Roman" w:cs="Times New Roman"/>
          <w:b/>
          <w:sz w:val="28"/>
          <w:szCs w:val="28"/>
        </w:rPr>
        <w:t xml:space="preserve">Кантемировского муниципального района на </w:t>
      </w:r>
      <w:r w:rsidR="00E907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242F1" w:rsidRPr="00E90737">
        <w:rPr>
          <w:rFonts w:ascii="Times New Roman" w:eastAsia="MS Mincho" w:hAnsi="Times New Roman" w:cs="Times New Roman"/>
          <w:b/>
          <w:sz w:val="28"/>
          <w:szCs w:val="28"/>
        </w:rPr>
        <w:t>годовой отчет об исполнении районного бюджета Кантемировского муниципального района за 20</w:t>
      </w:r>
      <w:r w:rsidR="00422476">
        <w:rPr>
          <w:rFonts w:ascii="Times New Roman" w:eastAsia="MS Mincho" w:hAnsi="Times New Roman" w:cs="Times New Roman"/>
          <w:b/>
          <w:sz w:val="28"/>
          <w:szCs w:val="28"/>
        </w:rPr>
        <w:t>2</w:t>
      </w:r>
      <w:r w:rsidR="00DD35D8">
        <w:rPr>
          <w:rFonts w:ascii="Times New Roman" w:eastAsia="MS Mincho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0242F1" w:rsidRPr="00E90737">
        <w:rPr>
          <w:rFonts w:ascii="Times New Roman" w:eastAsia="MS Mincho" w:hAnsi="Times New Roman" w:cs="Times New Roman"/>
          <w:b/>
          <w:sz w:val="28"/>
          <w:szCs w:val="28"/>
        </w:rPr>
        <w:t xml:space="preserve"> год. </w:t>
      </w:r>
    </w:p>
    <w:p w:rsidR="000242F1" w:rsidRPr="00E90737" w:rsidRDefault="000242F1" w:rsidP="00FB1CB4">
      <w:pPr>
        <w:pStyle w:val="a5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ED7C00" w:rsidRDefault="00ED7C00" w:rsidP="00734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ст. 72 Бюджетного процесса Кантемировского муниципального района г</w:t>
      </w:r>
      <w:r w:rsidRPr="003C6186">
        <w:rPr>
          <w:rFonts w:ascii="Times New Roman" w:hAnsi="Times New Roman"/>
          <w:color w:val="000000"/>
          <w:sz w:val="28"/>
          <w:szCs w:val="28"/>
        </w:rPr>
        <w:t xml:space="preserve">одовой отчет об исполнении районного бюджета до его рассмотрения </w:t>
      </w:r>
      <w:r w:rsidR="00B833F2">
        <w:rPr>
          <w:rFonts w:ascii="Times New Roman" w:hAnsi="Times New Roman"/>
          <w:color w:val="000000"/>
          <w:sz w:val="28"/>
          <w:szCs w:val="28"/>
        </w:rPr>
        <w:t xml:space="preserve">и утверждения </w:t>
      </w:r>
      <w:r w:rsidRPr="003C6186">
        <w:rPr>
          <w:rFonts w:ascii="Times New Roman" w:hAnsi="Times New Roman"/>
          <w:color w:val="000000"/>
          <w:sz w:val="28"/>
          <w:szCs w:val="28"/>
        </w:rPr>
        <w:t xml:space="preserve">в Совете народных депутатов Кантемировского муниципального района подлежит внешней проверке </w:t>
      </w:r>
      <w:r w:rsidR="00B833F2">
        <w:rPr>
          <w:rFonts w:ascii="Times New Roman" w:hAnsi="Times New Roman"/>
          <w:color w:val="000000"/>
          <w:sz w:val="28"/>
          <w:szCs w:val="28"/>
        </w:rPr>
        <w:t>в К</w:t>
      </w:r>
      <w:r w:rsidRPr="003C6186">
        <w:rPr>
          <w:rFonts w:ascii="Times New Roman" w:hAnsi="Times New Roman"/>
          <w:color w:val="000000"/>
          <w:sz w:val="28"/>
          <w:szCs w:val="28"/>
        </w:rPr>
        <w:t>онтрольно-счетной комисси</w:t>
      </w:r>
      <w:r w:rsidR="00B833F2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34430" w:rsidRDefault="00734430" w:rsidP="00734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бюджета за 202</w:t>
      </w:r>
      <w:r w:rsidR="00BA30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 в </w:t>
      </w:r>
      <w:r w:rsidR="00B833F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онтрольно-счетную комиссию </w:t>
      </w:r>
      <w:r w:rsidRPr="00422476">
        <w:rPr>
          <w:rFonts w:ascii="Times New Roman" w:hAnsi="Times New Roman" w:cs="Times New Roman"/>
          <w:sz w:val="28"/>
          <w:szCs w:val="28"/>
        </w:rPr>
        <w:t xml:space="preserve">в соответствии с п.3 ст. 264.4 Бюджетного  Кодекса РФ и   </w:t>
      </w:r>
      <w:r>
        <w:rPr>
          <w:rFonts w:ascii="Times New Roman" w:hAnsi="Times New Roman" w:cs="Times New Roman"/>
          <w:sz w:val="28"/>
          <w:szCs w:val="28"/>
        </w:rPr>
        <w:t xml:space="preserve">п.2 ст. 72 </w:t>
      </w:r>
      <w:r w:rsidRPr="00422476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2476">
        <w:rPr>
          <w:rFonts w:ascii="Times New Roman" w:hAnsi="Times New Roman" w:cs="Times New Roman"/>
          <w:sz w:val="28"/>
          <w:szCs w:val="28"/>
        </w:rPr>
        <w:t xml:space="preserve"> о бюджетном  процессе в   Кантемировском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22476">
        <w:rPr>
          <w:rFonts w:ascii="Times New Roman" w:hAnsi="Times New Roman" w:cs="Times New Roman"/>
          <w:sz w:val="28"/>
          <w:szCs w:val="28"/>
        </w:rPr>
        <w:t xml:space="preserve"> 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2476">
        <w:rPr>
          <w:rFonts w:ascii="Times New Roman" w:hAnsi="Times New Roman" w:cs="Times New Roman"/>
          <w:sz w:val="28"/>
          <w:szCs w:val="28"/>
        </w:rPr>
        <w:t xml:space="preserve"> в срок до 1 апреля  текущего года.</w:t>
      </w:r>
    </w:p>
    <w:p w:rsidR="00422476" w:rsidRDefault="00734430" w:rsidP="00FB1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264,2 Бюджетного кодекса РФ  </w:t>
      </w:r>
      <w:proofErr w:type="spellStart"/>
      <w:r w:rsidR="00B833F2">
        <w:rPr>
          <w:rFonts w:ascii="Times New Roman" w:hAnsi="Times New Roman" w:cs="Times New Roman"/>
          <w:sz w:val="28"/>
          <w:szCs w:val="28"/>
        </w:rPr>
        <w:t>К</w:t>
      </w:r>
      <w:r w:rsidRPr="00E90737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Pr="00E90737">
        <w:rPr>
          <w:rFonts w:ascii="Times New Roman" w:hAnsi="Times New Roman" w:cs="Times New Roman"/>
          <w:sz w:val="28"/>
          <w:szCs w:val="28"/>
        </w:rPr>
        <w:t>–счетн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90737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737">
        <w:rPr>
          <w:rFonts w:ascii="Times New Roman" w:hAnsi="Times New Roman" w:cs="Times New Roman"/>
          <w:sz w:val="28"/>
          <w:szCs w:val="28"/>
        </w:rPr>
        <w:t xml:space="preserve"> </w:t>
      </w:r>
      <w:r w:rsidR="000242F1" w:rsidRPr="00E90737">
        <w:rPr>
          <w:rFonts w:ascii="Times New Roman" w:hAnsi="Times New Roman" w:cs="Times New Roman"/>
          <w:sz w:val="28"/>
          <w:szCs w:val="28"/>
        </w:rPr>
        <w:t xml:space="preserve">осуществлена внешняя проверка </w:t>
      </w:r>
      <w:r w:rsidR="00B833F2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="000242F1" w:rsidRPr="00E90737">
        <w:rPr>
          <w:rFonts w:ascii="Times New Roman" w:hAnsi="Times New Roman" w:cs="Times New Roman"/>
          <w:sz w:val="28"/>
          <w:szCs w:val="28"/>
        </w:rPr>
        <w:t>отчет</w:t>
      </w:r>
      <w:r w:rsidR="00422476">
        <w:rPr>
          <w:rFonts w:ascii="Times New Roman" w:hAnsi="Times New Roman" w:cs="Times New Roman"/>
          <w:sz w:val="28"/>
          <w:szCs w:val="28"/>
        </w:rPr>
        <w:t>а</w:t>
      </w:r>
      <w:r w:rsidR="000242F1" w:rsidRPr="00E90737">
        <w:rPr>
          <w:rFonts w:ascii="Times New Roman" w:hAnsi="Times New Roman" w:cs="Times New Roman"/>
          <w:sz w:val="28"/>
          <w:szCs w:val="28"/>
        </w:rPr>
        <w:t xml:space="preserve"> </w:t>
      </w:r>
      <w:r w:rsidR="00E56981">
        <w:rPr>
          <w:rFonts w:ascii="Times New Roman" w:hAnsi="Times New Roman" w:cs="Times New Roman"/>
          <w:sz w:val="28"/>
          <w:szCs w:val="28"/>
        </w:rPr>
        <w:t xml:space="preserve">администрации Кантемировского муниципального района </w:t>
      </w:r>
      <w:r w:rsidR="000242F1" w:rsidRPr="00E90737">
        <w:rPr>
          <w:rFonts w:ascii="Times New Roman" w:hAnsi="Times New Roman" w:cs="Times New Roman"/>
          <w:sz w:val="28"/>
          <w:szCs w:val="28"/>
        </w:rPr>
        <w:t>«О</w:t>
      </w:r>
      <w:r w:rsidR="00E56981">
        <w:rPr>
          <w:rFonts w:ascii="Times New Roman" w:hAnsi="Times New Roman" w:cs="Times New Roman"/>
          <w:sz w:val="28"/>
          <w:szCs w:val="28"/>
        </w:rPr>
        <w:t>б исполнении бюджета Кантемировского муниципального района</w:t>
      </w:r>
      <w:r w:rsidR="000242F1" w:rsidRPr="00E90737">
        <w:rPr>
          <w:rFonts w:ascii="Times New Roman" w:hAnsi="Times New Roman" w:cs="Times New Roman"/>
          <w:sz w:val="28"/>
          <w:szCs w:val="28"/>
        </w:rPr>
        <w:t xml:space="preserve"> </w:t>
      </w:r>
      <w:r w:rsidR="00E56981">
        <w:rPr>
          <w:rFonts w:ascii="Times New Roman" w:hAnsi="Times New Roman" w:cs="Times New Roman"/>
          <w:sz w:val="28"/>
          <w:szCs w:val="28"/>
        </w:rPr>
        <w:t>за</w:t>
      </w:r>
      <w:r w:rsidR="000242F1" w:rsidRPr="00E90737">
        <w:rPr>
          <w:rFonts w:ascii="Times New Roman" w:hAnsi="Times New Roman" w:cs="Times New Roman"/>
          <w:sz w:val="28"/>
          <w:szCs w:val="28"/>
        </w:rPr>
        <w:t xml:space="preserve"> 20</w:t>
      </w:r>
      <w:r w:rsidR="00422476">
        <w:rPr>
          <w:rFonts w:ascii="Times New Roman" w:hAnsi="Times New Roman" w:cs="Times New Roman"/>
          <w:sz w:val="28"/>
          <w:szCs w:val="28"/>
        </w:rPr>
        <w:t>2</w:t>
      </w:r>
      <w:r w:rsidR="00BA3017">
        <w:rPr>
          <w:rFonts w:ascii="Times New Roman" w:hAnsi="Times New Roman" w:cs="Times New Roman"/>
          <w:sz w:val="28"/>
          <w:szCs w:val="28"/>
        </w:rPr>
        <w:t>2</w:t>
      </w:r>
      <w:r w:rsidR="000242F1" w:rsidRPr="00E90737">
        <w:rPr>
          <w:rFonts w:ascii="Times New Roman" w:hAnsi="Times New Roman" w:cs="Times New Roman"/>
          <w:sz w:val="28"/>
          <w:szCs w:val="28"/>
        </w:rPr>
        <w:t xml:space="preserve"> год</w:t>
      </w:r>
      <w:r w:rsidR="00E56981">
        <w:rPr>
          <w:rFonts w:ascii="Times New Roman" w:hAnsi="Times New Roman" w:cs="Times New Roman"/>
          <w:sz w:val="28"/>
          <w:szCs w:val="28"/>
        </w:rPr>
        <w:t>»</w:t>
      </w:r>
      <w:r w:rsidR="000242F1" w:rsidRPr="00E90737">
        <w:rPr>
          <w:rFonts w:ascii="Times New Roman" w:hAnsi="Times New Roman" w:cs="Times New Roman"/>
          <w:sz w:val="28"/>
          <w:szCs w:val="28"/>
        </w:rPr>
        <w:t xml:space="preserve">. </w:t>
      </w:r>
      <w:r w:rsidR="0042247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48C6" w:rsidRPr="005F48C6" w:rsidRDefault="005F48C6" w:rsidP="00FB1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48C6">
        <w:rPr>
          <w:rFonts w:ascii="Times New Roman" w:hAnsi="Times New Roman" w:cs="Times New Roman"/>
          <w:sz w:val="28"/>
          <w:szCs w:val="28"/>
        </w:rPr>
        <w:t xml:space="preserve">При  проведении  проверки  использовался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48C6">
        <w:rPr>
          <w:rFonts w:ascii="Times New Roman" w:hAnsi="Times New Roman" w:cs="Times New Roman"/>
          <w:sz w:val="28"/>
          <w:szCs w:val="28"/>
        </w:rPr>
        <w:t>тандарт внешнего  муниципального  финансового контроля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F48C6">
        <w:rPr>
          <w:rFonts w:ascii="Times New Roman" w:hAnsi="Times New Roman" w:cs="Times New Roman"/>
          <w:sz w:val="28"/>
          <w:szCs w:val="28"/>
        </w:rPr>
        <w:t>роведение  внешней  проверки отчета  об исполнении местного  бюджета»</w:t>
      </w:r>
      <w:r w:rsidR="00B833F2">
        <w:rPr>
          <w:rFonts w:ascii="Times New Roman" w:hAnsi="Times New Roman" w:cs="Times New Roman"/>
          <w:sz w:val="28"/>
          <w:szCs w:val="28"/>
        </w:rPr>
        <w:t xml:space="preserve"> СФК б-3</w:t>
      </w:r>
      <w:r w:rsidRPr="005F48C6">
        <w:rPr>
          <w:rFonts w:ascii="Times New Roman" w:hAnsi="Times New Roman" w:cs="Times New Roman"/>
          <w:sz w:val="28"/>
          <w:szCs w:val="28"/>
        </w:rPr>
        <w:t>.</w:t>
      </w:r>
    </w:p>
    <w:p w:rsidR="005F48C6" w:rsidRPr="005F48C6" w:rsidRDefault="005F48C6" w:rsidP="00FB1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FBB">
        <w:rPr>
          <w:sz w:val="28"/>
          <w:szCs w:val="28"/>
        </w:rPr>
        <w:t xml:space="preserve">   </w:t>
      </w:r>
      <w:r w:rsidRPr="009F519A">
        <w:rPr>
          <w:rFonts w:ascii="Times New Roman" w:hAnsi="Times New Roman" w:cs="Times New Roman"/>
          <w:b/>
          <w:sz w:val="28"/>
          <w:szCs w:val="28"/>
        </w:rPr>
        <w:t>Цель внешней проверки</w:t>
      </w:r>
      <w:r w:rsidRPr="005F48C6">
        <w:rPr>
          <w:rFonts w:ascii="Times New Roman" w:hAnsi="Times New Roman" w:cs="Times New Roman"/>
          <w:sz w:val="28"/>
          <w:szCs w:val="28"/>
        </w:rPr>
        <w:t xml:space="preserve">: проверка годового отчета об исполнении бюджета   </w:t>
      </w:r>
      <w:r>
        <w:rPr>
          <w:rFonts w:ascii="Times New Roman" w:hAnsi="Times New Roman" w:cs="Times New Roman"/>
          <w:sz w:val="28"/>
          <w:szCs w:val="28"/>
        </w:rPr>
        <w:t xml:space="preserve">Кантемировского муниципального района </w:t>
      </w:r>
      <w:r w:rsidRPr="005F48C6">
        <w:rPr>
          <w:rFonts w:ascii="Times New Roman" w:hAnsi="Times New Roman" w:cs="Times New Roman"/>
          <w:sz w:val="28"/>
          <w:szCs w:val="28"/>
        </w:rPr>
        <w:t>с целью установления:</w:t>
      </w:r>
    </w:p>
    <w:p w:rsidR="005F48C6" w:rsidRPr="005F48C6" w:rsidRDefault="005F48C6" w:rsidP="00FB1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8C6">
        <w:rPr>
          <w:rFonts w:ascii="Times New Roman" w:hAnsi="Times New Roman" w:cs="Times New Roman"/>
          <w:sz w:val="28"/>
          <w:szCs w:val="28"/>
        </w:rPr>
        <w:t>1) полноты и соответствия представленной годовой бюджетной отчетности  администрации требованиям пункта 3 статьи 264.1 Бюджетного кодекса Российской Федерации, Положения о бюджетном процессе в   Кантемировском муниципальном районе;</w:t>
      </w:r>
      <w:proofErr w:type="gramEnd"/>
    </w:p>
    <w:p w:rsidR="005F48C6" w:rsidRDefault="005F48C6" w:rsidP="00FB1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8C6">
        <w:rPr>
          <w:rFonts w:ascii="Times New Roman" w:hAnsi="Times New Roman" w:cs="Times New Roman"/>
          <w:sz w:val="28"/>
          <w:szCs w:val="28"/>
        </w:rPr>
        <w:t xml:space="preserve">2) достоверности и соответствия плановых показателей годового отчета об исполнении бюджета </w:t>
      </w:r>
      <w:proofErr w:type="gramStart"/>
      <w:r w:rsidRPr="005F48C6">
        <w:rPr>
          <w:rFonts w:ascii="Times New Roman" w:hAnsi="Times New Roman" w:cs="Times New Roman"/>
          <w:sz w:val="28"/>
          <w:szCs w:val="28"/>
        </w:rPr>
        <w:t>решению</w:t>
      </w:r>
      <w:proofErr w:type="gramEnd"/>
      <w:r w:rsidRPr="005F48C6">
        <w:rPr>
          <w:rFonts w:ascii="Times New Roman" w:hAnsi="Times New Roman" w:cs="Times New Roman"/>
          <w:sz w:val="28"/>
          <w:szCs w:val="28"/>
        </w:rPr>
        <w:t xml:space="preserve"> о бюджете  Кантемировского </w:t>
      </w:r>
      <w:r w:rsidR="00B833F2">
        <w:rPr>
          <w:rFonts w:ascii="Times New Roman" w:hAnsi="Times New Roman" w:cs="Times New Roman"/>
          <w:sz w:val="28"/>
          <w:szCs w:val="28"/>
        </w:rPr>
        <w:t>м</w:t>
      </w:r>
      <w:r w:rsidRPr="005F48C6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9F519A">
        <w:rPr>
          <w:rFonts w:ascii="Times New Roman" w:hAnsi="Times New Roman" w:cs="Times New Roman"/>
          <w:sz w:val="28"/>
          <w:szCs w:val="28"/>
        </w:rPr>
        <w:t>;</w:t>
      </w:r>
    </w:p>
    <w:p w:rsidR="009F519A" w:rsidRPr="005F48C6" w:rsidRDefault="009F519A" w:rsidP="00FB1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оценки эффективности и результативности использования в отчетном периоде бюджетных средств.</w:t>
      </w:r>
    </w:p>
    <w:p w:rsidR="00EF59FC" w:rsidRPr="009F519A" w:rsidRDefault="0005507E" w:rsidP="009F51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19A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5F48C6" w:rsidRPr="009F519A">
        <w:rPr>
          <w:rFonts w:ascii="Times New Roman" w:hAnsi="Times New Roman" w:cs="Times New Roman"/>
          <w:b/>
          <w:sz w:val="28"/>
          <w:szCs w:val="28"/>
        </w:rPr>
        <w:t>представленных отчетных форм</w:t>
      </w:r>
      <w:r w:rsidR="009F519A">
        <w:rPr>
          <w:rFonts w:ascii="Times New Roman" w:hAnsi="Times New Roman" w:cs="Times New Roman"/>
          <w:b/>
          <w:sz w:val="28"/>
          <w:szCs w:val="28"/>
        </w:rPr>
        <w:t>:</w:t>
      </w:r>
      <w:r w:rsidR="005F48C6" w:rsidRPr="009F51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59FC" w:rsidRPr="00EF59FC" w:rsidRDefault="009F519A" w:rsidP="00FB1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59FC" w:rsidRPr="00EF59FC">
        <w:rPr>
          <w:rFonts w:ascii="Times New Roman" w:hAnsi="Times New Roman" w:cs="Times New Roman"/>
          <w:sz w:val="28"/>
          <w:szCs w:val="28"/>
        </w:rPr>
        <w:t>Отчетность представлена в соответствии с</w:t>
      </w:r>
      <w:r w:rsidR="006D349A">
        <w:rPr>
          <w:rFonts w:ascii="Times New Roman" w:hAnsi="Times New Roman" w:cs="Times New Roman"/>
          <w:sz w:val="28"/>
          <w:szCs w:val="28"/>
        </w:rPr>
        <w:t>о ст. 264,1 Бюджетного кодекса РФ и</w:t>
      </w:r>
      <w:r w:rsidR="00EF59FC" w:rsidRPr="00EF59FC">
        <w:rPr>
          <w:rFonts w:ascii="Times New Roman" w:hAnsi="Times New Roman" w:cs="Times New Roman"/>
          <w:sz w:val="28"/>
          <w:szCs w:val="28"/>
        </w:rPr>
        <w:t xml:space="preserve"> пунктом 11.1 </w:t>
      </w:r>
      <w:r w:rsidR="00EF59FC" w:rsidRPr="00EF59FC"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</w:t>
      </w:r>
      <w:r w:rsidR="00EF59FC" w:rsidRPr="00EF59FC">
        <w:rPr>
          <w:rFonts w:ascii="Times New Roman" w:hAnsi="Times New Roman" w:cs="Times New Roman"/>
          <w:sz w:val="28"/>
          <w:szCs w:val="28"/>
        </w:rPr>
        <w:t>от 28.12.2011 №191н (Инструкция №191н).</w:t>
      </w:r>
    </w:p>
    <w:p w:rsidR="00734430" w:rsidRDefault="005F48C6" w:rsidP="00734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8C6">
        <w:rPr>
          <w:rFonts w:ascii="Times New Roman" w:hAnsi="Times New Roman" w:cs="Times New Roman"/>
          <w:sz w:val="28"/>
          <w:szCs w:val="28"/>
        </w:rPr>
        <w:t>Проверкой соответствия отчетных данных, отраженных в формах годовой отчетности расхождений не</w:t>
      </w:r>
      <w:r w:rsidR="00734430">
        <w:rPr>
          <w:rFonts w:ascii="Times New Roman" w:hAnsi="Times New Roman" w:cs="Times New Roman"/>
          <w:sz w:val="28"/>
          <w:szCs w:val="28"/>
        </w:rPr>
        <w:t xml:space="preserve"> установлено.</w:t>
      </w:r>
    </w:p>
    <w:p w:rsidR="00C505C2" w:rsidRDefault="00ED7C00" w:rsidP="00734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</w:t>
      </w:r>
      <w:r w:rsidR="005F48C6" w:rsidRPr="005F48C6">
        <w:rPr>
          <w:rFonts w:ascii="Times New Roman" w:hAnsi="Times New Roman" w:cs="Times New Roman"/>
          <w:sz w:val="28"/>
          <w:szCs w:val="28"/>
        </w:rPr>
        <w:t>взаимо</w:t>
      </w:r>
      <w:r w:rsidR="00734430">
        <w:rPr>
          <w:rFonts w:ascii="Times New Roman" w:hAnsi="Times New Roman" w:cs="Times New Roman"/>
          <w:sz w:val="28"/>
          <w:szCs w:val="28"/>
        </w:rPr>
        <w:t>у</w:t>
      </w:r>
      <w:r w:rsidR="005F48C6" w:rsidRPr="005F48C6">
        <w:rPr>
          <w:rFonts w:ascii="Times New Roman" w:hAnsi="Times New Roman" w:cs="Times New Roman"/>
          <w:sz w:val="28"/>
          <w:szCs w:val="28"/>
        </w:rPr>
        <w:t xml:space="preserve">вязанных показателей форм </w:t>
      </w:r>
      <w:r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5F48C6" w:rsidRPr="005F48C6">
        <w:rPr>
          <w:rFonts w:ascii="Times New Roman" w:hAnsi="Times New Roman" w:cs="Times New Roman"/>
          <w:sz w:val="28"/>
          <w:szCs w:val="28"/>
        </w:rPr>
        <w:t>отчетности по  исполнению бюджета</w:t>
      </w:r>
      <w:r>
        <w:rPr>
          <w:rFonts w:ascii="Times New Roman" w:hAnsi="Times New Roman" w:cs="Times New Roman"/>
          <w:sz w:val="28"/>
          <w:szCs w:val="28"/>
        </w:rPr>
        <w:t xml:space="preserve"> расхождений не установлено</w:t>
      </w:r>
      <w:r w:rsidR="005F48C6" w:rsidRPr="005F48C6">
        <w:rPr>
          <w:rFonts w:ascii="Times New Roman" w:hAnsi="Times New Roman" w:cs="Times New Roman"/>
          <w:sz w:val="28"/>
          <w:szCs w:val="28"/>
        </w:rPr>
        <w:t>.</w:t>
      </w:r>
    </w:p>
    <w:p w:rsidR="00BF2BFF" w:rsidRDefault="00BF2BFF" w:rsidP="00FB1CB4">
      <w:pPr>
        <w:pStyle w:val="2"/>
        <w:ind w:left="0" w:firstLine="709"/>
      </w:pPr>
      <w:proofErr w:type="gramStart"/>
      <w:r w:rsidRPr="00771D84">
        <w:t xml:space="preserve">Ограничения предельного объема муниципального долга, установленные </w:t>
      </w:r>
      <w:r w:rsidR="00ED7C00">
        <w:t xml:space="preserve">пунктом 5 </w:t>
      </w:r>
      <w:r w:rsidRPr="00771D84">
        <w:t>статьи 107 Бюджетного кодекса Российской Федерации</w:t>
      </w:r>
      <w:r w:rsidR="00ED7C00">
        <w:t xml:space="preserve"> соблюдены</w:t>
      </w:r>
      <w:proofErr w:type="gramEnd"/>
      <w:r w:rsidR="00ED7C00">
        <w:t xml:space="preserve"> </w:t>
      </w:r>
      <w:r w:rsidR="00ED7C00" w:rsidRPr="00ED7C00">
        <w:rPr>
          <w:b/>
        </w:rPr>
        <w:t>(50% от собственных доходов</w:t>
      </w:r>
      <w:r w:rsidR="00ED7C00">
        <w:t>)</w:t>
      </w:r>
      <w:r w:rsidRPr="00771D84">
        <w:t>.</w:t>
      </w:r>
    </w:p>
    <w:p w:rsidR="00D722DB" w:rsidRDefault="00D722DB" w:rsidP="00D72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734430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734430" w:rsidRPr="00BE7B3E">
        <w:rPr>
          <w:rFonts w:ascii="Times New Roman" w:hAnsi="Times New Roman" w:cs="Times New Roman"/>
          <w:sz w:val="28"/>
          <w:szCs w:val="28"/>
        </w:rPr>
        <w:t xml:space="preserve">ст. 111 БК РФ </w:t>
      </w:r>
      <w:r>
        <w:rPr>
          <w:rFonts w:ascii="Times New Roman" w:hAnsi="Times New Roman" w:cs="Times New Roman"/>
          <w:sz w:val="28"/>
          <w:szCs w:val="28"/>
        </w:rPr>
        <w:t>в части объема расходов на обслуживание государственного долга соблюдены (</w:t>
      </w:r>
      <w:r w:rsidRPr="00F7268A">
        <w:rPr>
          <w:rFonts w:ascii="Times New Roman" w:hAnsi="Times New Roman" w:cs="Times New Roman"/>
          <w:b/>
          <w:sz w:val="28"/>
          <w:szCs w:val="28"/>
        </w:rPr>
        <w:t>не должен превышать 15 процентов объема расходов соответствующего бюджета, за исключением объема расходов, которые осуществляются за счет субвенций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722DB" w:rsidRDefault="00D722DB" w:rsidP="00D72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CB4" w:rsidRDefault="00FB1CB4" w:rsidP="00D722DB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CB4">
        <w:rPr>
          <w:rFonts w:ascii="Times New Roman" w:hAnsi="Times New Roman" w:cs="Times New Roman"/>
          <w:sz w:val="28"/>
          <w:szCs w:val="28"/>
        </w:rPr>
        <w:t>В соответствии с Бюджетным кодексом РФ бюджет Кантемировского муниципального района на 20</w:t>
      </w:r>
      <w:r w:rsidR="00F7268A">
        <w:rPr>
          <w:rFonts w:ascii="Times New Roman" w:hAnsi="Times New Roman" w:cs="Times New Roman"/>
          <w:sz w:val="28"/>
          <w:szCs w:val="28"/>
        </w:rPr>
        <w:t>2</w:t>
      </w:r>
      <w:r w:rsidR="00BA3017">
        <w:rPr>
          <w:rFonts w:ascii="Times New Roman" w:hAnsi="Times New Roman" w:cs="Times New Roman"/>
          <w:sz w:val="28"/>
          <w:szCs w:val="28"/>
        </w:rPr>
        <w:t>2</w:t>
      </w:r>
      <w:r w:rsidRPr="00FB1CB4">
        <w:rPr>
          <w:rFonts w:ascii="Times New Roman" w:hAnsi="Times New Roman" w:cs="Times New Roman"/>
          <w:sz w:val="28"/>
          <w:szCs w:val="28"/>
        </w:rPr>
        <w:t xml:space="preserve"> год сформирован и исполнен на основе муниципальных программ</w:t>
      </w:r>
      <w:r w:rsidR="008C611E">
        <w:rPr>
          <w:rFonts w:ascii="Times New Roman" w:hAnsi="Times New Roman" w:cs="Times New Roman"/>
          <w:sz w:val="28"/>
          <w:szCs w:val="28"/>
        </w:rPr>
        <w:t>, утвержденных СНД Кантемировского муниципального района</w:t>
      </w:r>
      <w:r w:rsidRPr="00FB1CB4">
        <w:rPr>
          <w:rFonts w:ascii="Times New Roman" w:hAnsi="Times New Roman" w:cs="Times New Roman"/>
          <w:sz w:val="28"/>
          <w:szCs w:val="28"/>
        </w:rPr>
        <w:t>.</w:t>
      </w:r>
      <w:r w:rsidR="00D722DB">
        <w:rPr>
          <w:rFonts w:ascii="Times New Roman" w:hAnsi="Times New Roman" w:cs="Times New Roman"/>
          <w:sz w:val="28"/>
          <w:szCs w:val="28"/>
        </w:rPr>
        <w:t xml:space="preserve"> </w:t>
      </w:r>
      <w:r w:rsidRPr="00FB1CB4">
        <w:rPr>
          <w:rFonts w:ascii="Times New Roman" w:hAnsi="Times New Roman" w:cs="Times New Roman"/>
          <w:sz w:val="28"/>
          <w:szCs w:val="28"/>
        </w:rPr>
        <w:t xml:space="preserve"> Все муниципальные программы соответствуют поставленным целям и задачам. </w:t>
      </w:r>
      <w:r w:rsidR="00F7268A">
        <w:rPr>
          <w:rFonts w:ascii="Times New Roman" w:hAnsi="Times New Roman" w:cs="Times New Roman"/>
          <w:sz w:val="28"/>
          <w:szCs w:val="28"/>
        </w:rPr>
        <w:t>На каждую программу оформлен паспорт программы.</w:t>
      </w:r>
    </w:p>
    <w:p w:rsidR="00D722DB" w:rsidRPr="00D722DB" w:rsidRDefault="00D722DB" w:rsidP="00D7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</w:t>
      </w:r>
      <w:r w:rsidRPr="00D722DB">
        <w:rPr>
          <w:rFonts w:ascii="Times New Roman" w:hAnsi="Times New Roman" w:cs="Times New Roman"/>
          <w:sz w:val="28"/>
          <w:szCs w:val="28"/>
        </w:rPr>
        <w:t>ри исполнении расходной части бюджета в полном объеме осуществлено финансирование социально значимых статей расходов</w:t>
      </w:r>
      <w:r w:rsidR="00730FF5">
        <w:rPr>
          <w:rFonts w:ascii="Times New Roman" w:hAnsi="Times New Roman" w:cs="Times New Roman"/>
          <w:sz w:val="28"/>
          <w:szCs w:val="28"/>
        </w:rPr>
        <w:t xml:space="preserve"> (заработная плата, социальная политика, культура)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2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2DB" w:rsidRPr="00D722DB" w:rsidRDefault="00D722DB" w:rsidP="00D7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</w:t>
      </w:r>
      <w:r w:rsidRPr="00D722DB">
        <w:rPr>
          <w:rFonts w:ascii="Times New Roman" w:hAnsi="Times New Roman" w:cs="Times New Roman"/>
          <w:sz w:val="28"/>
          <w:szCs w:val="28"/>
        </w:rPr>
        <w:t>лановые 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2DB">
        <w:rPr>
          <w:rFonts w:ascii="Times New Roman" w:hAnsi="Times New Roman" w:cs="Times New Roman"/>
          <w:sz w:val="28"/>
          <w:szCs w:val="28"/>
        </w:rPr>
        <w:t>по доходам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722DB">
        <w:rPr>
          <w:rFonts w:ascii="Times New Roman" w:hAnsi="Times New Roman" w:cs="Times New Roman"/>
          <w:sz w:val="28"/>
          <w:szCs w:val="28"/>
        </w:rPr>
        <w:t xml:space="preserve"> расходам бюджета, в основном, выполнены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2DB" w:rsidRPr="00D722DB" w:rsidRDefault="00D722DB" w:rsidP="00D722DB">
      <w:pPr>
        <w:tabs>
          <w:tab w:val="left" w:pos="993"/>
          <w:tab w:val="num" w:pos="1429"/>
        </w:tabs>
        <w:overflowPunct w:val="0"/>
        <w:autoSpaceDE w:val="0"/>
        <w:autoSpaceDN w:val="0"/>
        <w:adjustRightInd w:val="0"/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В</w:t>
      </w:r>
      <w:r w:rsidRPr="00D722DB">
        <w:rPr>
          <w:rFonts w:ascii="Times New Roman" w:hAnsi="Times New Roman" w:cs="Times New Roman"/>
          <w:sz w:val="28"/>
          <w:szCs w:val="20"/>
        </w:rPr>
        <w:t>ысокий процент безвозмездных поступлений в общей сумме доходов (</w:t>
      </w:r>
      <w:r w:rsidR="00BA3017">
        <w:rPr>
          <w:rFonts w:ascii="Times New Roman" w:hAnsi="Times New Roman" w:cs="Times New Roman"/>
          <w:sz w:val="28"/>
          <w:szCs w:val="20"/>
        </w:rPr>
        <w:t>74,96</w:t>
      </w:r>
      <w:r w:rsidR="00730FF5">
        <w:rPr>
          <w:rFonts w:ascii="Times New Roman" w:hAnsi="Times New Roman" w:cs="Times New Roman"/>
          <w:sz w:val="28"/>
          <w:szCs w:val="20"/>
        </w:rPr>
        <w:t>%) (в 202</w:t>
      </w:r>
      <w:r w:rsidR="00BA3017">
        <w:rPr>
          <w:rFonts w:ascii="Times New Roman" w:hAnsi="Times New Roman" w:cs="Times New Roman"/>
          <w:sz w:val="28"/>
          <w:szCs w:val="20"/>
        </w:rPr>
        <w:t>1</w:t>
      </w:r>
      <w:r w:rsidR="00730FF5">
        <w:rPr>
          <w:rFonts w:ascii="Times New Roman" w:hAnsi="Times New Roman" w:cs="Times New Roman"/>
          <w:sz w:val="28"/>
          <w:szCs w:val="20"/>
        </w:rPr>
        <w:t xml:space="preserve"> году </w:t>
      </w:r>
      <w:r w:rsidR="00BA3017">
        <w:rPr>
          <w:rFonts w:ascii="Times New Roman" w:hAnsi="Times New Roman" w:cs="Times New Roman"/>
          <w:sz w:val="28"/>
          <w:szCs w:val="20"/>
        </w:rPr>
        <w:t>67,07</w:t>
      </w:r>
      <w:r w:rsidRPr="00D722DB">
        <w:rPr>
          <w:rFonts w:ascii="Times New Roman" w:hAnsi="Times New Roman" w:cs="Times New Roman"/>
          <w:sz w:val="28"/>
          <w:szCs w:val="20"/>
        </w:rPr>
        <w:t xml:space="preserve">%) свидетельствует о значительной зависимости   </w:t>
      </w:r>
      <w:r>
        <w:rPr>
          <w:rFonts w:ascii="Times New Roman" w:hAnsi="Times New Roman" w:cs="Times New Roman"/>
          <w:sz w:val="28"/>
          <w:szCs w:val="20"/>
        </w:rPr>
        <w:t xml:space="preserve">Кантемировского муниципального района </w:t>
      </w:r>
      <w:r w:rsidRPr="00D722DB">
        <w:rPr>
          <w:rFonts w:ascii="Times New Roman" w:hAnsi="Times New Roman" w:cs="Times New Roman"/>
          <w:sz w:val="28"/>
          <w:szCs w:val="20"/>
        </w:rPr>
        <w:t>от финансовой помощи  вышестоящих бюджетов;</w:t>
      </w:r>
    </w:p>
    <w:p w:rsidR="00D722DB" w:rsidRPr="00D722DB" w:rsidRDefault="00D722DB" w:rsidP="00D722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722DB" w:rsidRPr="00FB1CB4" w:rsidRDefault="00D722DB" w:rsidP="00D722DB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CB4" w:rsidRPr="00FB1CB4" w:rsidRDefault="00FB1CB4" w:rsidP="00FB1CB4">
      <w:pPr>
        <w:pStyle w:val="20"/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CB4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FB1CB4" w:rsidRPr="00FB1CB4" w:rsidRDefault="00FB1CB4" w:rsidP="00FB1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CB4">
        <w:rPr>
          <w:rFonts w:ascii="Times New Roman" w:hAnsi="Times New Roman" w:cs="Times New Roman"/>
          <w:sz w:val="28"/>
          <w:szCs w:val="28"/>
        </w:rPr>
        <w:t xml:space="preserve">Обобщив материалы заключения </w:t>
      </w:r>
      <w:r w:rsidR="00730FF5">
        <w:rPr>
          <w:rFonts w:ascii="Times New Roman" w:hAnsi="Times New Roman" w:cs="Times New Roman"/>
          <w:sz w:val="28"/>
          <w:szCs w:val="28"/>
        </w:rPr>
        <w:t>К</w:t>
      </w:r>
      <w:r w:rsidRPr="00FB1CB4">
        <w:rPr>
          <w:rFonts w:ascii="Times New Roman" w:hAnsi="Times New Roman" w:cs="Times New Roman"/>
          <w:sz w:val="28"/>
          <w:szCs w:val="28"/>
        </w:rPr>
        <w:t>онтрольн</w:t>
      </w:r>
      <w:proofErr w:type="gramStart"/>
      <w:r w:rsidRPr="00FB1CB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B1CB4">
        <w:rPr>
          <w:rFonts w:ascii="Times New Roman" w:hAnsi="Times New Roman" w:cs="Times New Roman"/>
          <w:sz w:val="28"/>
          <w:szCs w:val="28"/>
        </w:rPr>
        <w:t xml:space="preserve"> счетная комиссия отмечает,  что при исполнении бюджета  Кантемировского муниципального района в 20</w:t>
      </w:r>
      <w:r w:rsidR="00D722DB">
        <w:rPr>
          <w:rFonts w:ascii="Times New Roman" w:hAnsi="Times New Roman" w:cs="Times New Roman"/>
          <w:sz w:val="28"/>
          <w:szCs w:val="28"/>
        </w:rPr>
        <w:t>2</w:t>
      </w:r>
      <w:r w:rsidR="00BA3017">
        <w:rPr>
          <w:rFonts w:ascii="Times New Roman" w:hAnsi="Times New Roman" w:cs="Times New Roman"/>
          <w:sz w:val="28"/>
          <w:szCs w:val="28"/>
        </w:rPr>
        <w:t>2</w:t>
      </w:r>
      <w:r w:rsidRPr="00FB1CB4">
        <w:rPr>
          <w:rFonts w:ascii="Times New Roman" w:hAnsi="Times New Roman" w:cs="Times New Roman"/>
          <w:sz w:val="28"/>
          <w:szCs w:val="28"/>
        </w:rPr>
        <w:t xml:space="preserve"> году нормы бюджетного законодательства соблюдены, бюджетная отчетность и отчет об исполнении районного </w:t>
      </w:r>
      <w:hyperlink r:id="rId6" w:history="1">
        <w:r w:rsidRPr="00FB1CB4">
          <w:rPr>
            <w:rFonts w:ascii="Times New Roman" w:hAnsi="Times New Roman" w:cs="Times New Roman"/>
            <w:sz w:val="28"/>
            <w:szCs w:val="28"/>
          </w:rPr>
          <w:t>бюджета</w:t>
        </w:r>
      </w:hyperlink>
      <w:r w:rsidRPr="00FB1CB4">
        <w:rPr>
          <w:rFonts w:ascii="Times New Roman" w:hAnsi="Times New Roman" w:cs="Times New Roman"/>
          <w:sz w:val="28"/>
          <w:szCs w:val="28"/>
        </w:rPr>
        <w:t xml:space="preserve"> достоверны. </w:t>
      </w:r>
    </w:p>
    <w:p w:rsidR="00FB1CB4" w:rsidRDefault="00FB1CB4" w:rsidP="00FB1C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CB4">
        <w:rPr>
          <w:rFonts w:ascii="Times New Roman" w:hAnsi="Times New Roman" w:cs="Times New Roman"/>
          <w:sz w:val="28"/>
          <w:szCs w:val="28"/>
        </w:rPr>
        <w:t xml:space="preserve">Причин для отклонения отчета </w:t>
      </w:r>
      <w:r w:rsidRPr="00FB1CB4">
        <w:rPr>
          <w:rFonts w:ascii="Times New Roman" w:hAnsi="Times New Roman" w:cs="Times New Roman"/>
          <w:sz w:val="28"/>
        </w:rPr>
        <w:t>об исполнении бюджета</w:t>
      </w:r>
      <w:r w:rsidR="00D722DB">
        <w:rPr>
          <w:rFonts w:ascii="Times New Roman" w:hAnsi="Times New Roman" w:cs="Times New Roman"/>
          <w:sz w:val="28"/>
        </w:rPr>
        <w:t xml:space="preserve"> Кантемировского муниципального</w:t>
      </w:r>
      <w:r w:rsidRPr="00FB1CB4">
        <w:rPr>
          <w:rFonts w:ascii="Times New Roman" w:hAnsi="Times New Roman" w:cs="Times New Roman"/>
          <w:sz w:val="28"/>
        </w:rPr>
        <w:t xml:space="preserve"> района за 20</w:t>
      </w:r>
      <w:r w:rsidR="00D722DB">
        <w:rPr>
          <w:rFonts w:ascii="Times New Roman" w:hAnsi="Times New Roman" w:cs="Times New Roman"/>
          <w:sz w:val="28"/>
        </w:rPr>
        <w:t>2</w:t>
      </w:r>
      <w:r w:rsidR="00BA3017">
        <w:rPr>
          <w:rFonts w:ascii="Times New Roman" w:hAnsi="Times New Roman" w:cs="Times New Roman"/>
          <w:sz w:val="28"/>
        </w:rPr>
        <w:t>2</w:t>
      </w:r>
      <w:r w:rsidRPr="00FB1CB4">
        <w:rPr>
          <w:rFonts w:ascii="Times New Roman" w:hAnsi="Times New Roman" w:cs="Times New Roman"/>
          <w:sz w:val="28"/>
        </w:rPr>
        <w:t xml:space="preserve"> год </w:t>
      </w:r>
      <w:r w:rsidR="00730FF5">
        <w:rPr>
          <w:rFonts w:ascii="Times New Roman" w:hAnsi="Times New Roman" w:cs="Times New Roman"/>
          <w:sz w:val="28"/>
        </w:rPr>
        <w:t>К</w:t>
      </w:r>
      <w:r w:rsidRPr="00FB1CB4">
        <w:rPr>
          <w:rFonts w:ascii="Times New Roman" w:hAnsi="Times New Roman" w:cs="Times New Roman"/>
          <w:sz w:val="28"/>
        </w:rPr>
        <w:t>онтрольно-счетная комиссия не усматривает</w:t>
      </w:r>
      <w:r w:rsidRPr="00FB1CB4">
        <w:rPr>
          <w:rFonts w:ascii="Times New Roman" w:hAnsi="Times New Roman" w:cs="Times New Roman"/>
          <w:sz w:val="28"/>
          <w:szCs w:val="28"/>
        </w:rPr>
        <w:t xml:space="preserve"> и рекоменд</w:t>
      </w:r>
      <w:r w:rsidR="00D722DB">
        <w:rPr>
          <w:rFonts w:ascii="Times New Roman" w:hAnsi="Times New Roman" w:cs="Times New Roman"/>
          <w:sz w:val="28"/>
          <w:szCs w:val="28"/>
        </w:rPr>
        <w:t>ует</w:t>
      </w:r>
      <w:r w:rsidRPr="00FB1CB4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D722DB">
        <w:rPr>
          <w:rFonts w:ascii="Times New Roman" w:hAnsi="Times New Roman" w:cs="Times New Roman"/>
          <w:sz w:val="28"/>
          <w:szCs w:val="28"/>
        </w:rPr>
        <w:t>у</w:t>
      </w:r>
      <w:r w:rsidRPr="00FB1CB4">
        <w:rPr>
          <w:rFonts w:ascii="Times New Roman" w:hAnsi="Times New Roman" w:cs="Times New Roman"/>
          <w:sz w:val="28"/>
          <w:szCs w:val="28"/>
        </w:rPr>
        <w:t xml:space="preserve"> народных депутатов Кантемировского муниципального района</w:t>
      </w:r>
      <w:r w:rsidR="00D722DB">
        <w:rPr>
          <w:rFonts w:ascii="Times New Roman" w:hAnsi="Times New Roman" w:cs="Times New Roman"/>
          <w:sz w:val="28"/>
          <w:szCs w:val="28"/>
        </w:rPr>
        <w:t xml:space="preserve"> принять</w:t>
      </w:r>
      <w:r w:rsidR="00D722DB" w:rsidRPr="00D722DB">
        <w:rPr>
          <w:rFonts w:ascii="Times New Roman" w:hAnsi="Times New Roman" w:cs="Times New Roman"/>
          <w:sz w:val="28"/>
          <w:szCs w:val="28"/>
        </w:rPr>
        <w:t xml:space="preserve"> </w:t>
      </w:r>
      <w:r w:rsidR="00D722DB" w:rsidRPr="00FB1CB4">
        <w:rPr>
          <w:rFonts w:ascii="Times New Roman" w:hAnsi="Times New Roman" w:cs="Times New Roman"/>
          <w:sz w:val="28"/>
          <w:szCs w:val="28"/>
        </w:rPr>
        <w:t>к рассмотрению и утверждению</w:t>
      </w:r>
      <w:r w:rsidRPr="00FB1CB4">
        <w:rPr>
          <w:rFonts w:ascii="Times New Roman" w:hAnsi="Times New Roman" w:cs="Times New Roman"/>
          <w:sz w:val="28"/>
          <w:szCs w:val="28"/>
        </w:rPr>
        <w:t>.</w:t>
      </w:r>
    </w:p>
    <w:p w:rsidR="00B50F27" w:rsidRPr="00FB1CB4" w:rsidRDefault="00B50F27" w:rsidP="00B50F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А.А. Скрынник</w:t>
      </w:r>
    </w:p>
    <w:sectPr w:rsidR="00B50F27" w:rsidRPr="00FB1CB4" w:rsidSect="00C9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C15CA"/>
    <w:multiLevelType w:val="hybridMultilevel"/>
    <w:tmpl w:val="92C281D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42F1"/>
    <w:rsid w:val="000242F1"/>
    <w:rsid w:val="0005507E"/>
    <w:rsid w:val="00081B20"/>
    <w:rsid w:val="0009274D"/>
    <w:rsid w:val="000E678D"/>
    <w:rsid w:val="0015433F"/>
    <w:rsid w:val="00162318"/>
    <w:rsid w:val="00234876"/>
    <w:rsid w:val="00250B7E"/>
    <w:rsid w:val="0033606E"/>
    <w:rsid w:val="003E4926"/>
    <w:rsid w:val="004223BA"/>
    <w:rsid w:val="00422476"/>
    <w:rsid w:val="004527CB"/>
    <w:rsid w:val="005203B7"/>
    <w:rsid w:val="005F48C6"/>
    <w:rsid w:val="005F76D6"/>
    <w:rsid w:val="00612340"/>
    <w:rsid w:val="00613D1B"/>
    <w:rsid w:val="0065504B"/>
    <w:rsid w:val="00664528"/>
    <w:rsid w:val="006C28EB"/>
    <w:rsid w:val="006D349A"/>
    <w:rsid w:val="00730FF5"/>
    <w:rsid w:val="00734430"/>
    <w:rsid w:val="00771838"/>
    <w:rsid w:val="007B5B3A"/>
    <w:rsid w:val="0089390B"/>
    <w:rsid w:val="008C611E"/>
    <w:rsid w:val="008E17A2"/>
    <w:rsid w:val="0099106F"/>
    <w:rsid w:val="009A7548"/>
    <w:rsid w:val="009F519A"/>
    <w:rsid w:val="00A54DE9"/>
    <w:rsid w:val="00A65BD1"/>
    <w:rsid w:val="00A85411"/>
    <w:rsid w:val="00A8697E"/>
    <w:rsid w:val="00A936E7"/>
    <w:rsid w:val="00A97C5D"/>
    <w:rsid w:val="00B50F27"/>
    <w:rsid w:val="00B60BF3"/>
    <w:rsid w:val="00B833F2"/>
    <w:rsid w:val="00BA3017"/>
    <w:rsid w:val="00BD271F"/>
    <w:rsid w:val="00BF2BFF"/>
    <w:rsid w:val="00C07299"/>
    <w:rsid w:val="00C16376"/>
    <w:rsid w:val="00C26B71"/>
    <w:rsid w:val="00C36538"/>
    <w:rsid w:val="00C404CD"/>
    <w:rsid w:val="00C43ECA"/>
    <w:rsid w:val="00C505C2"/>
    <w:rsid w:val="00C919F4"/>
    <w:rsid w:val="00D10AC3"/>
    <w:rsid w:val="00D722DB"/>
    <w:rsid w:val="00D8330C"/>
    <w:rsid w:val="00D86468"/>
    <w:rsid w:val="00DD35D8"/>
    <w:rsid w:val="00E56981"/>
    <w:rsid w:val="00E90737"/>
    <w:rsid w:val="00E931D6"/>
    <w:rsid w:val="00EC768B"/>
    <w:rsid w:val="00ED7C00"/>
    <w:rsid w:val="00EF59FC"/>
    <w:rsid w:val="00F7268A"/>
    <w:rsid w:val="00FB129E"/>
    <w:rsid w:val="00FB1CB4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0242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Body Text Indent"/>
    <w:aliases w:val="Надин стиль,Основной текст 1,Нумерованный список !!,Iniiaiie oaeno 1,Ioia?iaaiiue nienie !!,Iaaei noeeu,Iaaei noeeu Знак Знак"/>
    <w:basedOn w:val="a"/>
    <w:link w:val="a4"/>
    <w:rsid w:val="000242F1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Iaaei noeeu Знак Знак Знак"/>
    <w:basedOn w:val="a0"/>
    <w:link w:val="a3"/>
    <w:rsid w:val="000242F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Plain Text"/>
    <w:basedOn w:val="a"/>
    <w:link w:val="a6"/>
    <w:rsid w:val="000242F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242F1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5F76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???????? ????? ? ???????? 2"/>
    <w:basedOn w:val="a"/>
    <w:rsid w:val="005F76D6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F7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7718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3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06E"/>
    <w:rPr>
      <w:rFonts w:ascii="Tahoma" w:hAnsi="Tahoma" w:cs="Tahoma"/>
      <w:sz w:val="16"/>
      <w:szCs w:val="16"/>
    </w:rPr>
  </w:style>
  <w:style w:type="character" w:customStyle="1" w:styleId="WW8Num6z0">
    <w:name w:val="WW8Num6z0"/>
    <w:rsid w:val="00BF2BFF"/>
    <w:rPr>
      <w:rFonts w:ascii="StarSymbol" w:hAnsi="StarSymbol"/>
    </w:rPr>
  </w:style>
  <w:style w:type="paragraph" w:styleId="a9">
    <w:name w:val="Body Text"/>
    <w:basedOn w:val="a"/>
    <w:link w:val="aa"/>
    <w:uiPriority w:val="99"/>
    <w:unhideWhenUsed/>
    <w:rsid w:val="00FB1C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B1CB4"/>
  </w:style>
  <w:style w:type="paragraph" w:styleId="20">
    <w:name w:val="Body Text Indent 2"/>
    <w:basedOn w:val="a"/>
    <w:link w:val="21"/>
    <w:uiPriority w:val="99"/>
    <w:semiHidden/>
    <w:unhideWhenUsed/>
    <w:rsid w:val="00FB1CB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B1CB4"/>
  </w:style>
  <w:style w:type="paragraph" w:customStyle="1" w:styleId="Default">
    <w:name w:val="Default"/>
    <w:rsid w:val="00D722D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2229DFD1ED34CA3FC43EDFB064A3E211B03B0FC0D2C77C689D0346DC7C9C61b2w1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Скрынник Андрей Андреевич</cp:lastModifiedBy>
  <cp:revision>34</cp:revision>
  <cp:lastPrinted>2017-04-27T06:35:00Z</cp:lastPrinted>
  <dcterms:created xsi:type="dcterms:W3CDTF">2015-05-05T05:59:00Z</dcterms:created>
  <dcterms:modified xsi:type="dcterms:W3CDTF">2023-12-05T05:06:00Z</dcterms:modified>
</cp:coreProperties>
</file>