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6F7" w:rsidRDefault="007226F7" w:rsidP="00D44C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D5682F" w:rsidRPr="00D44C9E" w:rsidRDefault="00C048F6" w:rsidP="007226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44C9E">
        <w:rPr>
          <w:rFonts w:ascii="Times New Roman" w:eastAsia="Times New Roman" w:hAnsi="Times New Roman" w:cs="Times New Roman"/>
          <w:b/>
          <w:i/>
          <w:sz w:val="28"/>
          <w:szCs w:val="28"/>
        </w:rPr>
        <w:t>Д</w:t>
      </w:r>
      <w:r w:rsidR="003C65D5" w:rsidRPr="00D44C9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оклад </w:t>
      </w:r>
      <w:r w:rsidR="005931A9" w:rsidRPr="00D44C9E">
        <w:rPr>
          <w:rFonts w:ascii="Times New Roman" w:eastAsia="Times New Roman" w:hAnsi="Times New Roman" w:cs="Times New Roman"/>
          <w:b/>
          <w:i/>
          <w:sz w:val="28"/>
          <w:szCs w:val="28"/>
        </w:rPr>
        <w:t>о социально-экономическом развитии</w:t>
      </w:r>
    </w:p>
    <w:p w:rsidR="00144C86" w:rsidRPr="00D44C9E" w:rsidRDefault="005931A9" w:rsidP="00D44C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44C9E">
        <w:rPr>
          <w:rFonts w:ascii="Times New Roman" w:eastAsia="Times New Roman" w:hAnsi="Times New Roman" w:cs="Times New Roman"/>
          <w:b/>
          <w:i/>
          <w:sz w:val="28"/>
          <w:szCs w:val="28"/>
        </w:rPr>
        <w:t>Кантемировского муниципального района</w:t>
      </w:r>
    </w:p>
    <w:p w:rsidR="00D5682F" w:rsidRPr="00D44C9E" w:rsidRDefault="00144C86" w:rsidP="00D44C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44C9E">
        <w:rPr>
          <w:rFonts w:ascii="Times New Roman" w:eastAsia="Times New Roman" w:hAnsi="Times New Roman" w:cs="Times New Roman"/>
          <w:b/>
          <w:i/>
          <w:sz w:val="28"/>
          <w:szCs w:val="28"/>
        </w:rPr>
        <w:t>Воронежской области</w:t>
      </w:r>
      <w:r w:rsidR="003C65D5" w:rsidRPr="00D44C9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за </w:t>
      </w:r>
      <w:r w:rsidR="00395646" w:rsidRPr="00D44C9E">
        <w:rPr>
          <w:rFonts w:ascii="Times New Roman" w:eastAsia="Times New Roman" w:hAnsi="Times New Roman" w:cs="Times New Roman"/>
          <w:b/>
          <w:i/>
          <w:sz w:val="28"/>
          <w:szCs w:val="28"/>
        </w:rPr>
        <w:t>202</w:t>
      </w:r>
      <w:r w:rsidR="003C65D5" w:rsidRPr="00D44C9E">
        <w:rPr>
          <w:rFonts w:ascii="Times New Roman" w:eastAsia="Times New Roman" w:hAnsi="Times New Roman" w:cs="Times New Roman"/>
          <w:b/>
          <w:i/>
          <w:sz w:val="28"/>
          <w:szCs w:val="28"/>
        </w:rPr>
        <w:t>4</w:t>
      </w:r>
      <w:r w:rsidR="005931A9" w:rsidRPr="00D44C9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год</w:t>
      </w:r>
    </w:p>
    <w:p w:rsidR="00D5682F" w:rsidRPr="00D44C9E" w:rsidRDefault="00D5682F" w:rsidP="00D44C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682F" w:rsidRPr="00D44C9E" w:rsidRDefault="003C65D5" w:rsidP="00D44C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D44C9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1. Общая информация</w:t>
      </w:r>
    </w:p>
    <w:p w:rsidR="003C65D5" w:rsidRPr="00D44C9E" w:rsidRDefault="005931A9" w:rsidP="00D44C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C9E">
        <w:rPr>
          <w:rFonts w:ascii="Times New Roman" w:eastAsia="Times New Roman" w:hAnsi="Times New Roman" w:cs="Times New Roman"/>
          <w:sz w:val="28"/>
          <w:szCs w:val="28"/>
        </w:rPr>
        <w:t xml:space="preserve">Кантемировский муниципальный район образован в 1928 году, занимает площадь – 2 348 кв.км, расположен на юге Воронежской области и является самым удаленным (279 км) от областного центра муниципальным образованием.  </w:t>
      </w:r>
    </w:p>
    <w:p w:rsidR="003C65D5" w:rsidRPr="00D44C9E" w:rsidRDefault="005931A9" w:rsidP="00D44C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C9E">
        <w:rPr>
          <w:rFonts w:ascii="Times New Roman" w:eastAsia="Times New Roman" w:hAnsi="Times New Roman" w:cs="Times New Roman"/>
          <w:sz w:val="28"/>
          <w:szCs w:val="28"/>
        </w:rPr>
        <w:t>Район граничит с Россошанским и Богучарским  районами Воронежской области, Чертковским районом Ростовской области,</w:t>
      </w:r>
      <w:r w:rsidR="00945A8B" w:rsidRPr="00D44C9E">
        <w:rPr>
          <w:rFonts w:ascii="Times New Roman" w:eastAsia="Times New Roman" w:hAnsi="Times New Roman" w:cs="Times New Roman"/>
          <w:sz w:val="28"/>
          <w:szCs w:val="28"/>
        </w:rPr>
        <w:t xml:space="preserve"> Луганской народной республикой (Меловской, Марковский и Новопсковский районы)</w:t>
      </w:r>
      <w:r w:rsidRPr="00D44C9E">
        <w:rPr>
          <w:rFonts w:ascii="Times New Roman" w:eastAsia="Times New Roman" w:hAnsi="Times New Roman" w:cs="Times New Roman"/>
          <w:sz w:val="28"/>
          <w:szCs w:val="28"/>
        </w:rPr>
        <w:t>. На территории района</w:t>
      </w:r>
      <w:r w:rsidR="004C5CD8" w:rsidRPr="00D44C9E">
        <w:rPr>
          <w:rFonts w:ascii="Times New Roman" w:eastAsia="Times New Roman" w:hAnsi="Times New Roman" w:cs="Times New Roman"/>
          <w:sz w:val="28"/>
          <w:szCs w:val="28"/>
        </w:rPr>
        <w:t xml:space="preserve"> действует пункт </w:t>
      </w:r>
      <w:r w:rsidRPr="00D44C9E">
        <w:rPr>
          <w:rFonts w:ascii="Times New Roman" w:eastAsia="Times New Roman" w:hAnsi="Times New Roman" w:cs="Times New Roman"/>
          <w:sz w:val="28"/>
          <w:szCs w:val="28"/>
        </w:rPr>
        <w:t xml:space="preserve">пропуска автомобилей. </w:t>
      </w:r>
      <w:bookmarkStart w:id="0" w:name="_GoBack"/>
      <w:bookmarkEnd w:id="0"/>
    </w:p>
    <w:p w:rsidR="00D5682F" w:rsidRPr="00D44C9E" w:rsidRDefault="00D64677" w:rsidP="00D44C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C9E">
        <w:rPr>
          <w:rFonts w:ascii="Times New Roman" w:eastAsia="Times New Roman" w:hAnsi="Times New Roman" w:cs="Times New Roman"/>
          <w:sz w:val="28"/>
          <w:szCs w:val="28"/>
        </w:rPr>
        <w:t>Кантемировский район имеет развитую транспорт</w:t>
      </w:r>
      <w:r w:rsidR="0035614B">
        <w:rPr>
          <w:rFonts w:ascii="Times New Roman" w:eastAsia="Times New Roman" w:hAnsi="Times New Roman" w:cs="Times New Roman"/>
          <w:sz w:val="28"/>
          <w:szCs w:val="28"/>
        </w:rPr>
        <w:t xml:space="preserve">ную инфраструктуру: двухпутная </w:t>
      </w:r>
      <w:r w:rsidRPr="00D44C9E">
        <w:rPr>
          <w:rFonts w:ascii="Times New Roman" w:eastAsia="Times New Roman" w:hAnsi="Times New Roman" w:cs="Times New Roman"/>
          <w:sz w:val="28"/>
          <w:szCs w:val="28"/>
        </w:rPr>
        <w:t>электрифицированная  железная дорога на участке Журавка-Миллерово, мимо станций Журавка, Зайцевка, протяженностью 51,6 км;   Юго-Восточная  железная  дорога  мимо станций  -  Митрофановка, Журавка,  Кантемировка, Гартмашевка, протяженностью -  80 км, три магистральных газопровода «Уренгой-Новопсков», «Петровск-Новопсков», «Писаревка-Анапа»,  автодорога Воронеж-Луганск, в 60-ти км проходит федеральная дорога М4-Дон.</w:t>
      </w:r>
    </w:p>
    <w:p w:rsidR="00D5682F" w:rsidRPr="00D44C9E" w:rsidRDefault="005931A9" w:rsidP="00D44C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C9E">
        <w:rPr>
          <w:rFonts w:ascii="Times New Roman" w:eastAsia="Times New Roman" w:hAnsi="Times New Roman" w:cs="Times New Roman"/>
          <w:sz w:val="28"/>
          <w:szCs w:val="28"/>
        </w:rPr>
        <w:t>В границах муни</w:t>
      </w:r>
      <w:r w:rsidR="003C65D5" w:rsidRPr="00D44C9E">
        <w:rPr>
          <w:rFonts w:ascii="Times New Roman" w:eastAsia="Times New Roman" w:hAnsi="Times New Roman" w:cs="Times New Roman"/>
          <w:sz w:val="28"/>
          <w:szCs w:val="28"/>
        </w:rPr>
        <w:t>ципального района расположено 59</w:t>
      </w:r>
      <w:r w:rsidRPr="00D44C9E">
        <w:rPr>
          <w:rFonts w:ascii="Times New Roman" w:eastAsia="Times New Roman" w:hAnsi="Times New Roman" w:cs="Times New Roman"/>
          <w:sz w:val="28"/>
          <w:szCs w:val="28"/>
        </w:rPr>
        <w:t xml:space="preserve"> населенных пунктов.</w:t>
      </w:r>
    </w:p>
    <w:p w:rsidR="00D5682F" w:rsidRPr="00D44C9E" w:rsidRDefault="005931A9" w:rsidP="00D44C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C9E">
        <w:rPr>
          <w:rFonts w:ascii="Times New Roman" w:eastAsia="Times New Roman" w:hAnsi="Times New Roman" w:cs="Times New Roman"/>
          <w:sz w:val="28"/>
          <w:szCs w:val="28"/>
        </w:rPr>
        <w:t xml:space="preserve">Общее количество муниципальных образований – 17: Кантемировский муниципальный район, одно городское и 15 сельских поселений. </w:t>
      </w:r>
    </w:p>
    <w:p w:rsidR="00330FF2" w:rsidRPr="00D44C9E" w:rsidRDefault="003C65D5" w:rsidP="00D44C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C9E">
        <w:rPr>
          <w:rFonts w:ascii="Times New Roman" w:eastAsia="Times New Roman" w:hAnsi="Times New Roman" w:cs="Times New Roman"/>
          <w:sz w:val="28"/>
          <w:szCs w:val="28"/>
        </w:rPr>
        <w:t xml:space="preserve">По состоянию на 01.01.2025 года численность </w:t>
      </w:r>
      <w:r w:rsidR="0035614B" w:rsidRPr="00D44C9E">
        <w:rPr>
          <w:rFonts w:ascii="Times New Roman" w:eastAsia="Times New Roman" w:hAnsi="Times New Roman" w:cs="Times New Roman"/>
          <w:sz w:val="28"/>
          <w:szCs w:val="28"/>
        </w:rPr>
        <w:t>населения, по предварительной оценке,</w:t>
      </w:r>
      <w:r w:rsidRPr="00D44C9E">
        <w:rPr>
          <w:rFonts w:ascii="Times New Roman" w:eastAsia="Times New Roman" w:hAnsi="Times New Roman" w:cs="Times New Roman"/>
          <w:sz w:val="28"/>
          <w:szCs w:val="28"/>
        </w:rPr>
        <w:t xml:space="preserve"> составила 30</w:t>
      </w:r>
      <w:r w:rsidR="00AF72F4" w:rsidRPr="00D44C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2139">
        <w:rPr>
          <w:rFonts w:ascii="Times New Roman" w:eastAsia="Times New Roman" w:hAnsi="Times New Roman" w:cs="Times New Roman"/>
          <w:sz w:val="28"/>
          <w:szCs w:val="28"/>
        </w:rPr>
        <w:t>188</w:t>
      </w:r>
      <w:r w:rsidRPr="00D44C9E">
        <w:rPr>
          <w:rFonts w:ascii="Times New Roman" w:eastAsia="Times New Roman" w:hAnsi="Times New Roman" w:cs="Times New Roman"/>
          <w:sz w:val="28"/>
          <w:szCs w:val="28"/>
        </w:rPr>
        <w:t xml:space="preserve"> человек. </w:t>
      </w:r>
    </w:p>
    <w:p w:rsidR="00330FF2" w:rsidRPr="00D44C9E" w:rsidRDefault="00330FF2" w:rsidP="00D44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C9E">
        <w:rPr>
          <w:rFonts w:ascii="Times New Roman" w:hAnsi="Times New Roman" w:cs="Times New Roman"/>
          <w:sz w:val="28"/>
          <w:szCs w:val="28"/>
        </w:rPr>
        <w:t>В возрастной структуре населения:</w:t>
      </w:r>
    </w:p>
    <w:p w:rsidR="00330FF2" w:rsidRPr="004C3729" w:rsidRDefault="00330FF2" w:rsidP="00D44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C9E">
        <w:rPr>
          <w:rFonts w:ascii="Times New Roman" w:hAnsi="Times New Roman" w:cs="Times New Roman"/>
          <w:sz w:val="28"/>
          <w:szCs w:val="28"/>
        </w:rPr>
        <w:t xml:space="preserve">граждан моложе трудоспособного </w:t>
      </w:r>
      <w:r w:rsidRPr="004C3729">
        <w:rPr>
          <w:rFonts w:ascii="Times New Roman" w:hAnsi="Times New Roman" w:cs="Times New Roman"/>
          <w:sz w:val="28"/>
          <w:szCs w:val="28"/>
        </w:rPr>
        <w:t xml:space="preserve">возраста – </w:t>
      </w:r>
      <w:r w:rsidR="00532139">
        <w:rPr>
          <w:rFonts w:ascii="Times New Roman" w:hAnsi="Times New Roman" w:cs="Times New Roman"/>
          <w:sz w:val="28"/>
          <w:szCs w:val="28"/>
        </w:rPr>
        <w:t>4242</w:t>
      </w:r>
      <w:r w:rsidR="004C3729" w:rsidRPr="004C3729">
        <w:rPr>
          <w:rFonts w:ascii="Times New Roman" w:hAnsi="Times New Roman" w:cs="Times New Roman"/>
          <w:sz w:val="28"/>
          <w:szCs w:val="28"/>
        </w:rPr>
        <w:t xml:space="preserve"> человек или 14,0</w:t>
      </w:r>
      <w:r w:rsidRPr="004C3729">
        <w:rPr>
          <w:rFonts w:ascii="Times New Roman" w:hAnsi="Times New Roman" w:cs="Times New Roman"/>
          <w:sz w:val="28"/>
          <w:szCs w:val="28"/>
        </w:rPr>
        <w:t>% от общей численности населения;</w:t>
      </w:r>
    </w:p>
    <w:p w:rsidR="00330FF2" w:rsidRPr="004C3729" w:rsidRDefault="00330FF2" w:rsidP="00D44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729">
        <w:rPr>
          <w:rFonts w:ascii="Times New Roman" w:hAnsi="Times New Roman" w:cs="Times New Roman"/>
          <w:sz w:val="28"/>
          <w:szCs w:val="28"/>
        </w:rPr>
        <w:t xml:space="preserve">граждан трудоспособного возраста – </w:t>
      </w:r>
      <w:r w:rsidR="004C3729" w:rsidRPr="004C3729">
        <w:rPr>
          <w:rFonts w:ascii="Times New Roman" w:hAnsi="Times New Roman" w:cs="Times New Roman"/>
          <w:sz w:val="28"/>
          <w:szCs w:val="28"/>
        </w:rPr>
        <w:t>17076 человек или 56,6</w:t>
      </w:r>
      <w:r w:rsidRPr="004C3729">
        <w:rPr>
          <w:rFonts w:ascii="Times New Roman" w:hAnsi="Times New Roman" w:cs="Times New Roman"/>
          <w:sz w:val="28"/>
          <w:szCs w:val="28"/>
        </w:rPr>
        <w:t>% от общей численности населения;</w:t>
      </w:r>
    </w:p>
    <w:p w:rsidR="00330FF2" w:rsidRPr="00D44C9E" w:rsidRDefault="00330FF2" w:rsidP="00D44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729">
        <w:rPr>
          <w:rFonts w:ascii="Times New Roman" w:hAnsi="Times New Roman" w:cs="Times New Roman"/>
          <w:sz w:val="28"/>
          <w:szCs w:val="28"/>
        </w:rPr>
        <w:t xml:space="preserve">граждан старше трудоспособного возраста </w:t>
      </w:r>
      <w:r w:rsidR="00AF72F4" w:rsidRPr="004C3729">
        <w:rPr>
          <w:rFonts w:ascii="Times New Roman" w:hAnsi="Times New Roman" w:cs="Times New Roman"/>
          <w:sz w:val="28"/>
          <w:szCs w:val="28"/>
        </w:rPr>
        <w:t xml:space="preserve">– </w:t>
      </w:r>
      <w:r w:rsidR="004C3729" w:rsidRPr="004C3729">
        <w:rPr>
          <w:rFonts w:ascii="Times New Roman" w:hAnsi="Times New Roman" w:cs="Times New Roman"/>
          <w:sz w:val="28"/>
          <w:szCs w:val="28"/>
        </w:rPr>
        <w:t>8870 человек или 29,4</w:t>
      </w:r>
      <w:r w:rsidRPr="004C3729">
        <w:rPr>
          <w:rFonts w:ascii="Times New Roman" w:hAnsi="Times New Roman" w:cs="Times New Roman"/>
          <w:sz w:val="28"/>
          <w:szCs w:val="28"/>
        </w:rPr>
        <w:t>% от общей численности населения.</w:t>
      </w:r>
      <w:r w:rsidRPr="00D44C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5229" w:rsidRPr="00D44C9E" w:rsidRDefault="00985229" w:rsidP="00D44C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D44C9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2. Характеристика и структура экономи</w:t>
      </w:r>
      <w:r w:rsidR="0063693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ки</w:t>
      </w:r>
      <w:r w:rsidRPr="00D44C9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D5682F" w:rsidRPr="00D44C9E" w:rsidRDefault="005931A9" w:rsidP="00D44C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C9E">
        <w:rPr>
          <w:rFonts w:ascii="Times New Roman" w:eastAsia="Times New Roman" w:hAnsi="Times New Roman" w:cs="Times New Roman"/>
          <w:sz w:val="28"/>
          <w:szCs w:val="28"/>
        </w:rPr>
        <w:t>Кантемировский муници</w:t>
      </w:r>
      <w:r w:rsidR="001E32FC" w:rsidRPr="00D44C9E">
        <w:rPr>
          <w:rFonts w:ascii="Times New Roman" w:eastAsia="Times New Roman" w:hAnsi="Times New Roman" w:cs="Times New Roman"/>
          <w:sz w:val="28"/>
          <w:szCs w:val="28"/>
        </w:rPr>
        <w:t>пальный район является аграрно-промышленным</w:t>
      </w:r>
      <w:r w:rsidRPr="00D44C9E">
        <w:rPr>
          <w:rFonts w:ascii="Times New Roman" w:eastAsia="Times New Roman" w:hAnsi="Times New Roman" w:cs="Times New Roman"/>
          <w:sz w:val="28"/>
          <w:szCs w:val="28"/>
        </w:rPr>
        <w:t xml:space="preserve">. В тоже время экономика района имеет дифференцированную структуру по отраслям, по формам собственности и представлена всеми основными видами экономической деятельности. </w:t>
      </w:r>
    </w:p>
    <w:p w:rsidR="00D5682F" w:rsidRPr="00D44C9E" w:rsidRDefault="00871FDD" w:rsidP="00D44C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C9E">
        <w:rPr>
          <w:rFonts w:ascii="Times New Roman" w:eastAsia="Times New Roman" w:hAnsi="Times New Roman" w:cs="Times New Roman"/>
          <w:sz w:val="28"/>
          <w:szCs w:val="28"/>
        </w:rPr>
        <w:tab/>
        <w:t xml:space="preserve">Итоги </w:t>
      </w:r>
      <w:r w:rsidR="00985229" w:rsidRPr="00D44C9E">
        <w:rPr>
          <w:rFonts w:ascii="Times New Roman" w:eastAsia="Times New Roman" w:hAnsi="Times New Roman" w:cs="Times New Roman"/>
          <w:sz w:val="28"/>
          <w:szCs w:val="28"/>
        </w:rPr>
        <w:t xml:space="preserve">функционирования хозяйственного комплекса </w:t>
      </w:r>
      <w:r w:rsidR="005931A9" w:rsidRPr="00D44C9E">
        <w:rPr>
          <w:rFonts w:ascii="Times New Roman" w:eastAsia="Times New Roman" w:hAnsi="Times New Roman" w:cs="Times New Roman"/>
          <w:sz w:val="28"/>
          <w:szCs w:val="28"/>
        </w:rPr>
        <w:t>Кантемировского муниципального района в 202</w:t>
      </w:r>
      <w:r w:rsidR="00985229" w:rsidRPr="00D44C9E">
        <w:rPr>
          <w:rFonts w:ascii="Times New Roman" w:eastAsia="Times New Roman" w:hAnsi="Times New Roman" w:cs="Times New Roman"/>
          <w:sz w:val="28"/>
          <w:szCs w:val="28"/>
        </w:rPr>
        <w:t>4</w:t>
      </w:r>
      <w:r w:rsidR="005931A9" w:rsidRPr="00D44C9E">
        <w:rPr>
          <w:rFonts w:ascii="Times New Roman" w:eastAsia="Times New Roman" w:hAnsi="Times New Roman" w:cs="Times New Roman"/>
          <w:sz w:val="28"/>
          <w:szCs w:val="28"/>
        </w:rPr>
        <w:t xml:space="preserve"> году:</w:t>
      </w:r>
      <w:r w:rsidR="005931A9" w:rsidRPr="00D44C9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5682F" w:rsidRPr="00D44C9E" w:rsidRDefault="00D5682F" w:rsidP="00D44C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682F" w:rsidRPr="00D44C9E" w:rsidRDefault="005931A9" w:rsidP="00D44C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D44C9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D44C9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Промышленность</w:t>
      </w:r>
    </w:p>
    <w:p w:rsidR="00D5682F" w:rsidRPr="00D44C9E" w:rsidRDefault="005931A9" w:rsidP="00D44C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C9E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871FDD" w:rsidRPr="00D44C9E">
        <w:rPr>
          <w:rFonts w:ascii="Times New Roman" w:eastAsia="Times New Roman" w:hAnsi="Times New Roman" w:cs="Times New Roman"/>
          <w:sz w:val="28"/>
          <w:szCs w:val="28"/>
        </w:rPr>
        <w:t>отчетном году</w:t>
      </w:r>
      <w:r w:rsidRPr="00D44C9E">
        <w:rPr>
          <w:rFonts w:ascii="Times New Roman" w:eastAsia="Times New Roman" w:hAnsi="Times New Roman" w:cs="Times New Roman"/>
          <w:sz w:val="28"/>
          <w:szCs w:val="28"/>
        </w:rPr>
        <w:t xml:space="preserve"> производство и отгрузку промышленной продукции на территории муни</w:t>
      </w:r>
      <w:r w:rsidR="00291E92" w:rsidRPr="00D44C9E">
        <w:rPr>
          <w:rFonts w:ascii="Times New Roman" w:eastAsia="Times New Roman" w:hAnsi="Times New Roman" w:cs="Times New Roman"/>
          <w:sz w:val="28"/>
          <w:szCs w:val="28"/>
        </w:rPr>
        <w:t>ципального района осуществляли 7</w:t>
      </w:r>
      <w:r w:rsidRPr="00D44C9E">
        <w:rPr>
          <w:rFonts w:ascii="Times New Roman" w:eastAsia="Times New Roman" w:hAnsi="Times New Roman" w:cs="Times New Roman"/>
          <w:sz w:val="28"/>
          <w:szCs w:val="28"/>
        </w:rPr>
        <w:t xml:space="preserve"> предприятий. </w:t>
      </w:r>
    </w:p>
    <w:p w:rsidR="00D5682F" w:rsidRPr="00D44C9E" w:rsidRDefault="00634B9D" w:rsidP="00D44C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C9E">
        <w:rPr>
          <w:rFonts w:ascii="Times New Roman" w:eastAsia="Times New Roman" w:hAnsi="Times New Roman" w:cs="Times New Roman"/>
          <w:sz w:val="28"/>
          <w:szCs w:val="28"/>
        </w:rPr>
        <w:t>С января по декабрь 2024</w:t>
      </w:r>
      <w:r w:rsidR="005931A9" w:rsidRPr="00D44C9E">
        <w:rPr>
          <w:rFonts w:ascii="Times New Roman" w:eastAsia="Times New Roman" w:hAnsi="Times New Roman" w:cs="Times New Roman"/>
          <w:sz w:val="28"/>
          <w:szCs w:val="28"/>
        </w:rPr>
        <w:t xml:space="preserve"> года объем отгруженных товаров собственного производства, работ и услуг промыш</w:t>
      </w:r>
      <w:r w:rsidR="00871FDD" w:rsidRPr="00D44C9E">
        <w:rPr>
          <w:rFonts w:ascii="Times New Roman" w:eastAsia="Times New Roman" w:hAnsi="Times New Roman" w:cs="Times New Roman"/>
          <w:sz w:val="28"/>
          <w:szCs w:val="28"/>
        </w:rPr>
        <w:t xml:space="preserve">ленного </w:t>
      </w:r>
      <w:r w:rsidRPr="00D44C9E">
        <w:rPr>
          <w:rFonts w:ascii="Times New Roman" w:eastAsia="Times New Roman" w:hAnsi="Times New Roman" w:cs="Times New Roman"/>
          <w:sz w:val="28"/>
          <w:szCs w:val="28"/>
        </w:rPr>
        <w:t>характера составил 1076,</w:t>
      </w:r>
      <w:r w:rsidR="00AB21B5">
        <w:rPr>
          <w:rFonts w:ascii="Times New Roman" w:eastAsia="Times New Roman" w:hAnsi="Times New Roman" w:cs="Times New Roman"/>
          <w:sz w:val="28"/>
          <w:szCs w:val="28"/>
        </w:rPr>
        <w:t>6</w:t>
      </w:r>
      <w:r w:rsidR="000E15BD" w:rsidRPr="00D44C9E">
        <w:rPr>
          <w:rFonts w:ascii="Times New Roman" w:eastAsia="Times New Roman" w:hAnsi="Times New Roman" w:cs="Times New Roman"/>
          <w:sz w:val="28"/>
          <w:szCs w:val="28"/>
        </w:rPr>
        <w:t xml:space="preserve"> млн. рублей, что выше </w:t>
      </w:r>
      <w:r w:rsidRPr="00D44C9E">
        <w:rPr>
          <w:rFonts w:ascii="Times New Roman" w:eastAsia="Times New Roman" w:hAnsi="Times New Roman" w:cs="Times New Roman"/>
          <w:sz w:val="28"/>
          <w:szCs w:val="28"/>
        </w:rPr>
        <w:t xml:space="preserve">уровня предыдущего года на </w:t>
      </w:r>
      <w:r w:rsidR="00AB21B5">
        <w:rPr>
          <w:rFonts w:ascii="Times New Roman" w:eastAsia="Times New Roman" w:hAnsi="Times New Roman" w:cs="Times New Roman"/>
          <w:sz w:val="28"/>
          <w:szCs w:val="28"/>
        </w:rPr>
        <w:t>264,7</w:t>
      </w:r>
      <w:r w:rsidR="000E15BD" w:rsidRPr="00D44C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31A9" w:rsidRPr="00D44C9E">
        <w:rPr>
          <w:rFonts w:ascii="Times New Roman" w:eastAsia="Times New Roman" w:hAnsi="Times New Roman" w:cs="Times New Roman"/>
          <w:sz w:val="28"/>
          <w:szCs w:val="28"/>
        </w:rPr>
        <w:t xml:space="preserve">млн. рублей. </w:t>
      </w:r>
    </w:p>
    <w:p w:rsidR="00D5682F" w:rsidRPr="00D44C9E" w:rsidRDefault="00AB21B5" w:rsidP="00D44C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разрезе видов деятельности</w:t>
      </w:r>
      <w:r w:rsidR="005931A9" w:rsidRPr="00D44C9E">
        <w:rPr>
          <w:rFonts w:ascii="Times New Roman" w:eastAsia="Times New Roman" w:hAnsi="Times New Roman" w:cs="Times New Roman"/>
          <w:sz w:val="28"/>
          <w:szCs w:val="28"/>
        </w:rPr>
        <w:t xml:space="preserve"> объем отгруженных товаров составил:</w:t>
      </w:r>
    </w:p>
    <w:p w:rsidR="00871FDD" w:rsidRPr="00D44C9E" w:rsidRDefault="00871FDD" w:rsidP="00D44C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C9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- «Добыча полезных ископаемых»</w:t>
      </w:r>
      <w:r w:rsidRPr="00D44C9E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634B9D" w:rsidRPr="00D44C9E">
        <w:rPr>
          <w:rFonts w:ascii="Times New Roman" w:eastAsia="Times New Roman" w:hAnsi="Times New Roman" w:cs="Times New Roman"/>
          <w:sz w:val="28"/>
          <w:szCs w:val="28"/>
        </w:rPr>
        <w:t>142,2 млн. рублей, что выше уровня 2023</w:t>
      </w:r>
      <w:r w:rsidRPr="00D44C9E">
        <w:rPr>
          <w:rFonts w:ascii="Times New Roman" w:eastAsia="Times New Roman" w:hAnsi="Times New Roman" w:cs="Times New Roman"/>
          <w:sz w:val="28"/>
          <w:szCs w:val="28"/>
        </w:rPr>
        <w:t xml:space="preserve"> года на </w:t>
      </w:r>
      <w:r w:rsidR="00634B9D" w:rsidRPr="00D44C9E">
        <w:rPr>
          <w:rFonts w:ascii="Times New Roman" w:eastAsia="Times New Roman" w:hAnsi="Times New Roman" w:cs="Times New Roman"/>
          <w:sz w:val="28"/>
          <w:szCs w:val="28"/>
        </w:rPr>
        <w:t>26,1 млн. рублей, увеличение</w:t>
      </w:r>
      <w:r w:rsidRPr="00D44C9E">
        <w:rPr>
          <w:rFonts w:ascii="Times New Roman" w:eastAsia="Times New Roman" w:hAnsi="Times New Roman" w:cs="Times New Roman"/>
          <w:sz w:val="28"/>
          <w:szCs w:val="28"/>
        </w:rPr>
        <w:t xml:space="preserve"> обусловлено </w:t>
      </w:r>
      <w:r w:rsidR="00634B9D" w:rsidRPr="00D44C9E">
        <w:rPr>
          <w:rFonts w:ascii="Times New Roman" w:eastAsia="Times New Roman" w:hAnsi="Times New Roman" w:cs="Times New Roman"/>
          <w:sz w:val="28"/>
          <w:szCs w:val="28"/>
        </w:rPr>
        <w:t xml:space="preserve">ростом </w:t>
      </w:r>
      <w:r w:rsidRPr="00D44C9E">
        <w:rPr>
          <w:rFonts w:ascii="Times New Roman" w:eastAsia="Times New Roman" w:hAnsi="Times New Roman" w:cs="Times New Roman"/>
          <w:sz w:val="28"/>
          <w:szCs w:val="28"/>
        </w:rPr>
        <w:t>объемов добычи бентонитовых глин АО «Журавский охровый завод»;</w:t>
      </w:r>
    </w:p>
    <w:p w:rsidR="00871FDD" w:rsidRPr="00D44C9E" w:rsidRDefault="00871FDD" w:rsidP="00D44C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C9E">
        <w:rPr>
          <w:rFonts w:ascii="Times New Roman" w:eastAsia="Times New Roman" w:hAnsi="Times New Roman" w:cs="Times New Roman"/>
          <w:b/>
          <w:sz w:val="28"/>
          <w:szCs w:val="28"/>
        </w:rPr>
        <w:t>- «Обрабатывающие производства»</w:t>
      </w:r>
      <w:r w:rsidRPr="00D44C9E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982F73" w:rsidRPr="00D44C9E">
        <w:rPr>
          <w:rFonts w:ascii="Times New Roman" w:eastAsia="Times New Roman" w:hAnsi="Times New Roman" w:cs="Times New Roman"/>
          <w:sz w:val="28"/>
          <w:szCs w:val="28"/>
        </w:rPr>
        <w:t>861,8</w:t>
      </w:r>
      <w:r w:rsidRPr="00D44C9E">
        <w:rPr>
          <w:rFonts w:ascii="Times New Roman" w:eastAsia="Times New Roman" w:hAnsi="Times New Roman" w:cs="Times New Roman"/>
          <w:sz w:val="28"/>
          <w:szCs w:val="28"/>
        </w:rPr>
        <w:t xml:space="preserve"> млн. рублей, что на </w:t>
      </w:r>
      <w:r w:rsidR="00982F73" w:rsidRPr="00D44C9E">
        <w:rPr>
          <w:rFonts w:ascii="Times New Roman" w:eastAsia="Times New Roman" w:hAnsi="Times New Roman" w:cs="Times New Roman"/>
          <w:sz w:val="28"/>
          <w:szCs w:val="28"/>
        </w:rPr>
        <w:t>248,7</w:t>
      </w:r>
      <w:r w:rsidRPr="00D44C9E">
        <w:rPr>
          <w:rFonts w:ascii="Times New Roman" w:eastAsia="Times New Roman" w:hAnsi="Times New Roman" w:cs="Times New Roman"/>
          <w:sz w:val="28"/>
          <w:szCs w:val="28"/>
        </w:rPr>
        <w:t xml:space="preserve"> мл</w:t>
      </w:r>
      <w:r w:rsidR="00982F73" w:rsidRPr="00D44C9E">
        <w:rPr>
          <w:rFonts w:ascii="Times New Roman" w:eastAsia="Times New Roman" w:hAnsi="Times New Roman" w:cs="Times New Roman"/>
          <w:sz w:val="28"/>
          <w:szCs w:val="28"/>
        </w:rPr>
        <w:t>н. рублей превышает уровень 2023</w:t>
      </w:r>
      <w:r w:rsidRPr="00D44C9E">
        <w:rPr>
          <w:rFonts w:ascii="Times New Roman" w:eastAsia="Times New Roman" w:hAnsi="Times New Roman" w:cs="Times New Roman"/>
          <w:sz w:val="28"/>
          <w:szCs w:val="28"/>
        </w:rPr>
        <w:t xml:space="preserve"> года, увеличение обусловлено ростом отгруженных товаров ООО «Интерпроект»</w:t>
      </w:r>
      <w:r w:rsidR="00982F73" w:rsidRPr="00D44C9E">
        <w:rPr>
          <w:rFonts w:ascii="Times New Roman" w:eastAsia="Times New Roman" w:hAnsi="Times New Roman" w:cs="Times New Roman"/>
          <w:sz w:val="28"/>
          <w:szCs w:val="28"/>
        </w:rPr>
        <w:t xml:space="preserve"> и ООО Профтехмет»</w:t>
      </w:r>
      <w:r w:rsidRPr="00D44C9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71FDD" w:rsidRPr="00D44C9E" w:rsidRDefault="00871FDD" w:rsidP="00D44C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C9E">
        <w:rPr>
          <w:rFonts w:ascii="Times New Roman" w:eastAsia="Times New Roman" w:hAnsi="Times New Roman" w:cs="Times New Roman"/>
          <w:b/>
          <w:sz w:val="28"/>
          <w:szCs w:val="28"/>
        </w:rPr>
        <w:t>- «Обеспечение электрической энергией, газом и паром, кондиционирование воздуха»</w:t>
      </w:r>
      <w:r w:rsidR="00982F73" w:rsidRPr="00D44C9E">
        <w:rPr>
          <w:rFonts w:ascii="Times New Roman" w:eastAsia="Times New Roman" w:hAnsi="Times New Roman" w:cs="Times New Roman"/>
          <w:sz w:val="28"/>
          <w:szCs w:val="28"/>
        </w:rPr>
        <w:t xml:space="preserve"> - 61,1</w:t>
      </w:r>
      <w:r w:rsidRPr="00D44C9E">
        <w:rPr>
          <w:rFonts w:ascii="Times New Roman" w:eastAsia="Times New Roman" w:hAnsi="Times New Roman" w:cs="Times New Roman"/>
          <w:sz w:val="28"/>
          <w:szCs w:val="28"/>
        </w:rPr>
        <w:t xml:space="preserve"> млн. рублей (</w:t>
      </w:r>
      <w:r w:rsidR="00982F73" w:rsidRPr="00D44C9E">
        <w:rPr>
          <w:rFonts w:ascii="Times New Roman" w:eastAsia="Times New Roman" w:hAnsi="Times New Roman" w:cs="Times New Roman"/>
          <w:sz w:val="28"/>
          <w:szCs w:val="28"/>
        </w:rPr>
        <w:t>85,1</w:t>
      </w:r>
      <w:r w:rsidRPr="00D44C9E">
        <w:rPr>
          <w:rFonts w:ascii="Times New Roman" w:eastAsia="Times New Roman" w:hAnsi="Times New Roman" w:cs="Times New Roman"/>
          <w:sz w:val="28"/>
          <w:szCs w:val="28"/>
        </w:rPr>
        <w:t>% к уровню прошлого года)</w:t>
      </w:r>
      <w:r w:rsidR="00230FA3" w:rsidRPr="00D44C9E">
        <w:rPr>
          <w:rFonts w:ascii="Times New Roman" w:eastAsia="Times New Roman" w:hAnsi="Times New Roman" w:cs="Times New Roman"/>
          <w:sz w:val="28"/>
          <w:szCs w:val="28"/>
        </w:rPr>
        <w:t>, основная причина снижения  - это теплая зима</w:t>
      </w:r>
      <w:r w:rsidRPr="00D44C9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71FDD" w:rsidRPr="00D44C9E" w:rsidRDefault="00871FDD" w:rsidP="00D44C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C9E">
        <w:rPr>
          <w:rFonts w:ascii="Times New Roman" w:eastAsia="Times New Roman" w:hAnsi="Times New Roman" w:cs="Times New Roman"/>
          <w:b/>
          <w:sz w:val="28"/>
          <w:szCs w:val="28"/>
        </w:rPr>
        <w:t xml:space="preserve">- «Водоснабжение; водоотведение, организация сбора и утилизации отходов, деятельность по ликвидации загрязнений» </w:t>
      </w:r>
      <w:r w:rsidR="00982F73" w:rsidRPr="00D44C9E">
        <w:rPr>
          <w:rFonts w:ascii="Times New Roman" w:eastAsia="Times New Roman" w:hAnsi="Times New Roman" w:cs="Times New Roman"/>
          <w:sz w:val="28"/>
          <w:szCs w:val="28"/>
        </w:rPr>
        <w:t>- 11,6</w:t>
      </w:r>
      <w:r w:rsidRPr="00D44C9E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="00982F73" w:rsidRPr="00D44C9E">
        <w:rPr>
          <w:rFonts w:ascii="Times New Roman" w:eastAsia="Times New Roman" w:hAnsi="Times New Roman" w:cs="Times New Roman"/>
          <w:sz w:val="28"/>
          <w:szCs w:val="28"/>
        </w:rPr>
        <w:t>лн. рублей, что выше уровня 2023</w:t>
      </w:r>
      <w:r w:rsidRPr="00D44C9E">
        <w:rPr>
          <w:rFonts w:ascii="Times New Roman" w:eastAsia="Times New Roman" w:hAnsi="Times New Roman" w:cs="Times New Roman"/>
          <w:sz w:val="28"/>
          <w:szCs w:val="28"/>
        </w:rPr>
        <w:t xml:space="preserve"> года на 0</w:t>
      </w:r>
      <w:r w:rsidR="00982F73" w:rsidRPr="00D44C9E">
        <w:rPr>
          <w:rFonts w:ascii="Times New Roman" w:eastAsia="Times New Roman" w:hAnsi="Times New Roman" w:cs="Times New Roman"/>
          <w:sz w:val="28"/>
          <w:szCs w:val="28"/>
        </w:rPr>
        <w:t>,7</w:t>
      </w:r>
      <w:r w:rsidRPr="00D44C9E">
        <w:rPr>
          <w:rFonts w:ascii="Times New Roman" w:eastAsia="Times New Roman" w:hAnsi="Times New Roman" w:cs="Times New Roman"/>
          <w:sz w:val="28"/>
          <w:szCs w:val="28"/>
        </w:rPr>
        <w:t xml:space="preserve"> млн. рублей.</w:t>
      </w:r>
    </w:p>
    <w:p w:rsidR="00D5682F" w:rsidRPr="00D44C9E" w:rsidRDefault="005931A9" w:rsidP="00D44C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C9E">
        <w:rPr>
          <w:rFonts w:ascii="Times New Roman" w:eastAsia="Times New Roman" w:hAnsi="Times New Roman" w:cs="Times New Roman"/>
          <w:b/>
          <w:i/>
          <w:sz w:val="28"/>
          <w:szCs w:val="28"/>
        </w:rPr>
        <w:t>Индекс промышленного производства по видам деятельности «Добыча полезных ископаемых», «Обрабатывающие производства»,</w:t>
      </w:r>
      <w:r w:rsidRPr="00D44C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4C9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«Обеспечение электрической энергией, газом и паром, кондиционирование воздуха», «Водоснабжение; водоотведение, организация сбора и утилизации отходов, деятельность по ликвидации загрязнений» </w:t>
      </w:r>
      <w:r w:rsidR="00982F73" w:rsidRPr="00D44C9E">
        <w:rPr>
          <w:rFonts w:ascii="Times New Roman" w:eastAsia="Times New Roman" w:hAnsi="Times New Roman" w:cs="Times New Roman"/>
          <w:sz w:val="28"/>
          <w:szCs w:val="28"/>
        </w:rPr>
        <w:t>в 2024</w:t>
      </w:r>
      <w:r w:rsidR="006D00D6" w:rsidRPr="00D44C9E">
        <w:rPr>
          <w:rFonts w:ascii="Times New Roman" w:eastAsia="Times New Roman" w:hAnsi="Times New Roman" w:cs="Times New Roman"/>
          <w:sz w:val="28"/>
          <w:szCs w:val="28"/>
        </w:rPr>
        <w:t xml:space="preserve"> году составил </w:t>
      </w:r>
      <w:r w:rsidR="00AB21B5">
        <w:rPr>
          <w:rFonts w:ascii="Times New Roman" w:eastAsia="Times New Roman" w:hAnsi="Times New Roman" w:cs="Times New Roman"/>
          <w:sz w:val="28"/>
          <w:szCs w:val="28"/>
        </w:rPr>
        <w:t>134,9 процента</w:t>
      </w:r>
      <w:r w:rsidRPr="00D44C9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30FA3" w:rsidRPr="00D44C9E" w:rsidRDefault="00230FA3" w:rsidP="00D44C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4C9E">
        <w:rPr>
          <w:rFonts w:ascii="Times New Roman" w:eastAsia="Times New Roman" w:hAnsi="Times New Roman" w:cs="Times New Roman"/>
          <w:sz w:val="28"/>
          <w:szCs w:val="28"/>
        </w:rPr>
        <w:t>Оборот предприятий в январе-декабре 202</w:t>
      </w:r>
      <w:r w:rsidRPr="00D44C9E">
        <w:rPr>
          <w:rFonts w:ascii="Times New Roman" w:hAnsi="Times New Roman" w:cs="Times New Roman"/>
          <w:sz w:val="28"/>
          <w:szCs w:val="28"/>
        </w:rPr>
        <w:t>4</w:t>
      </w:r>
      <w:r w:rsidRPr="00D44C9E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Pr="00D44C9E">
        <w:rPr>
          <w:rFonts w:ascii="Times New Roman" w:hAnsi="Times New Roman" w:cs="Times New Roman"/>
          <w:sz w:val="28"/>
          <w:szCs w:val="28"/>
        </w:rPr>
        <w:t>ода составил 1097,4</w:t>
      </w:r>
      <w:r w:rsidRPr="00D44C9E">
        <w:rPr>
          <w:rFonts w:ascii="Times New Roman" w:eastAsia="Times New Roman" w:hAnsi="Times New Roman" w:cs="Times New Roman"/>
          <w:sz w:val="28"/>
          <w:szCs w:val="28"/>
        </w:rPr>
        <w:t xml:space="preserve"> млн. рублей и снизился к</w:t>
      </w:r>
      <w:r w:rsidRPr="00D44C9E">
        <w:rPr>
          <w:rFonts w:ascii="Times New Roman" w:hAnsi="Times New Roman" w:cs="Times New Roman"/>
          <w:sz w:val="28"/>
          <w:szCs w:val="28"/>
        </w:rPr>
        <w:t xml:space="preserve"> уровню прошлого года на 270,0</w:t>
      </w:r>
      <w:r w:rsidRPr="00D44C9E">
        <w:rPr>
          <w:rFonts w:ascii="Times New Roman" w:eastAsia="Times New Roman" w:hAnsi="Times New Roman" w:cs="Times New Roman"/>
          <w:sz w:val="28"/>
          <w:szCs w:val="28"/>
        </w:rPr>
        <w:t xml:space="preserve"> млн. рублей. Уменьшение обусловлено изменением ООО «АгроГео» вида деятельности «Разработка гравийных и песчаных карьеров, добыча глины и каолина» (08.12.) на «Торговля оптовая лесоматериалами, строительными материалами и санитарно-техническим оборудованием» (46.73). В настоящее время организация не осуществляет деятельность, связанную с промышленным производством. </w:t>
      </w:r>
    </w:p>
    <w:p w:rsidR="006D00D6" w:rsidRPr="00D44C9E" w:rsidRDefault="00C00993" w:rsidP="00D44C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C9E">
        <w:rPr>
          <w:rFonts w:ascii="Times New Roman" w:eastAsia="Times New Roman" w:hAnsi="Times New Roman" w:cs="Times New Roman"/>
          <w:sz w:val="28"/>
          <w:szCs w:val="28"/>
        </w:rPr>
        <w:t>По оперативным данным по состоянию на 01.01</w:t>
      </w:r>
      <w:r w:rsidR="006D00D6" w:rsidRPr="00D44C9E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09751E" w:rsidRPr="00D44C9E">
        <w:rPr>
          <w:rFonts w:ascii="Times New Roman" w:eastAsia="Times New Roman" w:hAnsi="Times New Roman" w:cs="Times New Roman"/>
          <w:sz w:val="28"/>
          <w:szCs w:val="28"/>
        </w:rPr>
        <w:t>5</w:t>
      </w:r>
      <w:r w:rsidR="006D00D6" w:rsidRPr="00D44C9E">
        <w:rPr>
          <w:rFonts w:ascii="Times New Roman" w:eastAsia="Times New Roman" w:hAnsi="Times New Roman" w:cs="Times New Roman"/>
          <w:sz w:val="28"/>
          <w:szCs w:val="28"/>
        </w:rPr>
        <w:t xml:space="preserve"> года дебиторская задолженность промышле</w:t>
      </w:r>
      <w:r w:rsidR="007D1BE1" w:rsidRPr="00D44C9E">
        <w:rPr>
          <w:rFonts w:ascii="Times New Roman" w:eastAsia="Times New Roman" w:hAnsi="Times New Roman" w:cs="Times New Roman"/>
          <w:sz w:val="28"/>
          <w:szCs w:val="28"/>
        </w:rPr>
        <w:t>нных предприятий составила 35,0</w:t>
      </w:r>
      <w:r w:rsidR="006D00D6" w:rsidRPr="00D44C9E">
        <w:rPr>
          <w:rFonts w:ascii="Times New Roman" w:eastAsia="Times New Roman" w:hAnsi="Times New Roman" w:cs="Times New Roman"/>
          <w:sz w:val="28"/>
          <w:szCs w:val="28"/>
        </w:rPr>
        <w:t xml:space="preserve"> млн. рублей и снизилась к </w:t>
      </w:r>
      <w:r w:rsidR="007D1BE1" w:rsidRPr="00D44C9E">
        <w:rPr>
          <w:rFonts w:ascii="Times New Roman" w:eastAsia="Times New Roman" w:hAnsi="Times New Roman" w:cs="Times New Roman"/>
          <w:sz w:val="28"/>
          <w:szCs w:val="28"/>
        </w:rPr>
        <w:t>уровню предыдущего года на 184,2</w:t>
      </w:r>
      <w:r w:rsidR="006D00D6" w:rsidRPr="00D44C9E">
        <w:rPr>
          <w:rFonts w:ascii="Times New Roman" w:eastAsia="Times New Roman" w:hAnsi="Times New Roman" w:cs="Times New Roman"/>
          <w:sz w:val="28"/>
          <w:szCs w:val="28"/>
        </w:rPr>
        <w:t xml:space="preserve"> млн. рублей, кредиторская задо</w:t>
      </w:r>
      <w:r w:rsidR="007D1BE1" w:rsidRPr="00D44C9E">
        <w:rPr>
          <w:rFonts w:ascii="Times New Roman" w:eastAsia="Times New Roman" w:hAnsi="Times New Roman" w:cs="Times New Roman"/>
          <w:sz w:val="28"/>
          <w:szCs w:val="28"/>
        </w:rPr>
        <w:t>лженность – снизилась на 1420,4  млн. рублей и составила 73,3</w:t>
      </w:r>
      <w:r w:rsidR="006D00D6" w:rsidRPr="00D44C9E">
        <w:rPr>
          <w:rFonts w:ascii="Times New Roman" w:eastAsia="Times New Roman" w:hAnsi="Times New Roman" w:cs="Times New Roman"/>
          <w:sz w:val="28"/>
          <w:szCs w:val="28"/>
        </w:rPr>
        <w:t xml:space="preserve"> млн. рублей. Наибольший удельный вес в кредиторской задолженности, занимае</w:t>
      </w:r>
      <w:r w:rsidR="00FA1691" w:rsidRPr="00D44C9E"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 w:rsidR="007D1BE1" w:rsidRPr="00D44C9E">
        <w:rPr>
          <w:rFonts w:ascii="Times New Roman" w:eastAsia="Times New Roman" w:hAnsi="Times New Roman" w:cs="Times New Roman"/>
          <w:sz w:val="28"/>
          <w:szCs w:val="28"/>
        </w:rPr>
        <w:t>задолженность поставщикам – 93</w:t>
      </w:r>
      <w:r w:rsidR="006D00D6" w:rsidRPr="00D44C9E">
        <w:rPr>
          <w:rFonts w:ascii="Times New Roman" w:eastAsia="Times New Roman" w:hAnsi="Times New Roman" w:cs="Times New Roman"/>
          <w:sz w:val="28"/>
          <w:szCs w:val="28"/>
        </w:rPr>
        <w:t xml:space="preserve">%. </w:t>
      </w:r>
    </w:p>
    <w:p w:rsidR="006D00D6" w:rsidRPr="00D44C9E" w:rsidRDefault="006D00D6" w:rsidP="00D44C9E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C9E">
        <w:rPr>
          <w:rFonts w:ascii="Times New Roman" w:eastAsia="Times New Roman" w:hAnsi="Times New Roman" w:cs="Times New Roman"/>
          <w:sz w:val="28"/>
          <w:szCs w:val="28"/>
        </w:rPr>
        <w:t>Общий финансовый результат промышленн</w:t>
      </w:r>
      <w:r w:rsidR="00FA1691" w:rsidRPr="00D44C9E">
        <w:rPr>
          <w:rFonts w:ascii="Times New Roman" w:eastAsia="Times New Roman" w:hAnsi="Times New Roman" w:cs="Times New Roman"/>
          <w:sz w:val="28"/>
          <w:szCs w:val="28"/>
        </w:rPr>
        <w:t>ой от</w:t>
      </w:r>
      <w:r w:rsidR="00AA112C" w:rsidRPr="00D44C9E">
        <w:rPr>
          <w:rFonts w:ascii="Times New Roman" w:eastAsia="Times New Roman" w:hAnsi="Times New Roman" w:cs="Times New Roman"/>
          <w:sz w:val="28"/>
          <w:szCs w:val="28"/>
        </w:rPr>
        <w:t xml:space="preserve">расли по </w:t>
      </w:r>
      <w:r w:rsidR="006248C4" w:rsidRPr="00D44C9E">
        <w:rPr>
          <w:rFonts w:ascii="Times New Roman" w:eastAsia="Times New Roman" w:hAnsi="Times New Roman" w:cs="Times New Roman"/>
          <w:sz w:val="28"/>
          <w:szCs w:val="28"/>
        </w:rPr>
        <w:t>состоянию на 01.01.2025 года ожидается в сумме 23,8 млн. рублей убытка</w:t>
      </w:r>
      <w:r w:rsidRPr="00D44C9E">
        <w:rPr>
          <w:rFonts w:ascii="Times New Roman" w:eastAsia="Times New Roman" w:hAnsi="Times New Roman" w:cs="Times New Roman"/>
          <w:sz w:val="28"/>
          <w:szCs w:val="28"/>
        </w:rPr>
        <w:t>. При этом  прибыль прибыльных предприятий оценочно</w:t>
      </w:r>
      <w:r w:rsidR="006248C4" w:rsidRPr="00D44C9E">
        <w:rPr>
          <w:rFonts w:ascii="Times New Roman" w:eastAsia="Times New Roman" w:hAnsi="Times New Roman" w:cs="Times New Roman"/>
          <w:sz w:val="28"/>
          <w:szCs w:val="28"/>
        </w:rPr>
        <w:t xml:space="preserve"> составит 1,8</w:t>
      </w:r>
      <w:r w:rsidRPr="00D44C9E">
        <w:rPr>
          <w:rFonts w:ascii="Times New Roman" w:eastAsia="Times New Roman" w:hAnsi="Times New Roman" w:cs="Times New Roman"/>
          <w:sz w:val="28"/>
          <w:szCs w:val="28"/>
        </w:rPr>
        <w:t xml:space="preserve"> млн. рублей.</w:t>
      </w:r>
    </w:p>
    <w:p w:rsidR="0009751E" w:rsidRPr="00D44C9E" w:rsidRDefault="0009751E" w:rsidP="00D44C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44C9E">
        <w:rPr>
          <w:rFonts w:ascii="Times New Roman" w:hAnsi="Times New Roman" w:cs="Times New Roman"/>
          <w:b/>
          <w:i/>
          <w:sz w:val="28"/>
          <w:szCs w:val="28"/>
        </w:rPr>
        <w:t>Итоги работы промышленных предприятий района характеризуются следующими показателями:</w:t>
      </w:r>
    </w:p>
    <w:p w:rsidR="0009751E" w:rsidRPr="00D44C9E" w:rsidRDefault="0009751E" w:rsidP="00D44C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4C9E">
        <w:rPr>
          <w:rFonts w:ascii="Times New Roman" w:hAnsi="Times New Roman" w:cs="Times New Roman"/>
          <w:b/>
          <w:sz w:val="28"/>
          <w:szCs w:val="28"/>
        </w:rPr>
        <w:t xml:space="preserve">АО «Журавский охровый завод» </w:t>
      </w:r>
    </w:p>
    <w:p w:rsidR="007720E2" w:rsidRPr="00D44C9E" w:rsidRDefault="007720E2" w:rsidP="00D44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C9E">
        <w:rPr>
          <w:rFonts w:ascii="Times New Roman" w:hAnsi="Times New Roman" w:cs="Times New Roman"/>
          <w:sz w:val="28"/>
          <w:szCs w:val="28"/>
        </w:rPr>
        <w:t>По оперативным данным за 12 месяцев 2024 года:</w:t>
      </w:r>
    </w:p>
    <w:p w:rsidR="006248C4" w:rsidRPr="00D44C9E" w:rsidRDefault="007720E2" w:rsidP="00D44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C9E">
        <w:rPr>
          <w:rFonts w:ascii="Times New Roman" w:hAnsi="Times New Roman" w:cs="Times New Roman"/>
          <w:sz w:val="28"/>
          <w:szCs w:val="28"/>
        </w:rPr>
        <w:t>-</w:t>
      </w:r>
      <w:r w:rsidR="006248C4" w:rsidRPr="00D44C9E">
        <w:rPr>
          <w:rFonts w:ascii="Times New Roman" w:hAnsi="Times New Roman" w:cs="Times New Roman"/>
          <w:sz w:val="28"/>
          <w:szCs w:val="28"/>
        </w:rPr>
        <w:t xml:space="preserve"> информация о финансовых результатах предприятием не представлена. За аналогичный период 2023 года предприятие получило 9,4</w:t>
      </w:r>
      <w:r w:rsidRPr="00D44C9E">
        <w:rPr>
          <w:rFonts w:ascii="Times New Roman" w:hAnsi="Times New Roman" w:cs="Times New Roman"/>
          <w:sz w:val="28"/>
          <w:szCs w:val="28"/>
        </w:rPr>
        <w:t xml:space="preserve"> млн. рублей прибыли;</w:t>
      </w:r>
    </w:p>
    <w:p w:rsidR="0009751E" w:rsidRPr="00D44C9E" w:rsidRDefault="007720E2" w:rsidP="00D44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C9E">
        <w:rPr>
          <w:rFonts w:ascii="Times New Roman" w:hAnsi="Times New Roman" w:cs="Times New Roman"/>
          <w:sz w:val="28"/>
          <w:szCs w:val="28"/>
        </w:rPr>
        <w:t xml:space="preserve">- </w:t>
      </w:r>
      <w:r w:rsidR="0009751E" w:rsidRPr="00D44C9E">
        <w:rPr>
          <w:rFonts w:ascii="Times New Roman" w:hAnsi="Times New Roman" w:cs="Times New Roman"/>
          <w:sz w:val="28"/>
          <w:szCs w:val="28"/>
        </w:rPr>
        <w:t xml:space="preserve">отгружено товаров собственного производства в </w:t>
      </w:r>
      <w:r w:rsidR="006248C4" w:rsidRPr="00D44C9E">
        <w:rPr>
          <w:rFonts w:ascii="Times New Roman" w:hAnsi="Times New Roman" w:cs="Times New Roman"/>
          <w:sz w:val="28"/>
          <w:szCs w:val="28"/>
        </w:rPr>
        <w:t>действующих ценах на сумму 155,9</w:t>
      </w:r>
      <w:r w:rsidR="0009751E" w:rsidRPr="00D44C9E">
        <w:rPr>
          <w:rFonts w:ascii="Times New Roman" w:hAnsi="Times New Roman" w:cs="Times New Roman"/>
          <w:sz w:val="28"/>
          <w:szCs w:val="28"/>
        </w:rPr>
        <w:t xml:space="preserve"> млн.  рублей (</w:t>
      </w:r>
      <w:r w:rsidRPr="00D44C9E">
        <w:rPr>
          <w:rFonts w:ascii="Times New Roman" w:hAnsi="Times New Roman" w:cs="Times New Roman"/>
          <w:color w:val="000000" w:themeColor="text1"/>
          <w:sz w:val="28"/>
          <w:szCs w:val="28"/>
        </w:rPr>
        <w:t>119</w:t>
      </w:r>
      <w:r w:rsidR="0009751E" w:rsidRPr="00D44C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%</w:t>
      </w:r>
      <w:r w:rsidR="00AB21B5">
        <w:rPr>
          <w:rFonts w:ascii="Times New Roman" w:hAnsi="Times New Roman" w:cs="Times New Roman"/>
          <w:sz w:val="28"/>
          <w:szCs w:val="28"/>
        </w:rPr>
        <w:t xml:space="preserve"> к  уровню 2023 года);</w:t>
      </w:r>
    </w:p>
    <w:p w:rsidR="0009751E" w:rsidRPr="00D44C9E" w:rsidRDefault="007720E2" w:rsidP="00D44C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4C9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п</w:t>
      </w:r>
      <w:r w:rsidR="0009751E" w:rsidRPr="00D44C9E">
        <w:rPr>
          <w:rFonts w:ascii="Times New Roman" w:hAnsi="Times New Roman" w:cs="Times New Roman"/>
          <w:color w:val="000000" w:themeColor="text1"/>
          <w:sz w:val="28"/>
          <w:szCs w:val="28"/>
        </w:rPr>
        <w:t>роизводство бентони</w:t>
      </w:r>
      <w:r w:rsidRPr="00D44C9E">
        <w:rPr>
          <w:rFonts w:ascii="Times New Roman" w:hAnsi="Times New Roman" w:cs="Times New Roman"/>
          <w:color w:val="000000" w:themeColor="text1"/>
          <w:sz w:val="28"/>
          <w:szCs w:val="28"/>
        </w:rPr>
        <w:t>тового порошка составило 21346</w:t>
      </w:r>
      <w:r w:rsidR="0009751E" w:rsidRPr="00D44C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</w:t>
      </w:r>
      <w:r w:rsidRPr="00D44C9E">
        <w:rPr>
          <w:rFonts w:ascii="Times New Roman" w:hAnsi="Times New Roman" w:cs="Times New Roman"/>
          <w:color w:val="000000" w:themeColor="text1"/>
          <w:sz w:val="28"/>
          <w:szCs w:val="28"/>
        </w:rPr>
        <w:t>нн (112,5</w:t>
      </w:r>
      <w:r w:rsidR="0009751E" w:rsidRPr="00D44C9E">
        <w:rPr>
          <w:rFonts w:ascii="Times New Roman" w:hAnsi="Times New Roman" w:cs="Times New Roman"/>
          <w:color w:val="000000" w:themeColor="text1"/>
          <w:sz w:val="28"/>
          <w:szCs w:val="28"/>
        </w:rPr>
        <w:t>% к аналогичному  периоду 2023 го</w:t>
      </w:r>
      <w:r w:rsidRPr="00D44C9E">
        <w:rPr>
          <w:rFonts w:ascii="Times New Roman" w:hAnsi="Times New Roman" w:cs="Times New Roman"/>
          <w:color w:val="000000" w:themeColor="text1"/>
          <w:sz w:val="28"/>
          <w:szCs w:val="28"/>
        </w:rPr>
        <w:t>да), шунгитового порошка – 405,87 тонны (70</w:t>
      </w:r>
      <w:r w:rsidR="0009751E" w:rsidRPr="00D44C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% к 2023 году), </w:t>
      </w:r>
      <w:r w:rsidRPr="00D44C9E">
        <w:rPr>
          <w:rFonts w:ascii="Times New Roman" w:hAnsi="Times New Roman" w:cs="Times New Roman"/>
          <w:color w:val="000000" w:themeColor="text1"/>
          <w:sz w:val="28"/>
          <w:szCs w:val="28"/>
        </w:rPr>
        <w:t>4,95 тонн</w:t>
      </w:r>
      <w:r w:rsidR="0009751E" w:rsidRPr="00D44C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охры желтой</w:t>
      </w:r>
      <w:r w:rsidRPr="00D44C9E">
        <w:rPr>
          <w:rFonts w:ascii="Times New Roman" w:hAnsi="Times New Roman" w:cs="Times New Roman"/>
          <w:color w:val="000000" w:themeColor="text1"/>
          <w:sz w:val="28"/>
          <w:szCs w:val="28"/>
        </w:rPr>
        <w:t>, что на 3,95 тонн выше уровня 2023 года.</w:t>
      </w:r>
      <w:r w:rsidR="0009751E" w:rsidRPr="00D44C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9751E" w:rsidRPr="00D44C9E" w:rsidRDefault="0009751E" w:rsidP="00D44C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4C9E">
        <w:rPr>
          <w:rFonts w:ascii="Times New Roman" w:hAnsi="Times New Roman" w:cs="Times New Roman"/>
          <w:b/>
          <w:sz w:val="28"/>
          <w:szCs w:val="28"/>
        </w:rPr>
        <w:t xml:space="preserve">ООО «Профтехмет» </w:t>
      </w:r>
    </w:p>
    <w:p w:rsidR="007720E2" w:rsidRPr="00D44C9E" w:rsidRDefault="003D27AB" w:rsidP="00D44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C9E">
        <w:rPr>
          <w:rFonts w:ascii="Times New Roman" w:hAnsi="Times New Roman" w:cs="Times New Roman"/>
          <w:sz w:val="28"/>
          <w:szCs w:val="28"/>
        </w:rPr>
        <w:t>По оперативным данным за 12 месяцев 2024 года</w:t>
      </w:r>
      <w:r w:rsidR="007720E2" w:rsidRPr="00D44C9E">
        <w:rPr>
          <w:rFonts w:ascii="Times New Roman" w:hAnsi="Times New Roman" w:cs="Times New Roman"/>
          <w:sz w:val="28"/>
          <w:szCs w:val="28"/>
        </w:rPr>
        <w:t>:</w:t>
      </w:r>
    </w:p>
    <w:p w:rsidR="003D27AB" w:rsidRPr="00D44C9E" w:rsidRDefault="007720E2" w:rsidP="00D44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C9E">
        <w:rPr>
          <w:rFonts w:ascii="Times New Roman" w:hAnsi="Times New Roman" w:cs="Times New Roman"/>
          <w:sz w:val="28"/>
          <w:szCs w:val="28"/>
        </w:rPr>
        <w:t>-</w:t>
      </w:r>
      <w:r w:rsidR="003D27AB" w:rsidRPr="00D44C9E">
        <w:rPr>
          <w:rFonts w:ascii="Times New Roman" w:hAnsi="Times New Roman" w:cs="Times New Roman"/>
          <w:sz w:val="28"/>
          <w:szCs w:val="28"/>
        </w:rPr>
        <w:t xml:space="preserve"> предп</w:t>
      </w:r>
      <w:r w:rsidRPr="00D44C9E">
        <w:rPr>
          <w:rFonts w:ascii="Times New Roman" w:hAnsi="Times New Roman" w:cs="Times New Roman"/>
          <w:sz w:val="28"/>
          <w:szCs w:val="28"/>
        </w:rPr>
        <w:t xml:space="preserve">риятие получило убыток в сумме 25563 </w:t>
      </w:r>
      <w:r w:rsidR="003D27AB" w:rsidRPr="00D44C9E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D44C9E">
        <w:rPr>
          <w:rFonts w:ascii="Times New Roman" w:hAnsi="Times New Roman" w:cs="Times New Roman"/>
          <w:sz w:val="28"/>
          <w:szCs w:val="28"/>
        </w:rPr>
        <w:t xml:space="preserve"> (-1600 за 2 месяца 2023 года)</w:t>
      </w:r>
      <w:r w:rsidR="00AB21B5">
        <w:rPr>
          <w:rFonts w:ascii="Times New Roman" w:hAnsi="Times New Roman" w:cs="Times New Roman"/>
          <w:sz w:val="28"/>
          <w:szCs w:val="28"/>
        </w:rPr>
        <w:t>;</w:t>
      </w:r>
    </w:p>
    <w:p w:rsidR="0009751E" w:rsidRPr="00D44C9E" w:rsidRDefault="007720E2" w:rsidP="00D44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C9E">
        <w:rPr>
          <w:rFonts w:ascii="Times New Roman" w:hAnsi="Times New Roman" w:cs="Times New Roman"/>
          <w:sz w:val="28"/>
          <w:szCs w:val="28"/>
        </w:rPr>
        <w:t xml:space="preserve">- </w:t>
      </w:r>
      <w:r w:rsidR="0009751E" w:rsidRPr="00D44C9E">
        <w:rPr>
          <w:rFonts w:ascii="Times New Roman" w:hAnsi="Times New Roman" w:cs="Times New Roman"/>
          <w:sz w:val="28"/>
          <w:szCs w:val="28"/>
        </w:rPr>
        <w:t>отгружено товаров собственного производства в</w:t>
      </w:r>
      <w:r w:rsidRPr="00D44C9E">
        <w:rPr>
          <w:rFonts w:ascii="Times New Roman" w:hAnsi="Times New Roman" w:cs="Times New Roman"/>
          <w:sz w:val="28"/>
          <w:szCs w:val="28"/>
        </w:rPr>
        <w:t xml:space="preserve"> действующих ценах на сумму 152,4</w:t>
      </w:r>
      <w:r w:rsidR="0009751E" w:rsidRPr="00D44C9E">
        <w:rPr>
          <w:rFonts w:ascii="Times New Roman" w:hAnsi="Times New Roman" w:cs="Times New Roman"/>
          <w:sz w:val="28"/>
          <w:szCs w:val="28"/>
        </w:rPr>
        <w:t xml:space="preserve"> млн. рублей</w:t>
      </w:r>
      <w:r w:rsidR="00AB21B5">
        <w:rPr>
          <w:rFonts w:ascii="Times New Roman" w:hAnsi="Times New Roman" w:cs="Times New Roman"/>
          <w:sz w:val="28"/>
          <w:szCs w:val="28"/>
        </w:rPr>
        <w:t xml:space="preserve"> (20,0 </w:t>
      </w:r>
      <w:r w:rsidR="00636935">
        <w:rPr>
          <w:rFonts w:ascii="Times New Roman" w:hAnsi="Times New Roman" w:cs="Times New Roman"/>
          <w:sz w:val="28"/>
          <w:szCs w:val="28"/>
        </w:rPr>
        <w:t>млн. рублей</w:t>
      </w:r>
      <w:r w:rsidR="00AB21B5">
        <w:rPr>
          <w:rFonts w:ascii="Times New Roman" w:hAnsi="Times New Roman" w:cs="Times New Roman"/>
          <w:sz w:val="28"/>
          <w:szCs w:val="28"/>
        </w:rPr>
        <w:t xml:space="preserve"> 2 месяца 2023 года);</w:t>
      </w:r>
      <w:r w:rsidR="0009751E" w:rsidRPr="00D44C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751E" w:rsidRPr="00D44C9E" w:rsidRDefault="007720E2" w:rsidP="00D44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C9E">
        <w:rPr>
          <w:rFonts w:ascii="Times New Roman" w:hAnsi="Times New Roman" w:cs="Times New Roman"/>
          <w:sz w:val="28"/>
          <w:szCs w:val="28"/>
        </w:rPr>
        <w:t>- п</w:t>
      </w:r>
      <w:r w:rsidR="0009751E" w:rsidRPr="00D44C9E">
        <w:rPr>
          <w:rFonts w:ascii="Times New Roman" w:hAnsi="Times New Roman" w:cs="Times New Roman"/>
          <w:sz w:val="28"/>
          <w:szCs w:val="28"/>
        </w:rPr>
        <w:t>роизведено продукции: конструкции и детали конс</w:t>
      </w:r>
      <w:r w:rsidRPr="00D44C9E">
        <w:rPr>
          <w:rFonts w:ascii="Times New Roman" w:hAnsi="Times New Roman" w:cs="Times New Roman"/>
          <w:sz w:val="28"/>
          <w:szCs w:val="28"/>
        </w:rPr>
        <w:t>трукций из черных металлов – 833</w:t>
      </w:r>
      <w:r w:rsidR="0009751E" w:rsidRPr="00D44C9E">
        <w:rPr>
          <w:rFonts w:ascii="Times New Roman" w:hAnsi="Times New Roman" w:cs="Times New Roman"/>
          <w:sz w:val="28"/>
          <w:szCs w:val="28"/>
        </w:rPr>
        <w:t xml:space="preserve"> тонн</w:t>
      </w:r>
      <w:r w:rsidRPr="00D44C9E">
        <w:rPr>
          <w:rFonts w:ascii="Times New Roman" w:hAnsi="Times New Roman" w:cs="Times New Roman"/>
          <w:sz w:val="28"/>
          <w:szCs w:val="28"/>
        </w:rPr>
        <w:t>ы, транспортеров ТСН-3,0 В – 6</w:t>
      </w:r>
      <w:r w:rsidR="00AB21B5">
        <w:rPr>
          <w:rFonts w:ascii="Times New Roman" w:hAnsi="Times New Roman" w:cs="Times New Roman"/>
          <w:sz w:val="28"/>
          <w:szCs w:val="28"/>
        </w:rPr>
        <w:t xml:space="preserve"> штук</w:t>
      </w:r>
      <w:r w:rsidR="0009751E" w:rsidRPr="00D44C9E">
        <w:rPr>
          <w:rFonts w:ascii="Times New Roman" w:hAnsi="Times New Roman" w:cs="Times New Roman"/>
          <w:sz w:val="28"/>
          <w:szCs w:val="28"/>
        </w:rPr>
        <w:t xml:space="preserve">, транспортеров ТСН-2,0 В – </w:t>
      </w:r>
      <w:r w:rsidRPr="00D44C9E">
        <w:rPr>
          <w:rFonts w:ascii="Times New Roman" w:hAnsi="Times New Roman" w:cs="Times New Roman"/>
          <w:sz w:val="28"/>
          <w:szCs w:val="28"/>
        </w:rPr>
        <w:t>8</w:t>
      </w:r>
      <w:r w:rsidR="0009751E" w:rsidRPr="00D44C9E">
        <w:rPr>
          <w:rFonts w:ascii="Times New Roman" w:hAnsi="Times New Roman" w:cs="Times New Roman"/>
          <w:sz w:val="28"/>
          <w:szCs w:val="28"/>
        </w:rPr>
        <w:t xml:space="preserve"> штук</w:t>
      </w:r>
      <w:r w:rsidRPr="00D44C9E">
        <w:rPr>
          <w:rFonts w:ascii="Times New Roman" w:hAnsi="Times New Roman" w:cs="Times New Roman"/>
          <w:sz w:val="28"/>
          <w:szCs w:val="28"/>
        </w:rPr>
        <w:t>, ремкомплектов ТСН-3,0 В – 40</w:t>
      </w:r>
      <w:r w:rsidR="0009751E" w:rsidRPr="00D44C9E">
        <w:rPr>
          <w:rFonts w:ascii="Times New Roman" w:hAnsi="Times New Roman" w:cs="Times New Roman"/>
          <w:sz w:val="28"/>
          <w:szCs w:val="28"/>
        </w:rPr>
        <w:t xml:space="preserve"> шт</w:t>
      </w:r>
      <w:r w:rsidRPr="00D44C9E">
        <w:rPr>
          <w:rFonts w:ascii="Times New Roman" w:hAnsi="Times New Roman" w:cs="Times New Roman"/>
          <w:sz w:val="28"/>
          <w:szCs w:val="28"/>
        </w:rPr>
        <w:t>ук, ремкомплектов ТСН-160 В  – 8</w:t>
      </w:r>
      <w:r w:rsidR="0009751E" w:rsidRPr="00D44C9E">
        <w:rPr>
          <w:rFonts w:ascii="Times New Roman" w:hAnsi="Times New Roman" w:cs="Times New Roman"/>
          <w:sz w:val="28"/>
          <w:szCs w:val="28"/>
        </w:rPr>
        <w:t xml:space="preserve"> </w:t>
      </w:r>
      <w:r w:rsidRPr="00D44C9E">
        <w:rPr>
          <w:rFonts w:ascii="Times New Roman" w:hAnsi="Times New Roman" w:cs="Times New Roman"/>
          <w:sz w:val="28"/>
          <w:szCs w:val="28"/>
        </w:rPr>
        <w:t>штук, ремкомплекты ТСН – 2В – 30 штук, литье чугунное – 190,68 тонн</w:t>
      </w:r>
      <w:r w:rsidR="0009751E" w:rsidRPr="00D44C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9751E" w:rsidRPr="00D44C9E" w:rsidRDefault="0009751E" w:rsidP="00D44C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4C9E">
        <w:rPr>
          <w:rFonts w:ascii="Times New Roman" w:hAnsi="Times New Roman" w:cs="Times New Roman"/>
          <w:b/>
          <w:sz w:val="28"/>
          <w:szCs w:val="28"/>
        </w:rPr>
        <w:t xml:space="preserve">МУП «Кантемировское» ПАП </w:t>
      </w:r>
    </w:p>
    <w:p w:rsidR="007720E2" w:rsidRPr="00D44C9E" w:rsidRDefault="007720E2" w:rsidP="00D44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C9E">
        <w:rPr>
          <w:rFonts w:ascii="Times New Roman" w:hAnsi="Times New Roman" w:cs="Times New Roman"/>
          <w:sz w:val="28"/>
          <w:szCs w:val="28"/>
        </w:rPr>
        <w:t>По оперативным данным за 12</w:t>
      </w:r>
      <w:r w:rsidR="0009751E" w:rsidRPr="00D44C9E">
        <w:rPr>
          <w:rFonts w:ascii="Times New Roman" w:hAnsi="Times New Roman" w:cs="Times New Roman"/>
          <w:sz w:val="28"/>
          <w:szCs w:val="28"/>
        </w:rPr>
        <w:t xml:space="preserve"> месяцев 2024 года</w:t>
      </w:r>
      <w:r w:rsidRPr="00D44C9E">
        <w:rPr>
          <w:rFonts w:ascii="Times New Roman" w:hAnsi="Times New Roman" w:cs="Times New Roman"/>
          <w:sz w:val="28"/>
          <w:szCs w:val="28"/>
        </w:rPr>
        <w:t>:</w:t>
      </w:r>
    </w:p>
    <w:p w:rsidR="0009751E" w:rsidRPr="00D44C9E" w:rsidRDefault="007720E2" w:rsidP="00D44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C9E">
        <w:rPr>
          <w:rFonts w:ascii="Times New Roman" w:hAnsi="Times New Roman" w:cs="Times New Roman"/>
          <w:sz w:val="28"/>
          <w:szCs w:val="28"/>
        </w:rPr>
        <w:t>-</w:t>
      </w:r>
      <w:r w:rsidR="0009751E" w:rsidRPr="00D44C9E">
        <w:rPr>
          <w:rFonts w:ascii="Times New Roman" w:hAnsi="Times New Roman" w:cs="Times New Roman"/>
          <w:sz w:val="28"/>
          <w:szCs w:val="28"/>
        </w:rPr>
        <w:t xml:space="preserve"> предприятием отгружено товаров собственного производства в</w:t>
      </w:r>
      <w:r w:rsidRPr="00D44C9E">
        <w:rPr>
          <w:rFonts w:ascii="Times New Roman" w:hAnsi="Times New Roman" w:cs="Times New Roman"/>
          <w:sz w:val="28"/>
          <w:szCs w:val="28"/>
        </w:rPr>
        <w:t xml:space="preserve"> действующих ценах на сумму 61,1 млн.  рублей (85</w:t>
      </w:r>
      <w:r w:rsidR="00AB21B5">
        <w:rPr>
          <w:rFonts w:ascii="Times New Roman" w:hAnsi="Times New Roman" w:cs="Times New Roman"/>
          <w:sz w:val="28"/>
          <w:szCs w:val="28"/>
        </w:rPr>
        <w:t>% к уровню 2023 года);</w:t>
      </w:r>
    </w:p>
    <w:p w:rsidR="0009751E" w:rsidRPr="00D44C9E" w:rsidRDefault="007720E2" w:rsidP="00D44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C9E">
        <w:rPr>
          <w:rFonts w:ascii="Times New Roman" w:hAnsi="Times New Roman" w:cs="Times New Roman"/>
          <w:sz w:val="28"/>
          <w:szCs w:val="28"/>
        </w:rPr>
        <w:t>- р</w:t>
      </w:r>
      <w:r w:rsidR="0009751E" w:rsidRPr="00D44C9E">
        <w:rPr>
          <w:rFonts w:ascii="Times New Roman" w:hAnsi="Times New Roman" w:cs="Times New Roman"/>
          <w:sz w:val="28"/>
          <w:szCs w:val="28"/>
        </w:rPr>
        <w:t>аспре</w:t>
      </w:r>
      <w:r w:rsidRPr="00D44C9E">
        <w:rPr>
          <w:rFonts w:ascii="Times New Roman" w:hAnsi="Times New Roman" w:cs="Times New Roman"/>
          <w:sz w:val="28"/>
          <w:szCs w:val="28"/>
        </w:rPr>
        <w:t>делено тепловой энергии -  20,32 тыс. Гкал (81,2</w:t>
      </w:r>
      <w:r w:rsidR="0009751E" w:rsidRPr="00D44C9E">
        <w:rPr>
          <w:rFonts w:ascii="Times New Roman" w:hAnsi="Times New Roman" w:cs="Times New Roman"/>
          <w:sz w:val="28"/>
          <w:szCs w:val="28"/>
        </w:rPr>
        <w:t xml:space="preserve">% к уровню 2023 года).  </w:t>
      </w:r>
    </w:p>
    <w:p w:rsidR="0009751E" w:rsidRPr="00D44C9E" w:rsidRDefault="0009751E" w:rsidP="00D44C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4C9E">
        <w:rPr>
          <w:rFonts w:ascii="Times New Roman" w:hAnsi="Times New Roman" w:cs="Times New Roman"/>
          <w:b/>
          <w:sz w:val="28"/>
          <w:szCs w:val="28"/>
        </w:rPr>
        <w:t>ООО «Интерпроект»</w:t>
      </w:r>
    </w:p>
    <w:p w:rsidR="007720E2" w:rsidRPr="00D44C9E" w:rsidRDefault="007720E2" w:rsidP="00D44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C9E">
        <w:rPr>
          <w:rFonts w:ascii="Times New Roman" w:hAnsi="Times New Roman" w:cs="Times New Roman"/>
          <w:sz w:val="28"/>
          <w:szCs w:val="28"/>
        </w:rPr>
        <w:t>По предварительной оценке з</w:t>
      </w:r>
      <w:r w:rsidR="003D27AB" w:rsidRPr="00D44C9E">
        <w:rPr>
          <w:rFonts w:ascii="Times New Roman" w:hAnsi="Times New Roman" w:cs="Times New Roman"/>
          <w:sz w:val="28"/>
          <w:szCs w:val="28"/>
        </w:rPr>
        <w:t>а 12 месяцев 2024 года</w:t>
      </w:r>
      <w:r w:rsidRPr="00D44C9E">
        <w:rPr>
          <w:rFonts w:ascii="Times New Roman" w:hAnsi="Times New Roman" w:cs="Times New Roman"/>
          <w:sz w:val="28"/>
          <w:szCs w:val="28"/>
        </w:rPr>
        <w:t>:</w:t>
      </w:r>
    </w:p>
    <w:p w:rsidR="003D27AB" w:rsidRPr="00D44C9E" w:rsidRDefault="007720E2" w:rsidP="00D44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C9E">
        <w:rPr>
          <w:rFonts w:ascii="Times New Roman" w:hAnsi="Times New Roman" w:cs="Times New Roman"/>
          <w:sz w:val="28"/>
          <w:szCs w:val="28"/>
        </w:rPr>
        <w:t xml:space="preserve">- </w:t>
      </w:r>
      <w:r w:rsidR="003D27AB" w:rsidRPr="00D44C9E">
        <w:rPr>
          <w:rFonts w:ascii="Times New Roman" w:hAnsi="Times New Roman" w:cs="Times New Roman"/>
          <w:sz w:val="28"/>
          <w:szCs w:val="28"/>
        </w:rPr>
        <w:t xml:space="preserve"> информация о финансовых результата</w:t>
      </w:r>
      <w:r w:rsidR="00AB21B5">
        <w:rPr>
          <w:rFonts w:ascii="Times New Roman" w:hAnsi="Times New Roman" w:cs="Times New Roman"/>
          <w:sz w:val="28"/>
          <w:szCs w:val="28"/>
        </w:rPr>
        <w:t>х  предприятием не представлена, з</w:t>
      </w:r>
      <w:r w:rsidR="003D27AB" w:rsidRPr="00D44C9E">
        <w:rPr>
          <w:rFonts w:ascii="Times New Roman" w:hAnsi="Times New Roman" w:cs="Times New Roman"/>
          <w:sz w:val="28"/>
          <w:szCs w:val="28"/>
        </w:rPr>
        <w:t>а аналогичный период 2023 года предприятие получило 8130,0 тыс. рублей прибыли.</w:t>
      </w:r>
    </w:p>
    <w:p w:rsidR="0009751E" w:rsidRPr="00D44C9E" w:rsidRDefault="007720E2" w:rsidP="00D44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C9E">
        <w:rPr>
          <w:rFonts w:ascii="Times New Roman" w:hAnsi="Times New Roman" w:cs="Times New Roman"/>
          <w:sz w:val="28"/>
          <w:szCs w:val="28"/>
        </w:rPr>
        <w:t>-</w:t>
      </w:r>
      <w:r w:rsidR="0009751E" w:rsidRPr="00D44C9E">
        <w:rPr>
          <w:rFonts w:ascii="Times New Roman" w:hAnsi="Times New Roman" w:cs="Times New Roman"/>
          <w:sz w:val="28"/>
          <w:szCs w:val="28"/>
        </w:rPr>
        <w:t xml:space="preserve"> отгружено товаров собственного производства в действующи</w:t>
      </w:r>
      <w:r w:rsidRPr="00D44C9E">
        <w:rPr>
          <w:rFonts w:ascii="Times New Roman" w:hAnsi="Times New Roman" w:cs="Times New Roman"/>
          <w:sz w:val="28"/>
          <w:szCs w:val="28"/>
        </w:rPr>
        <w:t>х ценах на сумму  626,7</w:t>
      </w:r>
      <w:r w:rsidR="0009751E" w:rsidRPr="00D44C9E">
        <w:rPr>
          <w:rFonts w:ascii="Times New Roman" w:hAnsi="Times New Roman" w:cs="Times New Roman"/>
          <w:sz w:val="28"/>
          <w:szCs w:val="28"/>
        </w:rPr>
        <w:t xml:space="preserve"> млн.  рублей, что в 1,3 раза выше уровня 2023 года.</w:t>
      </w:r>
    </w:p>
    <w:p w:rsidR="0009751E" w:rsidRPr="00D44C9E" w:rsidRDefault="007720E2" w:rsidP="00D44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C9E">
        <w:rPr>
          <w:rFonts w:ascii="Times New Roman" w:hAnsi="Times New Roman" w:cs="Times New Roman"/>
          <w:sz w:val="28"/>
          <w:szCs w:val="28"/>
        </w:rPr>
        <w:t>-  п</w:t>
      </w:r>
      <w:r w:rsidR="0009751E" w:rsidRPr="00D44C9E">
        <w:rPr>
          <w:rFonts w:ascii="Times New Roman" w:hAnsi="Times New Roman" w:cs="Times New Roman"/>
          <w:sz w:val="28"/>
          <w:szCs w:val="28"/>
        </w:rPr>
        <w:t>роизведен</w:t>
      </w:r>
      <w:r w:rsidRPr="00D44C9E">
        <w:rPr>
          <w:rFonts w:ascii="Times New Roman" w:hAnsi="Times New Roman" w:cs="Times New Roman"/>
          <w:sz w:val="28"/>
          <w:szCs w:val="28"/>
        </w:rPr>
        <w:t>о продукции: масла соевого 1219 тонн (107</w:t>
      </w:r>
      <w:r w:rsidR="0009751E" w:rsidRPr="00D44C9E">
        <w:rPr>
          <w:rFonts w:ascii="Times New Roman" w:hAnsi="Times New Roman" w:cs="Times New Roman"/>
          <w:sz w:val="28"/>
          <w:szCs w:val="28"/>
        </w:rPr>
        <w:t>% к уровню 2023</w:t>
      </w:r>
      <w:r w:rsidRPr="00D44C9E">
        <w:rPr>
          <w:rFonts w:ascii="Times New Roman" w:hAnsi="Times New Roman" w:cs="Times New Roman"/>
          <w:sz w:val="28"/>
          <w:szCs w:val="28"/>
        </w:rPr>
        <w:t xml:space="preserve"> года),  шрота соевого – 13122,4 тонн (135,5</w:t>
      </w:r>
      <w:r w:rsidR="0009751E" w:rsidRPr="00D44C9E">
        <w:rPr>
          <w:rFonts w:ascii="Times New Roman" w:hAnsi="Times New Roman" w:cs="Times New Roman"/>
          <w:sz w:val="28"/>
          <w:szCs w:val="28"/>
        </w:rPr>
        <w:t xml:space="preserve"> % к аналогичному периоду 2023 года).</w:t>
      </w:r>
    </w:p>
    <w:p w:rsidR="0009751E" w:rsidRPr="00D44C9E" w:rsidRDefault="0009751E" w:rsidP="00D44C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4C9E">
        <w:rPr>
          <w:rFonts w:ascii="Times New Roman" w:hAnsi="Times New Roman" w:cs="Times New Roman"/>
          <w:b/>
          <w:sz w:val="28"/>
          <w:szCs w:val="28"/>
        </w:rPr>
        <w:t>Потребительский кооператив «Колос»</w:t>
      </w:r>
    </w:p>
    <w:p w:rsidR="007720E2" w:rsidRPr="00D44C9E" w:rsidRDefault="007720E2" w:rsidP="00D44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C9E">
        <w:rPr>
          <w:rFonts w:ascii="Times New Roman" w:hAnsi="Times New Roman" w:cs="Times New Roman"/>
          <w:sz w:val="28"/>
          <w:szCs w:val="28"/>
        </w:rPr>
        <w:t>По оперативным данным за 12</w:t>
      </w:r>
      <w:r w:rsidR="003D27AB" w:rsidRPr="00D44C9E">
        <w:rPr>
          <w:rFonts w:ascii="Times New Roman" w:hAnsi="Times New Roman" w:cs="Times New Roman"/>
          <w:sz w:val="28"/>
          <w:szCs w:val="28"/>
        </w:rPr>
        <w:t xml:space="preserve"> месяцев 2024 года</w:t>
      </w:r>
      <w:r w:rsidRPr="00D44C9E">
        <w:rPr>
          <w:rFonts w:ascii="Times New Roman" w:hAnsi="Times New Roman" w:cs="Times New Roman"/>
          <w:sz w:val="28"/>
          <w:szCs w:val="28"/>
        </w:rPr>
        <w:t>:</w:t>
      </w:r>
    </w:p>
    <w:p w:rsidR="003D27AB" w:rsidRPr="00D44C9E" w:rsidRDefault="007720E2" w:rsidP="00D44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C9E">
        <w:rPr>
          <w:rFonts w:ascii="Times New Roman" w:hAnsi="Times New Roman" w:cs="Times New Roman"/>
          <w:sz w:val="28"/>
          <w:szCs w:val="28"/>
        </w:rPr>
        <w:t xml:space="preserve">- </w:t>
      </w:r>
      <w:r w:rsidR="003D27AB" w:rsidRPr="00D44C9E">
        <w:rPr>
          <w:rFonts w:ascii="Times New Roman" w:hAnsi="Times New Roman" w:cs="Times New Roman"/>
          <w:sz w:val="28"/>
          <w:szCs w:val="28"/>
        </w:rPr>
        <w:t xml:space="preserve"> предприят</w:t>
      </w:r>
      <w:r w:rsidRPr="00D44C9E">
        <w:rPr>
          <w:rFonts w:ascii="Times New Roman" w:hAnsi="Times New Roman" w:cs="Times New Roman"/>
          <w:sz w:val="28"/>
          <w:szCs w:val="28"/>
        </w:rPr>
        <w:t>ие получило прибыль в сумме 1322 тыс. рублей (1418</w:t>
      </w:r>
      <w:r w:rsidR="003D27AB" w:rsidRPr="00D44C9E">
        <w:rPr>
          <w:rFonts w:ascii="Times New Roman" w:hAnsi="Times New Roman" w:cs="Times New Roman"/>
          <w:sz w:val="28"/>
          <w:szCs w:val="28"/>
        </w:rPr>
        <w:t xml:space="preserve"> тыс. рублей -   </w:t>
      </w:r>
      <w:r w:rsidRPr="00D44C9E">
        <w:rPr>
          <w:rFonts w:ascii="Times New Roman" w:hAnsi="Times New Roman" w:cs="Times New Roman"/>
          <w:sz w:val="28"/>
          <w:szCs w:val="28"/>
        </w:rPr>
        <w:t>12</w:t>
      </w:r>
      <w:r w:rsidR="00AB21B5">
        <w:rPr>
          <w:rFonts w:ascii="Times New Roman" w:hAnsi="Times New Roman" w:cs="Times New Roman"/>
          <w:sz w:val="28"/>
          <w:szCs w:val="28"/>
        </w:rPr>
        <w:t xml:space="preserve"> месяцев 2023 года);</w:t>
      </w:r>
    </w:p>
    <w:p w:rsidR="0009751E" w:rsidRPr="00D44C9E" w:rsidRDefault="007720E2" w:rsidP="00D44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C9E">
        <w:rPr>
          <w:rFonts w:ascii="Times New Roman" w:hAnsi="Times New Roman" w:cs="Times New Roman"/>
          <w:sz w:val="28"/>
          <w:szCs w:val="28"/>
        </w:rPr>
        <w:t>-</w:t>
      </w:r>
      <w:r w:rsidR="0009751E" w:rsidRPr="00D44C9E">
        <w:rPr>
          <w:rFonts w:ascii="Times New Roman" w:hAnsi="Times New Roman" w:cs="Times New Roman"/>
          <w:sz w:val="28"/>
          <w:szCs w:val="28"/>
        </w:rPr>
        <w:t xml:space="preserve"> отгружено товаров собственного производства в действующих ценах на сум</w:t>
      </w:r>
      <w:r w:rsidRPr="00D44C9E">
        <w:rPr>
          <w:rFonts w:ascii="Times New Roman" w:hAnsi="Times New Roman" w:cs="Times New Roman"/>
          <w:sz w:val="28"/>
          <w:szCs w:val="28"/>
        </w:rPr>
        <w:t>му 62,1  млн.  рублей (131,9</w:t>
      </w:r>
      <w:r w:rsidR="0009751E" w:rsidRPr="00D44C9E">
        <w:rPr>
          <w:rFonts w:ascii="Times New Roman" w:hAnsi="Times New Roman" w:cs="Times New Roman"/>
          <w:sz w:val="28"/>
          <w:szCs w:val="28"/>
        </w:rPr>
        <w:t xml:space="preserve"> % к уровню 2023 года).</w:t>
      </w:r>
      <w:r w:rsidRPr="00D44C9E">
        <w:rPr>
          <w:rFonts w:ascii="Times New Roman" w:hAnsi="Times New Roman" w:cs="Times New Roman"/>
          <w:sz w:val="28"/>
          <w:szCs w:val="28"/>
        </w:rPr>
        <w:t xml:space="preserve"> </w:t>
      </w:r>
      <w:r w:rsidR="0009751E" w:rsidRPr="00D44C9E">
        <w:rPr>
          <w:rFonts w:ascii="Times New Roman" w:hAnsi="Times New Roman" w:cs="Times New Roman"/>
          <w:sz w:val="28"/>
          <w:szCs w:val="28"/>
        </w:rPr>
        <w:t xml:space="preserve">Увеличение объема отгруженных товаров получено за счет реорганизации ПТК «Пищевик» путем присоединения хлебопекарни в с. Митрофановка к ПТК «Колос» </w:t>
      </w:r>
      <w:r w:rsidRPr="00D44C9E">
        <w:rPr>
          <w:rFonts w:ascii="Times New Roman" w:hAnsi="Times New Roman" w:cs="Times New Roman"/>
          <w:sz w:val="28"/>
          <w:szCs w:val="28"/>
        </w:rPr>
        <w:t>хлебозаводу в р.п. Кантемировка;</w:t>
      </w:r>
    </w:p>
    <w:p w:rsidR="0009751E" w:rsidRPr="00D44C9E" w:rsidRDefault="007720E2" w:rsidP="00D44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C9E">
        <w:rPr>
          <w:rFonts w:ascii="Times New Roman" w:hAnsi="Times New Roman" w:cs="Times New Roman"/>
          <w:sz w:val="28"/>
          <w:szCs w:val="28"/>
        </w:rPr>
        <w:t>- п</w:t>
      </w:r>
      <w:r w:rsidR="0009751E" w:rsidRPr="00D44C9E">
        <w:rPr>
          <w:rFonts w:ascii="Times New Roman" w:hAnsi="Times New Roman" w:cs="Times New Roman"/>
          <w:sz w:val="28"/>
          <w:szCs w:val="28"/>
        </w:rPr>
        <w:t>роизведено продукции: хле</w:t>
      </w:r>
      <w:r w:rsidRPr="00D44C9E">
        <w:rPr>
          <w:rFonts w:ascii="Times New Roman" w:hAnsi="Times New Roman" w:cs="Times New Roman"/>
          <w:sz w:val="28"/>
          <w:szCs w:val="28"/>
        </w:rPr>
        <w:t>ба и хлебобулочных изделий 656,5 тонн (121</w:t>
      </w:r>
      <w:r w:rsidR="0009751E" w:rsidRPr="00D44C9E">
        <w:rPr>
          <w:rFonts w:ascii="Times New Roman" w:hAnsi="Times New Roman" w:cs="Times New Roman"/>
          <w:sz w:val="28"/>
          <w:szCs w:val="28"/>
        </w:rPr>
        <w:t>,8% к уровню 2023 г</w:t>
      </w:r>
      <w:r w:rsidRPr="00D44C9E">
        <w:rPr>
          <w:rFonts w:ascii="Times New Roman" w:hAnsi="Times New Roman" w:cs="Times New Roman"/>
          <w:sz w:val="28"/>
          <w:szCs w:val="28"/>
        </w:rPr>
        <w:t>ода), кондитерских изделий – 7,9 тонн (39,1</w:t>
      </w:r>
      <w:r w:rsidR="0009751E" w:rsidRPr="00D44C9E">
        <w:rPr>
          <w:rFonts w:ascii="Times New Roman" w:hAnsi="Times New Roman" w:cs="Times New Roman"/>
          <w:sz w:val="28"/>
          <w:szCs w:val="28"/>
        </w:rPr>
        <w:t xml:space="preserve"> % к уровню 2023 года).</w:t>
      </w:r>
    </w:p>
    <w:p w:rsidR="0009751E" w:rsidRPr="00D44C9E" w:rsidRDefault="0009751E" w:rsidP="00D44C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4C9E">
        <w:rPr>
          <w:rFonts w:ascii="Times New Roman" w:hAnsi="Times New Roman" w:cs="Times New Roman"/>
          <w:b/>
          <w:sz w:val="28"/>
          <w:szCs w:val="28"/>
        </w:rPr>
        <w:t>Потребительский кооператив «Пищевик»</w:t>
      </w:r>
    </w:p>
    <w:p w:rsidR="007720E2" w:rsidRPr="00D44C9E" w:rsidRDefault="003D27AB" w:rsidP="00D44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C9E">
        <w:rPr>
          <w:rFonts w:ascii="Times New Roman" w:hAnsi="Times New Roman" w:cs="Times New Roman"/>
          <w:sz w:val="28"/>
          <w:szCs w:val="28"/>
        </w:rPr>
        <w:t>По оперативным данным за 12 месяцев 2024 года</w:t>
      </w:r>
      <w:r w:rsidR="007720E2" w:rsidRPr="00D44C9E">
        <w:rPr>
          <w:rFonts w:ascii="Times New Roman" w:hAnsi="Times New Roman" w:cs="Times New Roman"/>
          <w:sz w:val="28"/>
          <w:szCs w:val="28"/>
        </w:rPr>
        <w:t>:</w:t>
      </w:r>
    </w:p>
    <w:p w:rsidR="003D27AB" w:rsidRPr="00D44C9E" w:rsidRDefault="007720E2" w:rsidP="00D44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C9E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3D27AB" w:rsidRPr="00D44C9E">
        <w:rPr>
          <w:rFonts w:ascii="Times New Roman" w:hAnsi="Times New Roman" w:cs="Times New Roman"/>
          <w:sz w:val="28"/>
          <w:szCs w:val="28"/>
        </w:rPr>
        <w:t xml:space="preserve"> предприя</w:t>
      </w:r>
      <w:r w:rsidRPr="00D44C9E">
        <w:rPr>
          <w:rFonts w:ascii="Times New Roman" w:hAnsi="Times New Roman" w:cs="Times New Roman"/>
          <w:sz w:val="28"/>
          <w:szCs w:val="28"/>
        </w:rPr>
        <w:t>тие получило прибыль в сумме 123 тыс. рублей (529 тыс. рублей убытка 12</w:t>
      </w:r>
      <w:r w:rsidR="00AB21B5">
        <w:rPr>
          <w:rFonts w:ascii="Times New Roman" w:hAnsi="Times New Roman" w:cs="Times New Roman"/>
          <w:sz w:val="28"/>
          <w:szCs w:val="28"/>
        </w:rPr>
        <w:t xml:space="preserve"> месяцев 2023 года);</w:t>
      </w:r>
    </w:p>
    <w:p w:rsidR="0009751E" w:rsidRPr="00D44C9E" w:rsidRDefault="007720E2" w:rsidP="00D44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C9E">
        <w:rPr>
          <w:rFonts w:ascii="Times New Roman" w:hAnsi="Times New Roman" w:cs="Times New Roman"/>
          <w:sz w:val="28"/>
          <w:szCs w:val="28"/>
        </w:rPr>
        <w:t>-</w:t>
      </w:r>
      <w:r w:rsidR="0009751E" w:rsidRPr="00D44C9E">
        <w:rPr>
          <w:rFonts w:ascii="Times New Roman" w:hAnsi="Times New Roman" w:cs="Times New Roman"/>
          <w:sz w:val="28"/>
          <w:szCs w:val="28"/>
        </w:rPr>
        <w:t xml:space="preserve"> отгружено товаров собственного производства в</w:t>
      </w:r>
      <w:r w:rsidR="00F933E3" w:rsidRPr="00D44C9E">
        <w:rPr>
          <w:rFonts w:ascii="Times New Roman" w:hAnsi="Times New Roman" w:cs="Times New Roman"/>
          <w:sz w:val="28"/>
          <w:szCs w:val="28"/>
        </w:rPr>
        <w:t xml:space="preserve"> действующих ценах на сумму 14,2</w:t>
      </w:r>
      <w:r w:rsidR="0009751E" w:rsidRPr="00D44C9E">
        <w:rPr>
          <w:rFonts w:ascii="Times New Roman" w:hAnsi="Times New Roman" w:cs="Times New Roman"/>
          <w:sz w:val="28"/>
          <w:szCs w:val="28"/>
        </w:rPr>
        <w:t xml:space="preserve">  млн.  рублей (5</w:t>
      </w:r>
      <w:r w:rsidR="00F933E3" w:rsidRPr="00D44C9E">
        <w:rPr>
          <w:rFonts w:ascii="Times New Roman" w:hAnsi="Times New Roman" w:cs="Times New Roman"/>
          <w:sz w:val="28"/>
          <w:szCs w:val="28"/>
        </w:rPr>
        <w:t>5</w:t>
      </w:r>
      <w:r w:rsidR="00AB21B5">
        <w:rPr>
          <w:rFonts w:ascii="Times New Roman" w:hAnsi="Times New Roman" w:cs="Times New Roman"/>
          <w:sz w:val="28"/>
          <w:szCs w:val="28"/>
        </w:rPr>
        <w:t>,5% к уровню 2023 года);</w:t>
      </w:r>
    </w:p>
    <w:p w:rsidR="00F933E3" w:rsidRPr="00D44C9E" w:rsidRDefault="00F933E3" w:rsidP="00D44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C9E">
        <w:rPr>
          <w:rFonts w:ascii="Times New Roman" w:hAnsi="Times New Roman" w:cs="Times New Roman"/>
          <w:sz w:val="28"/>
          <w:szCs w:val="28"/>
        </w:rPr>
        <w:t>- п</w:t>
      </w:r>
      <w:r w:rsidR="0009751E" w:rsidRPr="00D44C9E">
        <w:rPr>
          <w:rFonts w:ascii="Times New Roman" w:hAnsi="Times New Roman" w:cs="Times New Roman"/>
          <w:sz w:val="28"/>
          <w:szCs w:val="28"/>
        </w:rPr>
        <w:t xml:space="preserve">роизведено безалкогольных напитков – 29,8 тыс. дкл. (81% к уровню 2023 года). </w:t>
      </w:r>
    </w:p>
    <w:p w:rsidR="0009751E" w:rsidRPr="00D44C9E" w:rsidRDefault="0009751E" w:rsidP="00D44C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4C9E">
        <w:rPr>
          <w:rFonts w:ascii="Times New Roman" w:hAnsi="Times New Roman" w:cs="Times New Roman"/>
          <w:sz w:val="28"/>
          <w:szCs w:val="28"/>
        </w:rPr>
        <w:t xml:space="preserve"> </w:t>
      </w:r>
      <w:r w:rsidRPr="00D44C9E">
        <w:rPr>
          <w:rFonts w:ascii="Times New Roman" w:hAnsi="Times New Roman" w:cs="Times New Roman"/>
          <w:b/>
          <w:sz w:val="28"/>
          <w:szCs w:val="28"/>
        </w:rPr>
        <w:t>МУП «Водоканал»</w:t>
      </w:r>
    </w:p>
    <w:p w:rsidR="00F933E3" w:rsidRPr="00D44C9E" w:rsidRDefault="00F933E3" w:rsidP="00D44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C9E">
        <w:rPr>
          <w:rFonts w:ascii="Times New Roman" w:hAnsi="Times New Roman" w:cs="Times New Roman"/>
          <w:sz w:val="28"/>
          <w:szCs w:val="28"/>
        </w:rPr>
        <w:t>По оперативным данным за 12</w:t>
      </w:r>
      <w:r w:rsidR="003D27AB" w:rsidRPr="00D44C9E">
        <w:rPr>
          <w:rFonts w:ascii="Times New Roman" w:hAnsi="Times New Roman" w:cs="Times New Roman"/>
          <w:sz w:val="28"/>
          <w:szCs w:val="28"/>
        </w:rPr>
        <w:t xml:space="preserve"> месяцев 2024 года</w:t>
      </w:r>
      <w:r w:rsidRPr="00D44C9E">
        <w:rPr>
          <w:rFonts w:ascii="Times New Roman" w:hAnsi="Times New Roman" w:cs="Times New Roman"/>
          <w:sz w:val="28"/>
          <w:szCs w:val="28"/>
        </w:rPr>
        <w:t>:</w:t>
      </w:r>
    </w:p>
    <w:p w:rsidR="003D27AB" w:rsidRPr="00D44C9E" w:rsidRDefault="00F933E3" w:rsidP="00D44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C9E">
        <w:rPr>
          <w:rFonts w:ascii="Times New Roman" w:hAnsi="Times New Roman" w:cs="Times New Roman"/>
          <w:sz w:val="28"/>
          <w:szCs w:val="28"/>
        </w:rPr>
        <w:t>-</w:t>
      </w:r>
      <w:r w:rsidR="003D27AB" w:rsidRPr="00D44C9E">
        <w:rPr>
          <w:rFonts w:ascii="Times New Roman" w:hAnsi="Times New Roman" w:cs="Times New Roman"/>
          <w:sz w:val="28"/>
          <w:szCs w:val="28"/>
        </w:rPr>
        <w:t xml:space="preserve"> предприя</w:t>
      </w:r>
      <w:r w:rsidRPr="00D44C9E">
        <w:rPr>
          <w:rFonts w:ascii="Times New Roman" w:hAnsi="Times New Roman" w:cs="Times New Roman"/>
          <w:sz w:val="28"/>
          <w:szCs w:val="28"/>
        </w:rPr>
        <w:t>тие получило прибыль в сумме 349 тыс. рублей  (347</w:t>
      </w:r>
      <w:r w:rsidR="003D27AB" w:rsidRPr="00D44C9E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Pr="00D44C9E">
        <w:rPr>
          <w:rFonts w:ascii="Times New Roman" w:hAnsi="Times New Roman" w:cs="Times New Roman"/>
          <w:sz w:val="28"/>
          <w:szCs w:val="28"/>
        </w:rPr>
        <w:t>прибыли за  12</w:t>
      </w:r>
      <w:r w:rsidR="00AB21B5">
        <w:rPr>
          <w:rFonts w:ascii="Times New Roman" w:hAnsi="Times New Roman" w:cs="Times New Roman"/>
          <w:sz w:val="28"/>
          <w:szCs w:val="28"/>
        </w:rPr>
        <w:t xml:space="preserve"> месяцев 2023 года);</w:t>
      </w:r>
    </w:p>
    <w:p w:rsidR="0009751E" w:rsidRPr="00D44C9E" w:rsidRDefault="00F933E3" w:rsidP="00D44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C9E">
        <w:rPr>
          <w:rFonts w:ascii="Times New Roman" w:hAnsi="Times New Roman" w:cs="Times New Roman"/>
          <w:sz w:val="28"/>
          <w:szCs w:val="28"/>
        </w:rPr>
        <w:t>-</w:t>
      </w:r>
      <w:r w:rsidR="0009751E" w:rsidRPr="00D44C9E">
        <w:rPr>
          <w:rFonts w:ascii="Times New Roman" w:hAnsi="Times New Roman" w:cs="Times New Roman"/>
          <w:sz w:val="28"/>
          <w:szCs w:val="28"/>
        </w:rPr>
        <w:t xml:space="preserve"> отгружено товаров собственного производства в</w:t>
      </w:r>
      <w:r w:rsidRPr="00D44C9E">
        <w:rPr>
          <w:rFonts w:ascii="Times New Roman" w:hAnsi="Times New Roman" w:cs="Times New Roman"/>
          <w:sz w:val="28"/>
          <w:szCs w:val="28"/>
        </w:rPr>
        <w:t xml:space="preserve"> действующих ценах на сумму 24,9  млн.  рублей (136,2</w:t>
      </w:r>
      <w:r w:rsidR="00AB21B5">
        <w:rPr>
          <w:rFonts w:ascii="Times New Roman" w:hAnsi="Times New Roman" w:cs="Times New Roman"/>
          <w:sz w:val="28"/>
          <w:szCs w:val="28"/>
        </w:rPr>
        <w:t>% к уровню 2023 года);</w:t>
      </w:r>
    </w:p>
    <w:p w:rsidR="0009751E" w:rsidRPr="00D44C9E" w:rsidRDefault="00F933E3" w:rsidP="00D44C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 w:rsidRPr="00D44C9E">
        <w:rPr>
          <w:rFonts w:ascii="Times New Roman" w:hAnsi="Times New Roman" w:cs="Times New Roman"/>
          <w:sz w:val="28"/>
          <w:szCs w:val="28"/>
        </w:rPr>
        <w:t>- распределено воды 220,9 тыс. куб. м (102</w:t>
      </w:r>
      <w:r w:rsidR="0009751E" w:rsidRPr="00D44C9E">
        <w:rPr>
          <w:rFonts w:ascii="Times New Roman" w:hAnsi="Times New Roman" w:cs="Times New Roman"/>
          <w:sz w:val="28"/>
          <w:szCs w:val="28"/>
        </w:rPr>
        <w:t xml:space="preserve">,6% к уровню 2023 года). </w:t>
      </w:r>
    </w:p>
    <w:p w:rsidR="00306997" w:rsidRPr="00D44C9E" w:rsidRDefault="00306997" w:rsidP="00D44C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D5682F" w:rsidRPr="00D44C9E" w:rsidRDefault="00B019AB" w:rsidP="00D44C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D44C9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Агропромышленный комплекс</w:t>
      </w:r>
    </w:p>
    <w:p w:rsidR="001F2C4E" w:rsidRPr="00D44C9E" w:rsidRDefault="001F2C4E" w:rsidP="00D44C9E">
      <w:pPr>
        <w:widowControl w:val="0"/>
        <w:pBdr>
          <w:bottom w:val="single" w:sz="4" w:space="5" w:color="FFFFFF"/>
        </w:pBd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4C9E">
        <w:rPr>
          <w:rFonts w:ascii="Times New Roman" w:hAnsi="Times New Roman" w:cs="Times New Roman"/>
          <w:sz w:val="28"/>
          <w:szCs w:val="28"/>
        </w:rPr>
        <w:t>В Кантемировском муниципальном районе производственную деятельность в сельскохозяйственном производстве ведут 19 сельхозпредприятий, 149 крестьянских (фермерских) хозяйств, 3 перерабатывающих и обслуживающих производство предприятий</w:t>
      </w:r>
      <w:r w:rsidR="005B73AE" w:rsidRPr="00D44C9E">
        <w:rPr>
          <w:rFonts w:ascii="Times New Roman" w:hAnsi="Times New Roman" w:cs="Times New Roman"/>
          <w:sz w:val="28"/>
          <w:szCs w:val="28"/>
        </w:rPr>
        <w:t xml:space="preserve">, </w:t>
      </w:r>
      <w:r w:rsidR="004D6C64" w:rsidRPr="00D44C9E">
        <w:rPr>
          <w:rFonts w:ascii="Times New Roman" w:hAnsi="Times New Roman" w:cs="Times New Roman"/>
          <w:sz w:val="28"/>
          <w:szCs w:val="28"/>
        </w:rPr>
        <w:t>8</w:t>
      </w:r>
      <w:r w:rsidR="006C34B4" w:rsidRPr="00D44C9E">
        <w:rPr>
          <w:rFonts w:ascii="Times New Roman" w:hAnsi="Times New Roman" w:cs="Times New Roman"/>
          <w:sz w:val="28"/>
          <w:szCs w:val="28"/>
        </w:rPr>
        <w:t>9</w:t>
      </w:r>
      <w:r w:rsidR="00F968FC" w:rsidRPr="00D44C9E">
        <w:rPr>
          <w:rFonts w:ascii="Times New Roman" w:hAnsi="Times New Roman" w:cs="Times New Roman"/>
          <w:sz w:val="28"/>
          <w:szCs w:val="28"/>
        </w:rPr>
        <w:t>70</w:t>
      </w:r>
      <w:r w:rsidR="005B73AE" w:rsidRPr="00D44C9E">
        <w:rPr>
          <w:rFonts w:ascii="Times New Roman" w:hAnsi="Times New Roman" w:cs="Times New Roman"/>
          <w:sz w:val="28"/>
          <w:szCs w:val="28"/>
        </w:rPr>
        <w:t xml:space="preserve"> </w:t>
      </w:r>
      <w:r w:rsidR="00F968FC" w:rsidRPr="00D44C9E">
        <w:rPr>
          <w:rFonts w:ascii="Times New Roman" w:hAnsi="Times New Roman" w:cs="Times New Roman"/>
          <w:sz w:val="28"/>
          <w:szCs w:val="28"/>
        </w:rPr>
        <w:t>личных подсобных</w:t>
      </w:r>
      <w:r w:rsidR="00AB21B5">
        <w:rPr>
          <w:rFonts w:ascii="Times New Roman" w:hAnsi="Times New Roman" w:cs="Times New Roman"/>
          <w:sz w:val="28"/>
          <w:szCs w:val="28"/>
        </w:rPr>
        <w:t xml:space="preserve"> хозяйств</w:t>
      </w:r>
      <w:r w:rsidRPr="00D44C9E">
        <w:rPr>
          <w:rFonts w:ascii="Times New Roman" w:hAnsi="Times New Roman" w:cs="Times New Roman"/>
          <w:sz w:val="28"/>
          <w:szCs w:val="28"/>
        </w:rPr>
        <w:t>.</w:t>
      </w:r>
    </w:p>
    <w:p w:rsidR="001F2C4E" w:rsidRPr="00D44C9E" w:rsidRDefault="001F2C4E" w:rsidP="00D44C9E">
      <w:pPr>
        <w:widowControl w:val="0"/>
        <w:pBdr>
          <w:bottom w:val="single" w:sz="4" w:space="5" w:color="FFFFFF"/>
        </w:pBd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4C9E">
        <w:rPr>
          <w:rFonts w:ascii="Times New Roman" w:hAnsi="Times New Roman" w:cs="Times New Roman"/>
          <w:sz w:val="28"/>
          <w:szCs w:val="28"/>
        </w:rPr>
        <w:t xml:space="preserve">Площадь сельскохозяйственных угодий составляет 183,4 тыс.га, пашня – 141,5 тыс. га. </w:t>
      </w:r>
    </w:p>
    <w:p w:rsidR="001F2C4E" w:rsidRPr="00D44C9E" w:rsidRDefault="001F2C4E" w:rsidP="00D44C9E">
      <w:pPr>
        <w:widowControl w:val="0"/>
        <w:pBdr>
          <w:bottom w:val="single" w:sz="4" w:space="5" w:color="FFFFFF"/>
        </w:pBd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4C9E">
        <w:rPr>
          <w:rFonts w:ascii="Times New Roman" w:hAnsi="Times New Roman" w:cs="Times New Roman"/>
          <w:sz w:val="28"/>
          <w:szCs w:val="28"/>
        </w:rPr>
        <w:t>Предприятия района специализируются на выращивании зерновых культур, кукурузы, сахарной свеклы, подсолнечника, сои и производстве продукции животноводства.</w:t>
      </w:r>
    </w:p>
    <w:p w:rsidR="001F2C4E" w:rsidRPr="00D44C9E" w:rsidRDefault="001F2C4E" w:rsidP="00D44C9E">
      <w:pPr>
        <w:widowControl w:val="0"/>
        <w:pBdr>
          <w:bottom w:val="single" w:sz="4" w:space="5" w:color="FFFFFF"/>
        </w:pBd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4C9E">
        <w:rPr>
          <w:rFonts w:ascii="Times New Roman" w:hAnsi="Times New Roman" w:cs="Times New Roman"/>
          <w:sz w:val="28"/>
          <w:szCs w:val="28"/>
        </w:rPr>
        <w:t xml:space="preserve">Одним из показателей успешно развивающегося агропромышленного комплекса является рост заработной платы работников. В 2024 году среднемесячный размер составил 61005 рублей, что выше уровня предыдущего года на 19%. </w:t>
      </w:r>
    </w:p>
    <w:p w:rsidR="001F2C4E" w:rsidRPr="00D44C9E" w:rsidRDefault="001F2C4E" w:rsidP="00D44C9E">
      <w:pPr>
        <w:widowControl w:val="0"/>
        <w:pBdr>
          <w:bottom w:val="single" w:sz="4" w:space="5" w:color="FFFFFF"/>
        </w:pBd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4C9E">
        <w:rPr>
          <w:rFonts w:ascii="Times New Roman" w:hAnsi="Times New Roman" w:cs="Times New Roman"/>
          <w:sz w:val="28"/>
          <w:szCs w:val="28"/>
        </w:rPr>
        <w:t xml:space="preserve">Несмотря на нестабильность </w:t>
      </w:r>
      <w:r w:rsidR="00073A23" w:rsidRPr="00D44C9E">
        <w:rPr>
          <w:rFonts w:ascii="Times New Roman" w:hAnsi="Times New Roman" w:cs="Times New Roman"/>
          <w:sz w:val="28"/>
          <w:szCs w:val="28"/>
        </w:rPr>
        <w:t>цен,</w:t>
      </w:r>
      <w:r w:rsidRPr="00D44C9E">
        <w:rPr>
          <w:rFonts w:ascii="Times New Roman" w:hAnsi="Times New Roman" w:cs="Times New Roman"/>
          <w:sz w:val="28"/>
          <w:szCs w:val="28"/>
        </w:rPr>
        <w:t xml:space="preserve"> на сельскохозяйственную продукцию хозяйства всех форм собственности продолжают развивать и совершенствовать производственную базу. </w:t>
      </w:r>
    </w:p>
    <w:p w:rsidR="001F2C4E" w:rsidRPr="00D44C9E" w:rsidRDefault="001F2C4E" w:rsidP="00D44C9E">
      <w:pPr>
        <w:widowControl w:val="0"/>
        <w:pBdr>
          <w:bottom w:val="single" w:sz="4" w:space="5" w:color="FFFFFF"/>
        </w:pBd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4C9E">
        <w:rPr>
          <w:rFonts w:ascii="Times New Roman" w:hAnsi="Times New Roman" w:cs="Times New Roman"/>
          <w:sz w:val="28"/>
          <w:szCs w:val="28"/>
        </w:rPr>
        <w:t>В 2024 году хозяйствами района, вне зависимости от форм собственности, приобретено 42 трактора, 7 зерноуборочных комбайнов, более 50 единиц технологического оборудования.</w:t>
      </w:r>
    </w:p>
    <w:p w:rsidR="00273A0B" w:rsidRPr="00D44C9E" w:rsidRDefault="001F2C4E" w:rsidP="00D44C9E">
      <w:pPr>
        <w:widowControl w:val="0"/>
        <w:pBdr>
          <w:bottom w:val="single" w:sz="4" w:space="5" w:color="FFFFFF"/>
        </w:pBd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4C9E">
        <w:rPr>
          <w:rFonts w:ascii="Times New Roman" w:hAnsi="Times New Roman" w:cs="Times New Roman"/>
          <w:sz w:val="28"/>
          <w:szCs w:val="28"/>
        </w:rPr>
        <w:t>Государство постоянно оказывает поддержку АПК района. В 2024 году</w:t>
      </w:r>
      <w:r w:rsidR="00273A0B" w:rsidRPr="00D44C9E">
        <w:rPr>
          <w:rFonts w:ascii="Times New Roman" w:hAnsi="Times New Roman" w:cs="Times New Roman"/>
          <w:sz w:val="28"/>
          <w:szCs w:val="28"/>
        </w:rPr>
        <w:t xml:space="preserve"> </w:t>
      </w:r>
      <w:r w:rsidRPr="00D44C9E">
        <w:rPr>
          <w:rFonts w:ascii="Times New Roman" w:hAnsi="Times New Roman" w:cs="Times New Roman"/>
          <w:sz w:val="28"/>
          <w:szCs w:val="28"/>
        </w:rPr>
        <w:t xml:space="preserve"> получено 184,9 млн. рублей субсидий по разным направлениям. </w:t>
      </w:r>
    </w:p>
    <w:p w:rsidR="00464698" w:rsidRPr="00D44C9E" w:rsidRDefault="001F2C4E" w:rsidP="00D44C9E">
      <w:pPr>
        <w:widowControl w:val="0"/>
        <w:pBdr>
          <w:bottom w:val="single" w:sz="4" w:space="5" w:color="FFFFFF"/>
        </w:pBd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4C9E">
        <w:rPr>
          <w:rFonts w:ascii="Times New Roman" w:hAnsi="Times New Roman" w:cs="Times New Roman"/>
          <w:sz w:val="28"/>
          <w:szCs w:val="28"/>
        </w:rPr>
        <w:t xml:space="preserve">В 2024 году </w:t>
      </w:r>
      <w:r w:rsidRPr="00D44C9E">
        <w:rPr>
          <w:rFonts w:ascii="Times New Roman" w:hAnsi="Times New Roman" w:cs="Times New Roman"/>
          <w:b/>
          <w:sz w:val="28"/>
          <w:szCs w:val="28"/>
        </w:rPr>
        <w:t>сельскохозяйственной продукции</w:t>
      </w:r>
      <w:r w:rsidRPr="00D44C9E">
        <w:rPr>
          <w:rFonts w:ascii="Times New Roman" w:hAnsi="Times New Roman" w:cs="Times New Roman"/>
          <w:sz w:val="28"/>
          <w:szCs w:val="28"/>
        </w:rPr>
        <w:t xml:space="preserve"> по предварительной оценке произведено на сумму </w:t>
      </w:r>
      <w:r w:rsidRPr="00D44C9E">
        <w:rPr>
          <w:rFonts w:ascii="Times New Roman" w:hAnsi="Times New Roman" w:cs="Times New Roman"/>
          <w:b/>
          <w:sz w:val="28"/>
          <w:szCs w:val="28"/>
        </w:rPr>
        <w:t>1</w:t>
      </w:r>
      <w:r w:rsidR="00BE32CE" w:rsidRPr="00D44C9E">
        <w:rPr>
          <w:rFonts w:ascii="Times New Roman" w:hAnsi="Times New Roman" w:cs="Times New Roman"/>
          <w:b/>
          <w:sz w:val="28"/>
          <w:szCs w:val="28"/>
        </w:rPr>
        <w:t>1</w:t>
      </w:r>
      <w:r w:rsidRPr="00D44C9E">
        <w:rPr>
          <w:rFonts w:ascii="Times New Roman" w:hAnsi="Times New Roman" w:cs="Times New Roman"/>
          <w:b/>
          <w:sz w:val="28"/>
          <w:szCs w:val="28"/>
        </w:rPr>
        <w:t xml:space="preserve">446,5 млн. рублей, </w:t>
      </w:r>
      <w:r w:rsidR="00BE32CE" w:rsidRPr="00D44C9E">
        <w:rPr>
          <w:rFonts w:ascii="Times New Roman" w:hAnsi="Times New Roman" w:cs="Times New Roman"/>
          <w:sz w:val="28"/>
          <w:szCs w:val="28"/>
        </w:rPr>
        <w:t>что ниже</w:t>
      </w:r>
      <w:r w:rsidRPr="00D44C9E">
        <w:rPr>
          <w:rFonts w:ascii="Times New Roman" w:hAnsi="Times New Roman" w:cs="Times New Roman"/>
          <w:sz w:val="28"/>
          <w:szCs w:val="28"/>
        </w:rPr>
        <w:t xml:space="preserve"> уровня предыдущего года на </w:t>
      </w:r>
      <w:r w:rsidR="00BE32CE" w:rsidRPr="00D44C9E">
        <w:rPr>
          <w:rFonts w:ascii="Times New Roman" w:hAnsi="Times New Roman" w:cs="Times New Roman"/>
          <w:b/>
          <w:sz w:val="28"/>
          <w:szCs w:val="28"/>
        </w:rPr>
        <w:t>466,0</w:t>
      </w:r>
      <w:r w:rsidRPr="00D44C9E">
        <w:rPr>
          <w:rFonts w:ascii="Times New Roman" w:hAnsi="Times New Roman" w:cs="Times New Roman"/>
          <w:sz w:val="28"/>
          <w:szCs w:val="28"/>
        </w:rPr>
        <w:t xml:space="preserve"> </w:t>
      </w:r>
      <w:r w:rsidRPr="00D44C9E">
        <w:rPr>
          <w:rFonts w:ascii="Times New Roman" w:hAnsi="Times New Roman" w:cs="Times New Roman"/>
          <w:b/>
          <w:sz w:val="28"/>
          <w:szCs w:val="28"/>
        </w:rPr>
        <w:t>млн. рублей.</w:t>
      </w:r>
      <w:r w:rsidR="00AA120A" w:rsidRPr="00D44C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120A" w:rsidRPr="00D44C9E">
        <w:rPr>
          <w:rFonts w:ascii="Times New Roman" w:hAnsi="Times New Roman" w:cs="Times New Roman"/>
          <w:sz w:val="28"/>
          <w:szCs w:val="28"/>
        </w:rPr>
        <w:t xml:space="preserve">В сопоставимых ценах объем валовой продукции оценочно составил </w:t>
      </w:r>
      <w:r w:rsidR="00AA120A" w:rsidRPr="00D44C9E">
        <w:rPr>
          <w:rFonts w:ascii="Times New Roman" w:hAnsi="Times New Roman" w:cs="Times New Roman"/>
          <w:b/>
          <w:sz w:val="28"/>
          <w:szCs w:val="28"/>
        </w:rPr>
        <w:t>84,8 %.</w:t>
      </w:r>
      <w:r w:rsidR="00AA120A" w:rsidRPr="00D44C9E">
        <w:rPr>
          <w:rFonts w:ascii="Times New Roman" w:hAnsi="Times New Roman" w:cs="Times New Roman"/>
          <w:sz w:val="28"/>
          <w:szCs w:val="28"/>
        </w:rPr>
        <w:t xml:space="preserve"> </w:t>
      </w:r>
      <w:r w:rsidRPr="00D44C9E">
        <w:rPr>
          <w:rFonts w:ascii="Times New Roman" w:hAnsi="Times New Roman" w:cs="Times New Roman"/>
          <w:sz w:val="28"/>
          <w:szCs w:val="28"/>
        </w:rPr>
        <w:t xml:space="preserve">В структуре сельхозотрасли -78% занимает растениеводство, 22% – животноводство. </w:t>
      </w:r>
    </w:p>
    <w:p w:rsidR="00464698" w:rsidRPr="00D44C9E" w:rsidRDefault="001F2C4E" w:rsidP="00D44C9E">
      <w:pPr>
        <w:widowControl w:val="0"/>
        <w:pBdr>
          <w:bottom w:val="single" w:sz="4" w:space="0" w:color="FFFFFF"/>
        </w:pBd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44C9E">
        <w:rPr>
          <w:rFonts w:ascii="Times New Roman" w:eastAsia="Calibri" w:hAnsi="Times New Roman" w:cs="Times New Roman"/>
          <w:b/>
          <w:sz w:val="28"/>
          <w:szCs w:val="28"/>
        </w:rPr>
        <w:t>Растениеводство</w:t>
      </w:r>
    </w:p>
    <w:p w:rsidR="00464698" w:rsidRPr="00D44C9E" w:rsidRDefault="001F2C4E" w:rsidP="00D44C9E">
      <w:pPr>
        <w:widowControl w:val="0"/>
        <w:pBdr>
          <w:bottom w:val="single" w:sz="4" w:space="0" w:color="FFFFFF"/>
        </w:pBd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4C9E">
        <w:rPr>
          <w:rFonts w:ascii="Times New Roman" w:hAnsi="Times New Roman" w:cs="Times New Roman"/>
          <w:sz w:val="28"/>
          <w:szCs w:val="28"/>
        </w:rPr>
        <w:t xml:space="preserve">В отчетном году произведено </w:t>
      </w:r>
      <w:r w:rsidR="00B74D8A" w:rsidRPr="00D44C9E">
        <w:rPr>
          <w:rFonts w:ascii="Times New Roman" w:hAnsi="Times New Roman" w:cs="Times New Roman"/>
          <w:b/>
          <w:sz w:val="28"/>
          <w:szCs w:val="28"/>
        </w:rPr>
        <w:t>122,5</w:t>
      </w:r>
      <w:r w:rsidRPr="00D44C9E">
        <w:rPr>
          <w:rFonts w:ascii="Times New Roman" w:hAnsi="Times New Roman" w:cs="Times New Roman"/>
          <w:b/>
          <w:sz w:val="28"/>
          <w:szCs w:val="28"/>
        </w:rPr>
        <w:t xml:space="preserve"> тыс. тонн</w:t>
      </w:r>
      <w:r w:rsidRPr="00D44C9E">
        <w:rPr>
          <w:rFonts w:ascii="Times New Roman" w:hAnsi="Times New Roman" w:cs="Times New Roman"/>
          <w:sz w:val="28"/>
          <w:szCs w:val="28"/>
        </w:rPr>
        <w:t xml:space="preserve"> зерновы</w:t>
      </w:r>
      <w:r w:rsidR="00B74D8A" w:rsidRPr="00D44C9E">
        <w:rPr>
          <w:rFonts w:ascii="Times New Roman" w:hAnsi="Times New Roman" w:cs="Times New Roman"/>
          <w:sz w:val="28"/>
          <w:szCs w:val="28"/>
        </w:rPr>
        <w:t>х и зернобобовых культур (в 2023 году – 219,9</w:t>
      </w:r>
      <w:r w:rsidRPr="00D44C9E">
        <w:rPr>
          <w:rFonts w:ascii="Times New Roman" w:hAnsi="Times New Roman" w:cs="Times New Roman"/>
          <w:sz w:val="28"/>
          <w:szCs w:val="28"/>
        </w:rPr>
        <w:t xml:space="preserve"> тыс. тонн), средний сбор с 1 га составил </w:t>
      </w:r>
      <w:r w:rsidR="00B74D8A" w:rsidRPr="00D44C9E">
        <w:rPr>
          <w:rFonts w:ascii="Times New Roman" w:hAnsi="Times New Roman" w:cs="Times New Roman"/>
          <w:b/>
          <w:sz w:val="28"/>
          <w:szCs w:val="28"/>
        </w:rPr>
        <w:t>21,2</w:t>
      </w:r>
      <w:r w:rsidRPr="00D44C9E">
        <w:rPr>
          <w:rFonts w:ascii="Times New Roman" w:hAnsi="Times New Roman" w:cs="Times New Roman"/>
          <w:b/>
          <w:sz w:val="28"/>
          <w:szCs w:val="28"/>
        </w:rPr>
        <w:t xml:space="preserve"> ц</w:t>
      </w:r>
      <w:r w:rsidR="004906AB" w:rsidRPr="00D44C9E">
        <w:rPr>
          <w:rFonts w:ascii="Times New Roman" w:hAnsi="Times New Roman" w:cs="Times New Roman"/>
          <w:b/>
          <w:sz w:val="28"/>
          <w:szCs w:val="28"/>
        </w:rPr>
        <w:t>/га</w:t>
      </w:r>
      <w:r w:rsidR="00B74D8A" w:rsidRPr="00D44C9E">
        <w:rPr>
          <w:rFonts w:ascii="Times New Roman" w:hAnsi="Times New Roman" w:cs="Times New Roman"/>
          <w:sz w:val="28"/>
          <w:szCs w:val="28"/>
        </w:rPr>
        <w:t xml:space="preserve"> (в </w:t>
      </w:r>
      <w:r w:rsidR="00B74D8A" w:rsidRPr="00D44C9E">
        <w:rPr>
          <w:rFonts w:ascii="Times New Roman" w:hAnsi="Times New Roman" w:cs="Times New Roman"/>
          <w:sz w:val="28"/>
          <w:szCs w:val="28"/>
        </w:rPr>
        <w:lastRenderedPageBreak/>
        <w:t>2023 год – 37,7</w:t>
      </w:r>
      <w:r w:rsidRPr="00D44C9E">
        <w:rPr>
          <w:rFonts w:ascii="Times New Roman" w:hAnsi="Times New Roman" w:cs="Times New Roman"/>
          <w:sz w:val="28"/>
          <w:szCs w:val="28"/>
        </w:rPr>
        <w:t xml:space="preserve"> ц/га).</w:t>
      </w:r>
    </w:p>
    <w:p w:rsidR="00464698" w:rsidRPr="00D44C9E" w:rsidRDefault="001F2C4E" w:rsidP="00D44C9E">
      <w:pPr>
        <w:widowControl w:val="0"/>
        <w:pBdr>
          <w:bottom w:val="single" w:sz="4" w:space="0" w:color="FFFFFF"/>
        </w:pBd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4C9E">
        <w:rPr>
          <w:rFonts w:ascii="Times New Roman" w:hAnsi="Times New Roman" w:cs="Times New Roman"/>
          <w:sz w:val="28"/>
          <w:szCs w:val="28"/>
        </w:rPr>
        <w:t xml:space="preserve">Валовой сбор подсолнечника составил </w:t>
      </w:r>
      <w:r w:rsidR="00B74D8A" w:rsidRPr="00D44C9E">
        <w:rPr>
          <w:rFonts w:ascii="Times New Roman" w:hAnsi="Times New Roman" w:cs="Times New Roman"/>
          <w:b/>
          <w:sz w:val="28"/>
          <w:szCs w:val="28"/>
        </w:rPr>
        <w:t>69,5</w:t>
      </w:r>
      <w:r w:rsidRPr="00D44C9E">
        <w:rPr>
          <w:rFonts w:ascii="Times New Roman" w:hAnsi="Times New Roman" w:cs="Times New Roman"/>
          <w:b/>
          <w:sz w:val="28"/>
          <w:szCs w:val="28"/>
        </w:rPr>
        <w:t xml:space="preserve"> тыс.тонн,</w:t>
      </w:r>
      <w:r w:rsidR="00246AF3" w:rsidRPr="00D44C9E">
        <w:rPr>
          <w:rFonts w:ascii="Times New Roman" w:hAnsi="Times New Roman" w:cs="Times New Roman"/>
          <w:sz w:val="28"/>
          <w:szCs w:val="28"/>
        </w:rPr>
        <w:t xml:space="preserve"> что на 3,2</w:t>
      </w:r>
      <w:r w:rsidR="00B74D8A" w:rsidRPr="00D44C9E">
        <w:rPr>
          <w:rFonts w:ascii="Times New Roman" w:hAnsi="Times New Roman" w:cs="Times New Roman"/>
          <w:sz w:val="28"/>
          <w:szCs w:val="28"/>
        </w:rPr>
        <w:t xml:space="preserve"> тыс. тонн меньше чем в 2023</w:t>
      </w:r>
      <w:r w:rsidRPr="00D44C9E">
        <w:rPr>
          <w:rFonts w:ascii="Times New Roman" w:hAnsi="Times New Roman" w:cs="Times New Roman"/>
          <w:sz w:val="28"/>
          <w:szCs w:val="28"/>
        </w:rPr>
        <w:t xml:space="preserve"> году, при средней урожайности </w:t>
      </w:r>
      <w:r w:rsidR="00B74D8A" w:rsidRPr="00D44C9E">
        <w:rPr>
          <w:rFonts w:ascii="Times New Roman" w:hAnsi="Times New Roman" w:cs="Times New Roman"/>
          <w:b/>
          <w:sz w:val="28"/>
          <w:szCs w:val="28"/>
        </w:rPr>
        <w:t>19,2</w:t>
      </w:r>
      <w:r w:rsidRPr="00D44C9E">
        <w:rPr>
          <w:rFonts w:ascii="Times New Roman" w:hAnsi="Times New Roman" w:cs="Times New Roman"/>
          <w:b/>
          <w:sz w:val="28"/>
          <w:szCs w:val="28"/>
        </w:rPr>
        <w:t xml:space="preserve"> ц/га</w:t>
      </w:r>
      <w:r w:rsidR="00B74D8A" w:rsidRPr="00D44C9E">
        <w:rPr>
          <w:rFonts w:ascii="Times New Roman" w:hAnsi="Times New Roman" w:cs="Times New Roman"/>
          <w:sz w:val="28"/>
          <w:szCs w:val="28"/>
        </w:rPr>
        <w:t xml:space="preserve"> (в 2023</w:t>
      </w:r>
      <w:r w:rsidRPr="00D44C9E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B74D8A" w:rsidRPr="00D44C9E">
        <w:rPr>
          <w:rFonts w:ascii="Times New Roman" w:hAnsi="Times New Roman" w:cs="Times New Roman"/>
          <w:sz w:val="28"/>
          <w:szCs w:val="28"/>
        </w:rPr>
        <w:t>24,8</w:t>
      </w:r>
      <w:r w:rsidRPr="00D44C9E">
        <w:rPr>
          <w:rFonts w:ascii="Times New Roman" w:hAnsi="Times New Roman" w:cs="Times New Roman"/>
          <w:sz w:val="28"/>
          <w:szCs w:val="28"/>
        </w:rPr>
        <w:t xml:space="preserve"> ц/га). </w:t>
      </w:r>
      <w:r w:rsidR="00246AF3" w:rsidRPr="00D44C9E">
        <w:rPr>
          <w:rFonts w:ascii="Times New Roman" w:hAnsi="Times New Roman" w:cs="Times New Roman"/>
          <w:sz w:val="28"/>
          <w:szCs w:val="28"/>
        </w:rPr>
        <w:t>По</w:t>
      </w:r>
      <w:r w:rsidR="00541B63" w:rsidRPr="00D44C9E">
        <w:rPr>
          <w:rFonts w:ascii="Times New Roman" w:hAnsi="Times New Roman" w:cs="Times New Roman"/>
          <w:sz w:val="28"/>
          <w:szCs w:val="28"/>
        </w:rPr>
        <w:t xml:space="preserve"> валовому сбору подсолнечника получен второй результат в области.</w:t>
      </w:r>
    </w:p>
    <w:p w:rsidR="00464698" w:rsidRPr="00D44C9E" w:rsidRDefault="001F2C4E" w:rsidP="00D44C9E">
      <w:pPr>
        <w:widowControl w:val="0"/>
        <w:pBdr>
          <w:bottom w:val="single" w:sz="4" w:space="0" w:color="FFFFFF"/>
        </w:pBd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4C9E">
        <w:rPr>
          <w:rFonts w:ascii="Times New Roman" w:hAnsi="Times New Roman" w:cs="Times New Roman"/>
          <w:sz w:val="28"/>
          <w:szCs w:val="28"/>
        </w:rPr>
        <w:t xml:space="preserve">Валовой сбор сахарной свёклы составил </w:t>
      </w:r>
      <w:r w:rsidR="00891FBD" w:rsidRPr="00D44C9E">
        <w:rPr>
          <w:rFonts w:ascii="Times New Roman" w:hAnsi="Times New Roman" w:cs="Times New Roman"/>
          <w:b/>
          <w:sz w:val="28"/>
          <w:szCs w:val="28"/>
        </w:rPr>
        <w:t>101,7</w:t>
      </w:r>
      <w:r w:rsidRPr="00D44C9E">
        <w:rPr>
          <w:rFonts w:ascii="Times New Roman" w:hAnsi="Times New Roman" w:cs="Times New Roman"/>
          <w:b/>
          <w:sz w:val="28"/>
          <w:szCs w:val="28"/>
        </w:rPr>
        <w:t xml:space="preserve"> тыс.тонн</w:t>
      </w:r>
      <w:r w:rsidR="00891FBD" w:rsidRPr="00D44C9E">
        <w:rPr>
          <w:rFonts w:ascii="Times New Roman" w:hAnsi="Times New Roman" w:cs="Times New Roman"/>
          <w:sz w:val="28"/>
          <w:szCs w:val="28"/>
        </w:rPr>
        <w:t xml:space="preserve"> (в 2023 году – 123,7</w:t>
      </w:r>
      <w:r w:rsidRPr="00D44C9E">
        <w:rPr>
          <w:rFonts w:ascii="Times New Roman" w:hAnsi="Times New Roman" w:cs="Times New Roman"/>
          <w:sz w:val="28"/>
          <w:szCs w:val="28"/>
        </w:rPr>
        <w:t xml:space="preserve"> тыс. тонн), при средней урожайности </w:t>
      </w:r>
      <w:r w:rsidR="00891FBD" w:rsidRPr="00D44C9E">
        <w:rPr>
          <w:rFonts w:ascii="Times New Roman" w:hAnsi="Times New Roman" w:cs="Times New Roman"/>
          <w:b/>
          <w:sz w:val="28"/>
          <w:szCs w:val="28"/>
        </w:rPr>
        <w:t>304,5</w:t>
      </w:r>
      <w:r w:rsidRPr="00D44C9E">
        <w:rPr>
          <w:rFonts w:ascii="Times New Roman" w:hAnsi="Times New Roman" w:cs="Times New Roman"/>
          <w:b/>
          <w:sz w:val="28"/>
          <w:szCs w:val="28"/>
        </w:rPr>
        <w:t xml:space="preserve"> ц/га</w:t>
      </w:r>
      <w:r w:rsidR="00891FBD" w:rsidRPr="00D44C9E">
        <w:rPr>
          <w:rFonts w:ascii="Times New Roman" w:hAnsi="Times New Roman" w:cs="Times New Roman"/>
          <w:sz w:val="28"/>
          <w:szCs w:val="28"/>
        </w:rPr>
        <w:t xml:space="preserve"> (в 2023</w:t>
      </w:r>
      <w:r w:rsidRPr="00D44C9E">
        <w:rPr>
          <w:rFonts w:ascii="Times New Roman" w:hAnsi="Times New Roman" w:cs="Times New Roman"/>
          <w:sz w:val="28"/>
          <w:szCs w:val="28"/>
        </w:rPr>
        <w:t xml:space="preserve"> году </w:t>
      </w:r>
      <w:r w:rsidR="00891FBD" w:rsidRPr="00D44C9E">
        <w:rPr>
          <w:rFonts w:ascii="Times New Roman" w:hAnsi="Times New Roman" w:cs="Times New Roman"/>
          <w:sz w:val="28"/>
          <w:szCs w:val="28"/>
        </w:rPr>
        <w:t>538,7</w:t>
      </w:r>
      <w:r w:rsidRPr="00D44C9E">
        <w:rPr>
          <w:rFonts w:ascii="Times New Roman" w:hAnsi="Times New Roman" w:cs="Times New Roman"/>
          <w:sz w:val="28"/>
          <w:szCs w:val="28"/>
        </w:rPr>
        <w:t xml:space="preserve"> ц/га). </w:t>
      </w:r>
    </w:p>
    <w:p w:rsidR="001F2C4E" w:rsidRPr="00D44C9E" w:rsidRDefault="00891FBD" w:rsidP="00D44C9E">
      <w:pPr>
        <w:widowControl w:val="0"/>
        <w:pBdr>
          <w:bottom w:val="single" w:sz="4" w:space="0" w:color="FFFFFF"/>
        </w:pBd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4C9E">
        <w:rPr>
          <w:rFonts w:ascii="Times New Roman" w:hAnsi="Times New Roman" w:cs="Times New Roman"/>
          <w:sz w:val="28"/>
          <w:szCs w:val="28"/>
        </w:rPr>
        <w:t>В 2024</w:t>
      </w:r>
      <w:r w:rsidR="001F2C4E" w:rsidRPr="00D44C9E">
        <w:rPr>
          <w:rFonts w:ascii="Times New Roman" w:hAnsi="Times New Roman" w:cs="Times New Roman"/>
          <w:sz w:val="28"/>
          <w:szCs w:val="28"/>
        </w:rPr>
        <w:t xml:space="preserve"> году было внесено более </w:t>
      </w:r>
      <w:r w:rsidR="001F2C4E" w:rsidRPr="00D44C9E">
        <w:rPr>
          <w:rFonts w:ascii="Times New Roman" w:hAnsi="Times New Roman" w:cs="Times New Roman"/>
          <w:b/>
          <w:sz w:val="28"/>
          <w:szCs w:val="28"/>
        </w:rPr>
        <w:t>25,0 тыс. тонн</w:t>
      </w:r>
      <w:r w:rsidR="001F2C4E" w:rsidRPr="00D44C9E">
        <w:rPr>
          <w:rFonts w:ascii="Times New Roman" w:hAnsi="Times New Roman" w:cs="Times New Roman"/>
          <w:sz w:val="28"/>
          <w:szCs w:val="28"/>
        </w:rPr>
        <w:t xml:space="preserve"> минеральных удо</w:t>
      </w:r>
      <w:r w:rsidRPr="00D44C9E">
        <w:rPr>
          <w:rFonts w:ascii="Times New Roman" w:hAnsi="Times New Roman" w:cs="Times New Roman"/>
          <w:sz w:val="28"/>
          <w:szCs w:val="28"/>
        </w:rPr>
        <w:t xml:space="preserve">брений, вывезено и внесено </w:t>
      </w:r>
      <w:r w:rsidRPr="00D44C9E">
        <w:rPr>
          <w:rFonts w:ascii="Times New Roman" w:hAnsi="Times New Roman" w:cs="Times New Roman"/>
          <w:b/>
          <w:sz w:val="28"/>
          <w:szCs w:val="28"/>
        </w:rPr>
        <w:t>250,0</w:t>
      </w:r>
      <w:r w:rsidR="001F2C4E" w:rsidRPr="00D44C9E">
        <w:rPr>
          <w:rFonts w:ascii="Times New Roman" w:hAnsi="Times New Roman" w:cs="Times New Roman"/>
          <w:b/>
          <w:sz w:val="28"/>
          <w:szCs w:val="28"/>
        </w:rPr>
        <w:t xml:space="preserve"> тыс. тонн</w:t>
      </w:r>
      <w:r w:rsidR="001F2C4E" w:rsidRPr="00D44C9E">
        <w:rPr>
          <w:rFonts w:ascii="Times New Roman" w:hAnsi="Times New Roman" w:cs="Times New Roman"/>
          <w:sz w:val="28"/>
          <w:szCs w:val="28"/>
        </w:rPr>
        <w:t xml:space="preserve"> органических удобрений. </w:t>
      </w:r>
    </w:p>
    <w:p w:rsidR="00B74D8A" w:rsidRPr="00D44C9E" w:rsidRDefault="001F2C4E" w:rsidP="00D44C9E">
      <w:pPr>
        <w:widowControl w:val="0"/>
        <w:pBdr>
          <w:bottom w:val="single" w:sz="4" w:space="0" w:color="FFFFFF"/>
        </w:pBd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4C9E">
        <w:rPr>
          <w:rFonts w:ascii="Times New Roman" w:hAnsi="Times New Roman" w:cs="Times New Roman"/>
          <w:sz w:val="28"/>
          <w:szCs w:val="28"/>
        </w:rPr>
        <w:t xml:space="preserve">Снижение производства продукции растениеводства обусловлено гибелью сельскохозяйственных культур в результате весенних заморозков в период выхода посевов из почвы, отсутствия осадков (дождя) и необходимого количества влаги. </w:t>
      </w:r>
    </w:p>
    <w:p w:rsidR="00541B63" w:rsidRPr="00D44C9E" w:rsidRDefault="00541B63" w:rsidP="00D44C9E">
      <w:pPr>
        <w:widowControl w:val="0"/>
        <w:pBdr>
          <w:bottom w:val="single" w:sz="4" w:space="0" w:color="FFFFFF"/>
        </w:pBd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44C9E">
        <w:rPr>
          <w:rFonts w:ascii="Times New Roman" w:hAnsi="Times New Roman" w:cs="Times New Roman"/>
          <w:b/>
          <w:i/>
          <w:sz w:val="28"/>
          <w:szCs w:val="28"/>
        </w:rPr>
        <w:t>Животноводство</w:t>
      </w:r>
    </w:p>
    <w:p w:rsidR="00541B63" w:rsidRPr="00D44C9E" w:rsidRDefault="00AB21B5" w:rsidP="00D44C9E">
      <w:pPr>
        <w:widowControl w:val="0"/>
        <w:pBdr>
          <w:bottom w:val="single" w:sz="4" w:space="0" w:color="FFFFFF"/>
        </w:pBd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сельхозпредприятиях, </w:t>
      </w:r>
      <w:r w:rsidR="00541B63" w:rsidRPr="00D44C9E">
        <w:rPr>
          <w:rFonts w:ascii="Times New Roman" w:hAnsi="Times New Roman" w:cs="Times New Roman"/>
          <w:sz w:val="28"/>
          <w:szCs w:val="28"/>
        </w:rPr>
        <w:t xml:space="preserve">фермерских хозяйствах и  хозяйствах населения </w:t>
      </w:r>
      <w:r>
        <w:rPr>
          <w:rFonts w:ascii="Times New Roman" w:hAnsi="Times New Roman" w:cs="Times New Roman"/>
          <w:sz w:val="28"/>
          <w:szCs w:val="28"/>
        </w:rPr>
        <w:t xml:space="preserve">содержится </w:t>
      </w:r>
      <w:r w:rsidR="00B03456" w:rsidRPr="00D44C9E">
        <w:rPr>
          <w:rFonts w:ascii="Times New Roman" w:hAnsi="Times New Roman" w:cs="Times New Roman"/>
          <w:sz w:val="28"/>
          <w:szCs w:val="28"/>
        </w:rPr>
        <w:t>19790 голов</w:t>
      </w:r>
      <w:r w:rsidR="00541B63" w:rsidRPr="00D44C9E">
        <w:rPr>
          <w:rFonts w:ascii="Times New Roman" w:hAnsi="Times New Roman" w:cs="Times New Roman"/>
          <w:sz w:val="28"/>
          <w:szCs w:val="28"/>
        </w:rPr>
        <w:t xml:space="preserve"> КРС</w:t>
      </w:r>
      <w:r w:rsidR="00B03456" w:rsidRPr="00D44C9E">
        <w:rPr>
          <w:rFonts w:ascii="Times New Roman" w:hAnsi="Times New Roman" w:cs="Times New Roman"/>
          <w:sz w:val="28"/>
          <w:szCs w:val="28"/>
        </w:rPr>
        <w:t xml:space="preserve"> (99%  к уровню 2023 года)</w:t>
      </w:r>
      <w:r w:rsidR="00541B63" w:rsidRPr="00D44C9E">
        <w:rPr>
          <w:rFonts w:ascii="Times New Roman" w:hAnsi="Times New Roman" w:cs="Times New Roman"/>
          <w:sz w:val="28"/>
          <w:szCs w:val="28"/>
        </w:rPr>
        <w:t xml:space="preserve">, в т.ч. коровы </w:t>
      </w:r>
      <w:r w:rsidR="00B03456" w:rsidRPr="00D44C9E">
        <w:rPr>
          <w:rFonts w:ascii="Times New Roman" w:hAnsi="Times New Roman" w:cs="Times New Roman"/>
          <w:sz w:val="28"/>
          <w:szCs w:val="28"/>
        </w:rPr>
        <w:t xml:space="preserve">8001 </w:t>
      </w:r>
      <w:r>
        <w:rPr>
          <w:rFonts w:ascii="Times New Roman" w:hAnsi="Times New Roman" w:cs="Times New Roman"/>
          <w:sz w:val="28"/>
          <w:szCs w:val="28"/>
        </w:rPr>
        <w:t>голова</w:t>
      </w:r>
      <w:r w:rsidR="00B03456" w:rsidRPr="00D44C9E">
        <w:rPr>
          <w:rFonts w:ascii="Times New Roman" w:hAnsi="Times New Roman" w:cs="Times New Roman"/>
          <w:sz w:val="28"/>
          <w:szCs w:val="28"/>
        </w:rPr>
        <w:t xml:space="preserve"> (101% к уровню 2023 года)</w:t>
      </w:r>
      <w:r w:rsidR="00541B63" w:rsidRPr="00D44C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41B63" w:rsidRPr="00D44C9E" w:rsidRDefault="00541B63" w:rsidP="00D44C9E">
      <w:pPr>
        <w:widowControl w:val="0"/>
        <w:pBdr>
          <w:bottom w:val="single" w:sz="4" w:space="0" w:color="FFFFFF"/>
        </w:pBd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4C9E">
        <w:rPr>
          <w:rFonts w:ascii="Times New Roman" w:hAnsi="Times New Roman" w:cs="Times New Roman"/>
          <w:sz w:val="28"/>
          <w:szCs w:val="28"/>
        </w:rPr>
        <w:t>За 2024 год произведено 57,7 тыс. тонн молока (100,1 %</w:t>
      </w:r>
      <w:r w:rsidR="000B4BEB" w:rsidRPr="00D44C9E">
        <w:rPr>
          <w:rFonts w:ascii="Times New Roman" w:hAnsi="Times New Roman" w:cs="Times New Roman"/>
          <w:sz w:val="28"/>
          <w:szCs w:val="28"/>
        </w:rPr>
        <w:t xml:space="preserve"> </w:t>
      </w:r>
      <w:r w:rsidRPr="00D44C9E">
        <w:rPr>
          <w:rFonts w:ascii="Times New Roman" w:hAnsi="Times New Roman" w:cs="Times New Roman"/>
          <w:sz w:val="28"/>
          <w:szCs w:val="28"/>
        </w:rPr>
        <w:t>к уровню 2023 года</w:t>
      </w:r>
      <w:r w:rsidR="005D4D77" w:rsidRPr="00D44C9E">
        <w:rPr>
          <w:rFonts w:ascii="Times New Roman" w:hAnsi="Times New Roman" w:cs="Times New Roman"/>
          <w:sz w:val="28"/>
          <w:szCs w:val="28"/>
        </w:rPr>
        <w:t>)</w:t>
      </w:r>
      <w:r w:rsidRPr="00D44C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22C46" w:rsidRPr="00D44C9E" w:rsidRDefault="00FD49C5" w:rsidP="00D44C9E">
      <w:pPr>
        <w:widowControl w:val="0"/>
        <w:pBdr>
          <w:bottom w:val="single" w:sz="4" w:space="0" w:color="FFFFFF"/>
        </w:pBd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4C9E">
        <w:rPr>
          <w:rFonts w:ascii="Times New Roman" w:hAnsi="Times New Roman" w:cs="Times New Roman"/>
          <w:sz w:val="28"/>
          <w:szCs w:val="28"/>
        </w:rPr>
        <w:t xml:space="preserve">Производство мяса (скот и птица на убой в живой </w:t>
      </w:r>
      <w:r w:rsidR="00541B63" w:rsidRPr="00D44C9E">
        <w:rPr>
          <w:rFonts w:ascii="Times New Roman" w:hAnsi="Times New Roman" w:cs="Times New Roman"/>
          <w:sz w:val="28"/>
          <w:szCs w:val="28"/>
        </w:rPr>
        <w:t>массе)</w:t>
      </w:r>
      <w:r w:rsidRPr="00D44C9E">
        <w:rPr>
          <w:rFonts w:ascii="Times New Roman" w:hAnsi="Times New Roman" w:cs="Times New Roman"/>
          <w:sz w:val="28"/>
          <w:szCs w:val="28"/>
        </w:rPr>
        <w:t xml:space="preserve"> составило 3,2 тыс. тонн (59% к уровню 2023 года), реализовано 2,9 тыс. тонн (</w:t>
      </w:r>
      <w:r w:rsidR="00322C46" w:rsidRPr="00D44C9E">
        <w:rPr>
          <w:rFonts w:ascii="Times New Roman" w:hAnsi="Times New Roman" w:cs="Times New Roman"/>
          <w:sz w:val="28"/>
          <w:szCs w:val="28"/>
        </w:rPr>
        <w:t xml:space="preserve">62 % к уровню 2023 года). </w:t>
      </w:r>
      <w:r w:rsidR="00322C46" w:rsidRPr="00D44C9E">
        <w:rPr>
          <w:rFonts w:ascii="Times New Roman" w:eastAsia="Times New Roman" w:hAnsi="Times New Roman" w:cs="Times New Roman"/>
          <w:sz w:val="28"/>
          <w:szCs w:val="28"/>
        </w:rPr>
        <w:t xml:space="preserve">Снижение объемов производства </w:t>
      </w:r>
      <w:r w:rsidR="00322C46" w:rsidRPr="00D44C9E">
        <w:rPr>
          <w:rFonts w:ascii="Times New Roman" w:hAnsi="Times New Roman" w:cs="Times New Roman"/>
          <w:sz w:val="28"/>
          <w:szCs w:val="28"/>
        </w:rPr>
        <w:t>и реализации мяса</w:t>
      </w:r>
      <w:r w:rsidR="00322C46" w:rsidRPr="00D44C9E">
        <w:rPr>
          <w:rFonts w:ascii="Times New Roman" w:eastAsia="Times New Roman" w:hAnsi="Times New Roman" w:cs="Times New Roman"/>
          <w:sz w:val="28"/>
          <w:szCs w:val="28"/>
        </w:rPr>
        <w:t xml:space="preserve"> обусловлено полной ликвидацией поголовья ООО «Агронадежда» и ООО «Рассвет».</w:t>
      </w:r>
    </w:p>
    <w:p w:rsidR="00056425" w:rsidRPr="00D44C9E" w:rsidRDefault="00056425" w:rsidP="00D44C9E">
      <w:pPr>
        <w:widowControl w:val="0"/>
        <w:pBdr>
          <w:bottom w:val="single" w:sz="4" w:space="0" w:color="FFFFFF"/>
        </w:pBd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4C9E">
        <w:rPr>
          <w:rFonts w:ascii="Times New Roman" w:hAnsi="Times New Roman" w:cs="Times New Roman"/>
          <w:sz w:val="28"/>
          <w:szCs w:val="28"/>
        </w:rPr>
        <w:t xml:space="preserve">Общий финансовый результат отрасли в 2024 году составил 588,2 млн. рублей прибыли, что ниже уровня 2023 года на 8,4 млн. рублей. </w:t>
      </w:r>
    </w:p>
    <w:p w:rsidR="00322C46" w:rsidRPr="00D44C9E" w:rsidRDefault="00322C46" w:rsidP="00D44C9E">
      <w:pPr>
        <w:widowControl w:val="0"/>
        <w:pBdr>
          <w:bottom w:val="single" w:sz="4" w:space="0" w:color="FFFFFF"/>
        </w:pBd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5E33" w:rsidRPr="00D44C9E" w:rsidRDefault="000B57C9" w:rsidP="00D44C9E">
      <w:pPr>
        <w:widowControl w:val="0"/>
        <w:pBdr>
          <w:bottom w:val="single" w:sz="4" w:space="0" w:color="FFFFFF"/>
        </w:pBd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D44C9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Инвестиции и капитальное строительство</w:t>
      </w:r>
    </w:p>
    <w:p w:rsidR="00C15E33" w:rsidRPr="00D44C9E" w:rsidRDefault="00C15E33" w:rsidP="00D44C9E">
      <w:pPr>
        <w:widowControl w:val="0"/>
        <w:pBdr>
          <w:bottom w:val="single" w:sz="4" w:space="0" w:color="FFFFFF"/>
        </w:pBd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C9E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3F0269" w:rsidRPr="00D44C9E">
        <w:rPr>
          <w:rFonts w:ascii="Times New Roman" w:eastAsia="Times New Roman" w:hAnsi="Times New Roman" w:cs="Times New Roman"/>
          <w:sz w:val="28"/>
          <w:szCs w:val="28"/>
        </w:rPr>
        <w:t xml:space="preserve">о предварительной оценке, </w:t>
      </w:r>
      <w:r w:rsidR="009D1061" w:rsidRPr="00D44C9E">
        <w:rPr>
          <w:rFonts w:ascii="Times New Roman" w:eastAsia="Times New Roman" w:hAnsi="Times New Roman" w:cs="Times New Roman"/>
          <w:sz w:val="28"/>
          <w:szCs w:val="28"/>
        </w:rPr>
        <w:t>на развитие</w:t>
      </w:r>
      <w:r w:rsidR="003F0269" w:rsidRPr="00D44C9E">
        <w:rPr>
          <w:rFonts w:ascii="Times New Roman" w:eastAsia="Times New Roman" w:hAnsi="Times New Roman" w:cs="Times New Roman"/>
          <w:sz w:val="28"/>
          <w:szCs w:val="28"/>
        </w:rPr>
        <w:t xml:space="preserve"> экономики и социальной сферы района в январе-декабре отчетного года за счет всех источников </w:t>
      </w:r>
      <w:r w:rsidR="007854B8" w:rsidRPr="00D44C9E">
        <w:rPr>
          <w:rFonts w:ascii="Times New Roman" w:eastAsia="Times New Roman" w:hAnsi="Times New Roman" w:cs="Times New Roman"/>
          <w:sz w:val="28"/>
          <w:szCs w:val="28"/>
        </w:rPr>
        <w:t>финансирования направлено 1</w:t>
      </w:r>
      <w:r w:rsidR="0058580A" w:rsidRPr="00D44C9E">
        <w:rPr>
          <w:rFonts w:ascii="Times New Roman" w:eastAsia="Times New Roman" w:hAnsi="Times New Roman" w:cs="Times New Roman"/>
          <w:sz w:val="28"/>
          <w:szCs w:val="28"/>
        </w:rPr>
        <w:t>625,9</w:t>
      </w:r>
      <w:r w:rsidR="003F0269" w:rsidRPr="00D44C9E">
        <w:rPr>
          <w:rFonts w:ascii="Times New Roman" w:eastAsia="Times New Roman" w:hAnsi="Times New Roman" w:cs="Times New Roman"/>
          <w:sz w:val="28"/>
          <w:szCs w:val="28"/>
        </w:rPr>
        <w:t xml:space="preserve"> млн. рублей ин</w:t>
      </w:r>
      <w:r w:rsidR="0058580A" w:rsidRPr="00D44C9E">
        <w:rPr>
          <w:rFonts w:ascii="Times New Roman" w:eastAsia="Times New Roman" w:hAnsi="Times New Roman" w:cs="Times New Roman"/>
          <w:sz w:val="28"/>
          <w:szCs w:val="28"/>
        </w:rPr>
        <w:t>вестиций в действующих ценах (98%  к уровню 2023</w:t>
      </w:r>
      <w:r w:rsidR="003F0269" w:rsidRPr="00D44C9E">
        <w:rPr>
          <w:rFonts w:ascii="Times New Roman" w:eastAsia="Times New Roman" w:hAnsi="Times New Roman" w:cs="Times New Roman"/>
          <w:sz w:val="28"/>
          <w:szCs w:val="28"/>
        </w:rPr>
        <w:t xml:space="preserve"> года).</w:t>
      </w:r>
    </w:p>
    <w:p w:rsidR="00C15E33" w:rsidRPr="00D44C9E" w:rsidRDefault="003F0269" w:rsidP="00D44C9E">
      <w:pPr>
        <w:widowControl w:val="0"/>
        <w:pBdr>
          <w:bottom w:val="single" w:sz="4" w:space="0" w:color="FFFFFF"/>
        </w:pBd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C9E">
        <w:rPr>
          <w:rFonts w:ascii="Times New Roman" w:eastAsia="Times New Roman" w:hAnsi="Times New Roman" w:cs="Times New Roman"/>
          <w:sz w:val="28"/>
          <w:szCs w:val="28"/>
        </w:rPr>
        <w:t xml:space="preserve">Инвестиции в основной капитал крупных и средних организаций </w:t>
      </w:r>
      <w:r w:rsidR="0058580A" w:rsidRPr="00D44C9E">
        <w:rPr>
          <w:rFonts w:ascii="Times New Roman" w:eastAsia="Times New Roman" w:hAnsi="Times New Roman" w:cs="Times New Roman"/>
          <w:sz w:val="28"/>
          <w:szCs w:val="28"/>
        </w:rPr>
        <w:t>оценочно освоены в сумме 929,7</w:t>
      </w:r>
      <w:r w:rsidR="007854B8" w:rsidRPr="00D44C9E">
        <w:rPr>
          <w:rFonts w:ascii="Times New Roman" w:eastAsia="Times New Roman" w:hAnsi="Times New Roman" w:cs="Times New Roman"/>
          <w:sz w:val="28"/>
          <w:szCs w:val="28"/>
        </w:rPr>
        <w:t xml:space="preserve"> млн. рублей </w:t>
      </w:r>
      <w:r w:rsidR="00630663" w:rsidRPr="00D44C9E">
        <w:rPr>
          <w:rFonts w:ascii="Times New Roman" w:eastAsia="Times New Roman" w:hAnsi="Times New Roman" w:cs="Times New Roman"/>
          <w:sz w:val="28"/>
          <w:szCs w:val="28"/>
        </w:rPr>
        <w:t>(</w:t>
      </w:r>
      <w:r w:rsidR="0058580A" w:rsidRPr="00D44C9E">
        <w:rPr>
          <w:rFonts w:ascii="Times New Roman" w:eastAsia="Times New Roman" w:hAnsi="Times New Roman" w:cs="Times New Roman"/>
          <w:sz w:val="28"/>
          <w:szCs w:val="28"/>
        </w:rPr>
        <w:t>112</w:t>
      </w:r>
      <w:r w:rsidR="00630663" w:rsidRPr="00D44C9E">
        <w:rPr>
          <w:rFonts w:ascii="Times New Roman" w:eastAsia="Times New Roman" w:hAnsi="Times New Roman" w:cs="Times New Roman"/>
          <w:sz w:val="28"/>
          <w:szCs w:val="28"/>
        </w:rPr>
        <w:t xml:space="preserve">% </w:t>
      </w:r>
      <w:r w:rsidR="00546F3E" w:rsidRPr="00D44C9E">
        <w:rPr>
          <w:rFonts w:ascii="Times New Roman" w:eastAsia="Times New Roman" w:hAnsi="Times New Roman" w:cs="Times New Roman"/>
          <w:sz w:val="28"/>
          <w:szCs w:val="28"/>
        </w:rPr>
        <w:t>к уровню 202</w:t>
      </w:r>
      <w:r w:rsidR="0058580A" w:rsidRPr="00D44C9E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44C9E">
        <w:rPr>
          <w:rFonts w:ascii="Times New Roman" w:eastAsia="Times New Roman" w:hAnsi="Times New Roman" w:cs="Times New Roman"/>
          <w:sz w:val="28"/>
          <w:szCs w:val="28"/>
        </w:rPr>
        <w:t xml:space="preserve"> года).</w:t>
      </w:r>
      <w:r w:rsidR="00322C46" w:rsidRPr="00D44C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2C46" w:rsidRPr="00D44C9E">
        <w:rPr>
          <w:rFonts w:ascii="Times New Roman" w:hAnsi="Times New Roman" w:cs="Times New Roman"/>
          <w:sz w:val="28"/>
          <w:szCs w:val="28"/>
        </w:rPr>
        <w:t xml:space="preserve">Индекс физического объема – 104,8%.  </w:t>
      </w:r>
    </w:p>
    <w:p w:rsidR="009C69D0" w:rsidRPr="00D44C9E" w:rsidRDefault="009C69D0" w:rsidP="00D44C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C9E">
        <w:rPr>
          <w:rFonts w:ascii="Times New Roman" w:hAnsi="Times New Roman" w:cs="Times New Roman"/>
          <w:sz w:val="28"/>
          <w:szCs w:val="28"/>
        </w:rPr>
        <w:t>В разрезе видов экономической деятельности вложения осуществлялись на развитие сельского хозяйства (ООО СХП «Новомарковское», ООО СХП «Агротранс», ООО ССП «Нива»), торговли (ООО «АгроГео»), транспорта, обеспечения электрической энергией, государственного управления, образования и здравоохранения.</w:t>
      </w:r>
    </w:p>
    <w:p w:rsidR="004D4F57" w:rsidRPr="00D44C9E" w:rsidRDefault="004D4F57" w:rsidP="00D44C9E">
      <w:pPr>
        <w:widowControl w:val="0"/>
        <w:pBdr>
          <w:bottom w:val="single" w:sz="4" w:space="0" w:color="FFFFFF"/>
        </w:pBd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4C9E">
        <w:rPr>
          <w:rFonts w:ascii="Times New Roman" w:hAnsi="Times New Roman" w:cs="Times New Roman"/>
          <w:sz w:val="28"/>
          <w:szCs w:val="28"/>
        </w:rPr>
        <w:t>Что касается источников финансирования, то по предварительной  оценке отчетного года за счет собственных средств предприятий на развитие направлено 616,8 млн. рублей, привлеченных средств  312,9 млн. рублей.</w:t>
      </w:r>
    </w:p>
    <w:p w:rsidR="009C69D0" w:rsidRPr="00D44C9E" w:rsidRDefault="009C69D0" w:rsidP="00D44C9E">
      <w:pPr>
        <w:widowControl w:val="0"/>
        <w:pBdr>
          <w:bottom w:val="single" w:sz="4" w:space="0" w:color="FFFFFF"/>
        </w:pBd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C9E">
        <w:rPr>
          <w:rFonts w:ascii="Times New Roman" w:eastAsia="Times New Roman" w:hAnsi="Times New Roman" w:cs="Times New Roman"/>
          <w:sz w:val="28"/>
          <w:szCs w:val="28"/>
        </w:rPr>
        <w:t>В 2024 году введены в эксплуатацию:</w:t>
      </w:r>
    </w:p>
    <w:p w:rsidR="00322C46" w:rsidRPr="00D44C9E" w:rsidRDefault="009C69D0" w:rsidP="00D44C9E">
      <w:pPr>
        <w:widowControl w:val="0"/>
        <w:pBdr>
          <w:bottom w:val="single" w:sz="4" w:space="0" w:color="FFFFFF"/>
        </w:pBd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C9E">
        <w:rPr>
          <w:rFonts w:ascii="Times New Roman" w:eastAsia="Times New Roman" w:hAnsi="Times New Roman" w:cs="Times New Roman"/>
          <w:sz w:val="28"/>
          <w:szCs w:val="28"/>
        </w:rPr>
        <w:t xml:space="preserve">-  ООО Кантемировское ДРСУ проведена реконструкция здания ремонтно-механической мастерской в р.п. Кантемировка, ул. Полевая, 62 уч. 1 </w:t>
      </w:r>
      <w:r w:rsidR="00F519AD">
        <w:rPr>
          <w:rFonts w:ascii="Times New Roman" w:eastAsia="Times New Roman" w:hAnsi="Times New Roman" w:cs="Times New Roman"/>
          <w:sz w:val="28"/>
          <w:szCs w:val="28"/>
        </w:rPr>
        <w:lastRenderedPageBreak/>
        <w:t>площадью 861,8 кв.м.</w:t>
      </w:r>
      <w:r w:rsidRPr="00D44C9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C69D0" w:rsidRPr="00D44C9E" w:rsidRDefault="009C69D0" w:rsidP="00D44C9E">
      <w:pPr>
        <w:widowControl w:val="0"/>
        <w:pBdr>
          <w:bottom w:val="single" w:sz="4" w:space="0" w:color="FFFFFF"/>
        </w:pBd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C9E">
        <w:rPr>
          <w:rFonts w:ascii="Times New Roman" w:eastAsia="Times New Roman" w:hAnsi="Times New Roman" w:cs="Times New Roman"/>
          <w:sz w:val="28"/>
          <w:szCs w:val="28"/>
        </w:rPr>
        <w:t>- ИП Лунев А.И. нежилое здание под размещение аптечного пункта 2 категории и магазина по продаже обуви в р.п. Кантемировка, ул. Советская, 86 «а» участок 4, площадью 98,1 кв.м. сметной стоимостью 2500 тыс. рублей.</w:t>
      </w:r>
    </w:p>
    <w:p w:rsidR="009C69D0" w:rsidRPr="00D44C9E" w:rsidRDefault="009C69D0" w:rsidP="00D44C9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4C9E">
        <w:rPr>
          <w:rFonts w:ascii="Times New Roman" w:hAnsi="Times New Roman" w:cs="Times New Roman"/>
          <w:b/>
          <w:sz w:val="28"/>
          <w:szCs w:val="28"/>
        </w:rPr>
        <w:t>Строительство, модернизация объектов социальной сферы:</w:t>
      </w:r>
    </w:p>
    <w:p w:rsidR="009C69D0" w:rsidRPr="00D44C9E" w:rsidRDefault="009C69D0" w:rsidP="00D44C9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44C9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обустройство тротуара в с. Смаглеевка по улицам 50 лет Октября и Почтовая Смаглеевского сельского поселения, </w:t>
      </w:r>
      <w:r w:rsidR="00147B3A" w:rsidRPr="00D44C9E">
        <w:rPr>
          <w:rFonts w:ascii="Times New Roman" w:eastAsia="Calibri" w:hAnsi="Times New Roman" w:cs="Times New Roman"/>
          <w:sz w:val="28"/>
          <w:szCs w:val="28"/>
          <w:lang w:eastAsia="en-US"/>
        </w:rPr>
        <w:t>стоимостью 1027,3 тыс. рублей</w:t>
      </w:r>
      <w:r w:rsidRPr="00D44C9E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9C69D0" w:rsidRPr="00D44C9E" w:rsidRDefault="00147B3A" w:rsidP="00D44C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C9E">
        <w:rPr>
          <w:rFonts w:ascii="Times New Roman" w:hAnsi="Times New Roman" w:cs="Times New Roman"/>
          <w:sz w:val="28"/>
          <w:szCs w:val="28"/>
        </w:rPr>
        <w:t>-благоустройство</w:t>
      </w:r>
      <w:r w:rsidR="00AB21B5">
        <w:rPr>
          <w:rFonts w:ascii="Times New Roman" w:hAnsi="Times New Roman" w:cs="Times New Roman"/>
          <w:sz w:val="28"/>
          <w:szCs w:val="28"/>
        </w:rPr>
        <w:t xml:space="preserve"> и восстановление</w:t>
      </w:r>
      <w:r w:rsidR="009C69D0" w:rsidRPr="00D44C9E">
        <w:rPr>
          <w:rFonts w:ascii="Times New Roman" w:hAnsi="Times New Roman" w:cs="Times New Roman"/>
          <w:sz w:val="28"/>
          <w:szCs w:val="28"/>
        </w:rPr>
        <w:t xml:space="preserve"> братской могилы в с. Митрофановка Митрофановского сельского поселения</w:t>
      </w:r>
      <w:r w:rsidRPr="00D44C9E">
        <w:rPr>
          <w:rFonts w:ascii="Times New Roman" w:hAnsi="Times New Roman" w:cs="Times New Roman"/>
          <w:sz w:val="28"/>
          <w:szCs w:val="28"/>
        </w:rPr>
        <w:t xml:space="preserve"> – 4639,3 тыс.рублей</w:t>
      </w:r>
      <w:r w:rsidR="009C69D0" w:rsidRPr="00D44C9E">
        <w:rPr>
          <w:rFonts w:ascii="Times New Roman" w:hAnsi="Times New Roman" w:cs="Times New Roman"/>
          <w:sz w:val="28"/>
          <w:szCs w:val="28"/>
        </w:rPr>
        <w:t>;</w:t>
      </w:r>
    </w:p>
    <w:p w:rsidR="009C69D0" w:rsidRPr="00D44C9E" w:rsidRDefault="00147B3A" w:rsidP="00D44C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C9E">
        <w:rPr>
          <w:rFonts w:ascii="Times New Roman" w:hAnsi="Times New Roman" w:cs="Times New Roman"/>
          <w:sz w:val="28"/>
          <w:szCs w:val="28"/>
        </w:rPr>
        <w:t>- обустройство</w:t>
      </w:r>
      <w:r w:rsidR="009C69D0" w:rsidRPr="00D44C9E">
        <w:rPr>
          <w:rFonts w:ascii="Times New Roman" w:hAnsi="Times New Roman" w:cs="Times New Roman"/>
          <w:sz w:val="28"/>
          <w:szCs w:val="28"/>
        </w:rPr>
        <w:t xml:space="preserve"> кладбища в р.п. Кантемировка</w:t>
      </w:r>
      <w:r w:rsidRPr="00D44C9E">
        <w:rPr>
          <w:rFonts w:ascii="Times New Roman" w:hAnsi="Times New Roman" w:cs="Times New Roman"/>
          <w:sz w:val="28"/>
          <w:szCs w:val="28"/>
        </w:rPr>
        <w:t xml:space="preserve"> – 1340,9 тыс. рублей</w:t>
      </w:r>
      <w:r w:rsidR="009C69D0" w:rsidRPr="00D44C9E">
        <w:rPr>
          <w:rFonts w:ascii="Times New Roman" w:hAnsi="Times New Roman" w:cs="Times New Roman"/>
          <w:sz w:val="28"/>
          <w:szCs w:val="28"/>
        </w:rPr>
        <w:t>;</w:t>
      </w:r>
    </w:p>
    <w:p w:rsidR="009C69D0" w:rsidRPr="00D44C9E" w:rsidRDefault="00147B3A" w:rsidP="00D44C9E">
      <w:pPr>
        <w:tabs>
          <w:tab w:val="left" w:pos="0"/>
        </w:tabs>
        <w:suppressAutoHyphens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44C9E">
        <w:rPr>
          <w:rFonts w:ascii="Times New Roman" w:hAnsi="Times New Roman" w:cs="Times New Roman"/>
          <w:sz w:val="28"/>
          <w:szCs w:val="28"/>
        </w:rPr>
        <w:t>- обустройство</w:t>
      </w:r>
      <w:r w:rsidR="009C69D0" w:rsidRPr="00D44C9E">
        <w:rPr>
          <w:rFonts w:ascii="Times New Roman" w:hAnsi="Times New Roman" w:cs="Times New Roman"/>
          <w:sz w:val="28"/>
          <w:szCs w:val="28"/>
        </w:rPr>
        <w:t xml:space="preserve"> дворовых территорий многоквартирных домов, в р.п. Кантемировка Кантемировского городского поселения и в с. Писаревка по ул. Молодежная, дом 7 Писаревского сельского поселения</w:t>
      </w:r>
      <w:r w:rsidRPr="00D44C9E">
        <w:rPr>
          <w:rFonts w:ascii="Times New Roman" w:hAnsi="Times New Roman" w:cs="Times New Roman"/>
          <w:sz w:val="28"/>
          <w:szCs w:val="28"/>
        </w:rPr>
        <w:t xml:space="preserve"> – 12517,6 тыс.рублей</w:t>
      </w:r>
      <w:r w:rsidR="009C69D0" w:rsidRPr="00D44C9E">
        <w:rPr>
          <w:rFonts w:ascii="Times New Roman" w:hAnsi="Times New Roman" w:cs="Times New Roman"/>
          <w:sz w:val="28"/>
          <w:szCs w:val="28"/>
        </w:rPr>
        <w:t>;</w:t>
      </w:r>
    </w:p>
    <w:p w:rsidR="009C69D0" w:rsidRPr="00D44C9E" w:rsidRDefault="009C69D0" w:rsidP="00D44C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C9E">
        <w:rPr>
          <w:rFonts w:ascii="Times New Roman" w:hAnsi="Times New Roman" w:cs="Times New Roman"/>
          <w:sz w:val="28"/>
          <w:szCs w:val="28"/>
        </w:rPr>
        <w:t>- замен</w:t>
      </w:r>
      <w:r w:rsidR="00147B3A" w:rsidRPr="00D44C9E">
        <w:rPr>
          <w:rFonts w:ascii="Times New Roman" w:hAnsi="Times New Roman" w:cs="Times New Roman"/>
          <w:sz w:val="28"/>
          <w:szCs w:val="28"/>
        </w:rPr>
        <w:t>а</w:t>
      </w:r>
      <w:r w:rsidRPr="00D44C9E">
        <w:rPr>
          <w:rFonts w:ascii="Times New Roman" w:hAnsi="Times New Roman" w:cs="Times New Roman"/>
          <w:sz w:val="28"/>
          <w:szCs w:val="28"/>
        </w:rPr>
        <w:t xml:space="preserve"> башни Рожновского в с. Бугаевка Бугаевского сельского поселения</w:t>
      </w:r>
      <w:r w:rsidR="00AB21B5">
        <w:rPr>
          <w:rFonts w:ascii="Times New Roman" w:hAnsi="Times New Roman" w:cs="Times New Roman"/>
          <w:sz w:val="28"/>
          <w:szCs w:val="28"/>
        </w:rPr>
        <w:t xml:space="preserve"> </w:t>
      </w:r>
      <w:r w:rsidR="00AB21B5" w:rsidRPr="00D43B59">
        <w:rPr>
          <w:rFonts w:ascii="Times New Roman" w:hAnsi="Times New Roman" w:cs="Times New Roman"/>
          <w:sz w:val="28"/>
          <w:szCs w:val="28"/>
        </w:rPr>
        <w:t>– 16</w:t>
      </w:r>
      <w:r w:rsidR="00A21922" w:rsidRPr="00D43B59">
        <w:rPr>
          <w:rFonts w:ascii="Times New Roman" w:hAnsi="Times New Roman" w:cs="Times New Roman"/>
          <w:sz w:val="28"/>
          <w:szCs w:val="28"/>
        </w:rPr>
        <w:t>12,5</w:t>
      </w:r>
      <w:r w:rsidR="00147B3A" w:rsidRPr="00D43B59">
        <w:rPr>
          <w:rFonts w:ascii="Times New Roman" w:hAnsi="Times New Roman" w:cs="Times New Roman"/>
          <w:sz w:val="28"/>
          <w:szCs w:val="28"/>
        </w:rPr>
        <w:t xml:space="preserve"> тыс.рублей;</w:t>
      </w:r>
    </w:p>
    <w:p w:rsidR="009C69D0" w:rsidRPr="00D44C9E" w:rsidRDefault="009C69D0" w:rsidP="00D44C9E">
      <w:pPr>
        <w:tabs>
          <w:tab w:val="left" w:pos="0"/>
        </w:tabs>
        <w:suppressAutoHyphens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8159C">
        <w:rPr>
          <w:rFonts w:ascii="Times New Roman" w:hAnsi="Times New Roman" w:cs="Times New Roman"/>
          <w:sz w:val="28"/>
          <w:szCs w:val="28"/>
        </w:rPr>
        <w:t>- с</w:t>
      </w:r>
      <w:r w:rsidR="00147B3A" w:rsidRPr="00D44C9E">
        <w:rPr>
          <w:rFonts w:ascii="Times New Roman" w:hAnsi="Times New Roman" w:cs="Times New Roman"/>
          <w:sz w:val="28"/>
          <w:szCs w:val="28"/>
        </w:rPr>
        <w:t>троительство</w:t>
      </w:r>
      <w:r w:rsidRPr="00D44C9E">
        <w:rPr>
          <w:rFonts w:ascii="Times New Roman" w:hAnsi="Times New Roman" w:cs="Times New Roman"/>
          <w:sz w:val="28"/>
          <w:szCs w:val="28"/>
        </w:rPr>
        <w:t xml:space="preserve"> блочной котельной в п. Охрового завода Кантемировского муниципального района</w:t>
      </w:r>
      <w:r w:rsidR="00147B3A" w:rsidRPr="00D44C9E">
        <w:rPr>
          <w:rFonts w:ascii="Times New Roman" w:hAnsi="Times New Roman" w:cs="Times New Roman"/>
          <w:sz w:val="28"/>
          <w:szCs w:val="28"/>
        </w:rPr>
        <w:t xml:space="preserve"> – 20882,8 тыс.рублей</w:t>
      </w:r>
      <w:r w:rsidRPr="00D44C9E">
        <w:rPr>
          <w:rFonts w:ascii="Times New Roman" w:hAnsi="Times New Roman" w:cs="Times New Roman"/>
          <w:sz w:val="28"/>
          <w:szCs w:val="28"/>
        </w:rPr>
        <w:t>;</w:t>
      </w:r>
    </w:p>
    <w:p w:rsidR="009C69D0" w:rsidRPr="00D44C9E" w:rsidRDefault="00147B3A" w:rsidP="00D44C9E">
      <w:pPr>
        <w:tabs>
          <w:tab w:val="left" w:pos="0"/>
        </w:tabs>
        <w:suppressAutoHyphens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44C9E">
        <w:rPr>
          <w:rFonts w:ascii="Times New Roman" w:hAnsi="Times New Roman" w:cs="Times New Roman"/>
          <w:sz w:val="28"/>
          <w:szCs w:val="28"/>
        </w:rPr>
        <w:t>- модернизация котельных</w:t>
      </w:r>
      <w:r w:rsidR="009C69D0" w:rsidRPr="00D44C9E">
        <w:rPr>
          <w:rFonts w:ascii="Times New Roman" w:hAnsi="Times New Roman" w:cs="Times New Roman"/>
          <w:sz w:val="28"/>
          <w:szCs w:val="28"/>
        </w:rPr>
        <w:t xml:space="preserve"> по ул. Буден</w:t>
      </w:r>
      <w:r w:rsidRPr="00D44C9E">
        <w:rPr>
          <w:rFonts w:ascii="Times New Roman" w:hAnsi="Times New Roman" w:cs="Times New Roman"/>
          <w:sz w:val="28"/>
          <w:szCs w:val="28"/>
        </w:rPr>
        <w:t xml:space="preserve">ного д. 23б в р.п. Кантемировка,  </w:t>
      </w:r>
      <w:r w:rsidR="009C69D0" w:rsidRPr="00D44C9E">
        <w:rPr>
          <w:rFonts w:ascii="Times New Roman" w:hAnsi="Times New Roman" w:cs="Times New Roman"/>
          <w:sz w:val="28"/>
          <w:szCs w:val="28"/>
        </w:rPr>
        <w:t>по адресу: Воронежская область, Кантемировский райо</w:t>
      </w:r>
      <w:r w:rsidRPr="00D44C9E">
        <w:rPr>
          <w:rFonts w:ascii="Times New Roman" w:hAnsi="Times New Roman" w:cs="Times New Roman"/>
          <w:sz w:val="28"/>
          <w:szCs w:val="28"/>
        </w:rPr>
        <w:t xml:space="preserve">н с. Талы, ул. Центральная, 167, </w:t>
      </w:r>
      <w:r w:rsidR="009C69D0" w:rsidRPr="00D44C9E">
        <w:rPr>
          <w:rFonts w:ascii="Times New Roman" w:hAnsi="Times New Roman" w:cs="Times New Roman"/>
          <w:sz w:val="28"/>
          <w:szCs w:val="28"/>
        </w:rPr>
        <w:t>по ул. Территория ПУ-46, 18 в р.п. Кантемировка</w:t>
      </w:r>
      <w:r w:rsidRPr="00D44C9E">
        <w:rPr>
          <w:rFonts w:ascii="Times New Roman" w:hAnsi="Times New Roman" w:cs="Times New Roman"/>
          <w:sz w:val="28"/>
          <w:szCs w:val="28"/>
        </w:rPr>
        <w:t xml:space="preserve"> – 85117,6 тыс.рублей</w:t>
      </w:r>
      <w:r w:rsidR="009C69D0" w:rsidRPr="00D44C9E">
        <w:rPr>
          <w:rFonts w:ascii="Times New Roman" w:hAnsi="Times New Roman" w:cs="Times New Roman"/>
          <w:sz w:val="28"/>
          <w:szCs w:val="28"/>
        </w:rPr>
        <w:t>;</w:t>
      </w:r>
    </w:p>
    <w:p w:rsidR="009C69D0" w:rsidRPr="00D44C9E" w:rsidRDefault="00147B3A" w:rsidP="00D44C9E">
      <w:pPr>
        <w:tabs>
          <w:tab w:val="left" w:pos="0"/>
        </w:tabs>
        <w:suppressAutoHyphens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44C9E">
        <w:rPr>
          <w:rFonts w:ascii="Times New Roman" w:hAnsi="Times New Roman" w:cs="Times New Roman"/>
          <w:sz w:val="28"/>
          <w:szCs w:val="28"/>
        </w:rPr>
        <w:t>- капитальный ремонт здания и обустройство</w:t>
      </w:r>
      <w:r w:rsidR="009C69D0" w:rsidRPr="00D44C9E">
        <w:rPr>
          <w:rFonts w:ascii="Times New Roman" w:hAnsi="Times New Roman" w:cs="Times New Roman"/>
          <w:sz w:val="28"/>
          <w:szCs w:val="28"/>
        </w:rPr>
        <w:t xml:space="preserve"> территории МКУК Митрофановский ЦКД</w:t>
      </w:r>
      <w:r w:rsidRPr="00D44C9E">
        <w:rPr>
          <w:rFonts w:ascii="Times New Roman" w:hAnsi="Times New Roman" w:cs="Times New Roman"/>
          <w:sz w:val="28"/>
          <w:szCs w:val="28"/>
        </w:rPr>
        <w:t xml:space="preserve"> – 41547,9 тыс.рублей</w:t>
      </w:r>
      <w:r w:rsidR="009C69D0" w:rsidRPr="00D44C9E">
        <w:rPr>
          <w:rFonts w:ascii="Times New Roman" w:hAnsi="Times New Roman" w:cs="Times New Roman"/>
          <w:sz w:val="28"/>
          <w:szCs w:val="28"/>
        </w:rPr>
        <w:t>;</w:t>
      </w:r>
    </w:p>
    <w:p w:rsidR="009C69D0" w:rsidRPr="00D44C9E" w:rsidRDefault="00147B3A" w:rsidP="00D44C9E">
      <w:pPr>
        <w:tabs>
          <w:tab w:val="left" w:pos="0"/>
        </w:tabs>
        <w:suppressAutoHyphens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44C9E">
        <w:rPr>
          <w:rFonts w:ascii="Times New Roman" w:hAnsi="Times New Roman" w:cs="Times New Roman"/>
          <w:sz w:val="28"/>
          <w:szCs w:val="28"/>
        </w:rPr>
        <w:t>- реконструкция</w:t>
      </w:r>
      <w:r w:rsidR="009C69D0" w:rsidRPr="00D44C9E">
        <w:rPr>
          <w:rFonts w:ascii="Times New Roman" w:hAnsi="Times New Roman" w:cs="Times New Roman"/>
          <w:sz w:val="28"/>
          <w:szCs w:val="28"/>
        </w:rPr>
        <w:t xml:space="preserve"> системы водоснабжения в с. Писаревка Писаревского сельского поселения Кантемировского муниципального района</w:t>
      </w:r>
      <w:r w:rsidRPr="00D44C9E">
        <w:rPr>
          <w:rFonts w:ascii="Times New Roman" w:hAnsi="Times New Roman" w:cs="Times New Roman"/>
          <w:sz w:val="28"/>
          <w:szCs w:val="28"/>
        </w:rPr>
        <w:t xml:space="preserve"> – 13746,5 тыс.рублей</w:t>
      </w:r>
      <w:r w:rsidR="009C69D0" w:rsidRPr="00D44C9E">
        <w:rPr>
          <w:rFonts w:ascii="Times New Roman" w:hAnsi="Times New Roman" w:cs="Times New Roman"/>
          <w:sz w:val="28"/>
          <w:szCs w:val="28"/>
        </w:rPr>
        <w:t>;</w:t>
      </w:r>
    </w:p>
    <w:p w:rsidR="009C69D0" w:rsidRPr="00D44C9E" w:rsidRDefault="009C69D0" w:rsidP="00D44C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C9E">
        <w:rPr>
          <w:rFonts w:ascii="Times New Roman" w:hAnsi="Times New Roman" w:cs="Times New Roman"/>
          <w:sz w:val="28"/>
          <w:szCs w:val="28"/>
        </w:rPr>
        <w:t>- модернизации дымовых труб котельных в селах Касьяновка по улице Театральная, Смаглеевка по улице Советская, в р.п. Кантемировка по ул. 9 Января</w:t>
      </w:r>
      <w:r w:rsidR="00147B3A" w:rsidRPr="00D44C9E">
        <w:rPr>
          <w:rFonts w:ascii="Times New Roman" w:hAnsi="Times New Roman" w:cs="Times New Roman"/>
          <w:sz w:val="28"/>
          <w:szCs w:val="28"/>
        </w:rPr>
        <w:t xml:space="preserve"> – 14 053 тыс.рублей</w:t>
      </w:r>
      <w:r w:rsidRPr="00D44C9E">
        <w:rPr>
          <w:rFonts w:ascii="Times New Roman" w:hAnsi="Times New Roman" w:cs="Times New Roman"/>
          <w:sz w:val="28"/>
          <w:szCs w:val="28"/>
        </w:rPr>
        <w:t>;</w:t>
      </w:r>
    </w:p>
    <w:p w:rsidR="009C69D0" w:rsidRPr="00D44C9E" w:rsidRDefault="00147B3A" w:rsidP="00D44C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C9E">
        <w:rPr>
          <w:rFonts w:ascii="Times New Roman" w:hAnsi="Times New Roman" w:cs="Times New Roman"/>
          <w:sz w:val="28"/>
          <w:szCs w:val="28"/>
        </w:rPr>
        <w:t>- обустройст</w:t>
      </w:r>
      <w:r w:rsidR="00D43B59">
        <w:rPr>
          <w:rFonts w:ascii="Times New Roman" w:hAnsi="Times New Roman" w:cs="Times New Roman"/>
          <w:sz w:val="28"/>
          <w:szCs w:val="28"/>
        </w:rPr>
        <w:t>в</w:t>
      </w:r>
      <w:r w:rsidRPr="00D44C9E">
        <w:rPr>
          <w:rFonts w:ascii="Times New Roman" w:hAnsi="Times New Roman" w:cs="Times New Roman"/>
          <w:sz w:val="28"/>
          <w:szCs w:val="28"/>
        </w:rPr>
        <w:t>о</w:t>
      </w:r>
      <w:r w:rsidR="009C69D0" w:rsidRPr="00D44C9E">
        <w:rPr>
          <w:rFonts w:ascii="Times New Roman" w:hAnsi="Times New Roman" w:cs="Times New Roman"/>
          <w:sz w:val="28"/>
          <w:szCs w:val="28"/>
        </w:rPr>
        <w:t xml:space="preserve"> парка Победы в р.п. Кантемировка</w:t>
      </w:r>
      <w:r w:rsidRPr="00D44C9E">
        <w:rPr>
          <w:rFonts w:ascii="Times New Roman" w:hAnsi="Times New Roman" w:cs="Times New Roman"/>
          <w:sz w:val="28"/>
          <w:szCs w:val="28"/>
        </w:rPr>
        <w:t xml:space="preserve"> – 17832,6 тыс.рублей</w:t>
      </w:r>
      <w:r w:rsidR="009C69D0" w:rsidRPr="00D44C9E">
        <w:rPr>
          <w:rFonts w:ascii="Times New Roman" w:hAnsi="Times New Roman" w:cs="Times New Roman"/>
          <w:sz w:val="28"/>
          <w:szCs w:val="28"/>
        </w:rPr>
        <w:t>;</w:t>
      </w:r>
    </w:p>
    <w:p w:rsidR="009C69D0" w:rsidRPr="00D44C9E" w:rsidRDefault="009C69D0" w:rsidP="00D44C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C9E">
        <w:rPr>
          <w:rFonts w:ascii="Times New Roman" w:hAnsi="Times New Roman" w:cs="Times New Roman"/>
          <w:sz w:val="28"/>
          <w:szCs w:val="28"/>
        </w:rPr>
        <w:t>-обустройству воинского захоронения братская могила № 146 в р.п. Кантемировка</w:t>
      </w:r>
      <w:r w:rsidR="00147B3A" w:rsidRPr="00D44C9E">
        <w:rPr>
          <w:rFonts w:ascii="Times New Roman" w:hAnsi="Times New Roman" w:cs="Times New Roman"/>
          <w:sz w:val="28"/>
          <w:szCs w:val="28"/>
        </w:rPr>
        <w:t xml:space="preserve"> – 22060,1 тыс.рублей.</w:t>
      </w:r>
    </w:p>
    <w:p w:rsidR="00FF1695" w:rsidRPr="00D44C9E" w:rsidRDefault="00FF1695" w:rsidP="00D44C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C9E">
        <w:rPr>
          <w:rFonts w:ascii="Times New Roman" w:hAnsi="Times New Roman" w:cs="Times New Roman"/>
          <w:sz w:val="28"/>
          <w:szCs w:val="28"/>
        </w:rPr>
        <w:t xml:space="preserve">Объем строительно-монтажных работ, выполненных собственными силами предприятий и организаций, по итогам 12 месяцев 2024 года составил 550,3 млн. рублей, что в 2,0 раза выше уровня 2023 года. </w:t>
      </w:r>
    </w:p>
    <w:p w:rsidR="00FF1695" w:rsidRPr="00D44C9E" w:rsidRDefault="00FF1695" w:rsidP="00D44C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C9E">
        <w:rPr>
          <w:rFonts w:ascii="Times New Roman" w:hAnsi="Times New Roman" w:cs="Times New Roman"/>
          <w:sz w:val="28"/>
          <w:szCs w:val="28"/>
        </w:rPr>
        <w:t>В отчетном периоде проводил</w:t>
      </w:r>
      <w:r w:rsidR="0058159C">
        <w:rPr>
          <w:rFonts w:ascii="Times New Roman" w:hAnsi="Times New Roman" w:cs="Times New Roman"/>
          <w:sz w:val="28"/>
          <w:szCs w:val="28"/>
        </w:rPr>
        <w:t xml:space="preserve">ись </w:t>
      </w:r>
      <w:r w:rsidRPr="00D44C9E">
        <w:rPr>
          <w:rFonts w:ascii="Times New Roman" w:hAnsi="Times New Roman" w:cs="Times New Roman"/>
          <w:sz w:val="28"/>
          <w:szCs w:val="28"/>
        </w:rPr>
        <w:t>работы по ремонту автодороги, строительству лесотехнической площадки и легкоатлетической площадки  в Богучарском районе, водяной скважины, земельным работам в Калачеевском районе и Филиале «Кантемировский элеватор» ЦЧ АПК в р.п. Кантемировка, Кантемировском таможенном посту.</w:t>
      </w:r>
    </w:p>
    <w:p w:rsidR="00EF29CE" w:rsidRPr="00D44C9E" w:rsidRDefault="00EF29CE" w:rsidP="00D44C9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pacing w:val="14"/>
          <w:sz w:val="28"/>
          <w:szCs w:val="28"/>
        </w:rPr>
      </w:pPr>
      <w:r w:rsidRPr="00D44C9E">
        <w:rPr>
          <w:rFonts w:ascii="Times New Roman" w:eastAsia="Times New Roman" w:hAnsi="Times New Roman" w:cs="Times New Roman"/>
          <w:sz w:val="28"/>
          <w:szCs w:val="28"/>
        </w:rPr>
        <w:t>Жилищное строительство (с учетом жилых домов, построенных населением на земельных участках, предназначенных для ведения садоводства)</w:t>
      </w:r>
      <w:r w:rsidR="009D1061" w:rsidRPr="00D44C9E">
        <w:rPr>
          <w:rFonts w:ascii="Times New Roman" w:eastAsia="Times New Roman" w:hAnsi="Times New Roman" w:cs="Times New Roman"/>
          <w:sz w:val="28"/>
          <w:szCs w:val="28"/>
        </w:rPr>
        <w:t xml:space="preserve"> по Кантемировскому</w:t>
      </w:r>
      <w:r w:rsidR="002D2CBD" w:rsidRPr="00D44C9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муниципальному району за 12</w:t>
      </w:r>
      <w:r w:rsidR="00934153" w:rsidRPr="00D44C9E">
        <w:rPr>
          <w:rFonts w:ascii="Times New Roman" w:eastAsia="Times New Roman" w:hAnsi="Times New Roman" w:cs="Times New Roman"/>
          <w:sz w:val="28"/>
          <w:szCs w:val="28"/>
        </w:rPr>
        <w:t xml:space="preserve"> месяцев 2024</w:t>
      </w:r>
      <w:r w:rsidR="009D1061" w:rsidRPr="00D44C9E">
        <w:rPr>
          <w:rFonts w:ascii="Times New Roman" w:eastAsia="Times New Roman" w:hAnsi="Times New Roman" w:cs="Times New Roman"/>
          <w:sz w:val="28"/>
          <w:szCs w:val="28"/>
        </w:rPr>
        <w:t xml:space="preserve"> года составил</w:t>
      </w:r>
      <w:r w:rsidR="00ED6B07" w:rsidRPr="00D44C9E">
        <w:rPr>
          <w:rFonts w:ascii="Times New Roman" w:eastAsia="Times New Roman" w:hAnsi="Times New Roman" w:cs="Times New Roman"/>
          <w:sz w:val="28"/>
          <w:szCs w:val="28"/>
        </w:rPr>
        <w:t>о 2570</w:t>
      </w:r>
      <w:r w:rsidRPr="00D44C9E">
        <w:rPr>
          <w:rFonts w:ascii="Times New Roman" w:eastAsia="Times New Roman" w:hAnsi="Times New Roman" w:cs="Times New Roman"/>
          <w:sz w:val="28"/>
          <w:szCs w:val="28"/>
        </w:rPr>
        <w:t xml:space="preserve"> кв.м. </w:t>
      </w:r>
      <w:r w:rsidR="00ED6B07" w:rsidRPr="00D44C9E">
        <w:rPr>
          <w:rFonts w:ascii="Times New Roman" w:eastAsia="Times New Roman" w:hAnsi="Times New Roman" w:cs="Times New Roman"/>
          <w:sz w:val="28"/>
          <w:szCs w:val="28"/>
        </w:rPr>
        <w:t xml:space="preserve"> что ниже уровня прошлого года на 402 кв</w:t>
      </w:r>
      <w:r w:rsidR="002D2CBD" w:rsidRPr="00D44C9E">
        <w:rPr>
          <w:rFonts w:ascii="Times New Roman" w:eastAsia="Times New Roman" w:hAnsi="Times New Roman" w:cs="Times New Roman"/>
          <w:sz w:val="28"/>
          <w:szCs w:val="28"/>
        </w:rPr>
        <w:t>.</w:t>
      </w:r>
      <w:r w:rsidR="00ED6B07" w:rsidRPr="00D44C9E">
        <w:rPr>
          <w:rFonts w:ascii="Times New Roman" w:eastAsia="Times New Roman" w:hAnsi="Times New Roman" w:cs="Times New Roman"/>
          <w:sz w:val="28"/>
          <w:szCs w:val="28"/>
        </w:rPr>
        <w:t>м.</w:t>
      </w:r>
      <w:r w:rsidRPr="00D44C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4C9E">
        <w:rPr>
          <w:rFonts w:ascii="Times New Roman" w:hAnsi="Times New Roman" w:cs="Times New Roman"/>
          <w:color w:val="000000" w:themeColor="text1"/>
          <w:spacing w:val="14"/>
          <w:sz w:val="28"/>
          <w:szCs w:val="28"/>
        </w:rPr>
        <w:t xml:space="preserve">В индивидуальном жилищном строительстве наибольший удельный вес занимало </w:t>
      </w:r>
      <w:r w:rsidRPr="00D44C9E">
        <w:rPr>
          <w:rFonts w:ascii="Times New Roman" w:hAnsi="Times New Roman" w:cs="Times New Roman"/>
          <w:color w:val="000000" w:themeColor="text1"/>
          <w:spacing w:val="14"/>
          <w:sz w:val="28"/>
          <w:szCs w:val="28"/>
        </w:rPr>
        <w:lastRenderedPageBreak/>
        <w:t>строительство домов в сельской местности –</w:t>
      </w:r>
      <w:r w:rsidR="002D2CBD" w:rsidRPr="00D44C9E">
        <w:rPr>
          <w:rFonts w:ascii="Times New Roman" w:hAnsi="Times New Roman" w:cs="Times New Roman"/>
          <w:color w:val="000000" w:themeColor="text1"/>
          <w:spacing w:val="14"/>
          <w:sz w:val="28"/>
          <w:szCs w:val="28"/>
        </w:rPr>
        <w:t xml:space="preserve"> 60</w:t>
      </w:r>
      <w:r w:rsidRPr="00D44C9E">
        <w:rPr>
          <w:rFonts w:ascii="Times New Roman" w:hAnsi="Times New Roman" w:cs="Times New Roman"/>
          <w:color w:val="000000" w:themeColor="text1"/>
          <w:spacing w:val="14"/>
          <w:sz w:val="28"/>
          <w:szCs w:val="28"/>
        </w:rPr>
        <w:t>% от всего объёма ввода индивидуального жилья.</w:t>
      </w:r>
    </w:p>
    <w:p w:rsidR="00204C75" w:rsidRPr="00D44C9E" w:rsidRDefault="00204C75" w:rsidP="00D44C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0269" w:rsidRDefault="000B57C9" w:rsidP="00D44C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D44C9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Социально-трудовая сфера</w:t>
      </w:r>
    </w:p>
    <w:p w:rsidR="004C3729" w:rsidRPr="009F5A7E" w:rsidRDefault="004C3729" w:rsidP="00D44C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3F0269" w:rsidRPr="00D44C9E" w:rsidRDefault="003F0269" w:rsidP="00D44C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C9E">
        <w:rPr>
          <w:rFonts w:ascii="Times New Roman" w:eastAsia="Times New Roman" w:hAnsi="Times New Roman" w:cs="Times New Roman"/>
          <w:sz w:val="28"/>
          <w:szCs w:val="28"/>
        </w:rPr>
        <w:tab/>
        <w:t>По предварительной оценке, численность постоянного населения района по состоянию на 01.01.202</w:t>
      </w:r>
      <w:r w:rsidR="00532139">
        <w:rPr>
          <w:rFonts w:ascii="Times New Roman" w:eastAsia="Times New Roman" w:hAnsi="Times New Roman" w:cs="Times New Roman"/>
          <w:sz w:val="28"/>
          <w:szCs w:val="28"/>
        </w:rPr>
        <w:t>5 года составила 30188</w:t>
      </w:r>
      <w:r w:rsidR="000B57C9" w:rsidRPr="00D44C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4C9E">
        <w:rPr>
          <w:rFonts w:ascii="Times New Roman" w:eastAsia="Times New Roman" w:hAnsi="Times New Roman" w:cs="Times New Roman"/>
          <w:sz w:val="28"/>
          <w:szCs w:val="28"/>
        </w:rPr>
        <w:t xml:space="preserve">человек, что на </w:t>
      </w:r>
      <w:r w:rsidR="00532139">
        <w:rPr>
          <w:rFonts w:ascii="Times New Roman" w:eastAsia="Times New Roman" w:hAnsi="Times New Roman" w:cs="Times New Roman"/>
          <w:sz w:val="28"/>
          <w:szCs w:val="28"/>
        </w:rPr>
        <w:t>459</w:t>
      </w:r>
      <w:r w:rsidRPr="00D44C9E">
        <w:rPr>
          <w:rFonts w:ascii="Times New Roman" w:eastAsia="Times New Roman" w:hAnsi="Times New Roman" w:cs="Times New Roman"/>
          <w:sz w:val="28"/>
          <w:szCs w:val="28"/>
        </w:rPr>
        <w:t xml:space="preserve"> человек </w:t>
      </w:r>
      <w:r w:rsidRPr="00D44C9E">
        <w:rPr>
          <w:rFonts w:ascii="Times New Roman" w:eastAsia="Times New Roman" w:hAnsi="Times New Roman" w:cs="Times New Roman"/>
          <w:bCs/>
          <w:iCs/>
          <w:sz w:val="28"/>
          <w:szCs w:val="28"/>
        </w:rPr>
        <w:t>меньше численности населения на начало 202</w:t>
      </w:r>
      <w:r w:rsidR="000B57C9" w:rsidRPr="00D44C9E">
        <w:rPr>
          <w:rFonts w:ascii="Times New Roman" w:eastAsia="Times New Roman" w:hAnsi="Times New Roman" w:cs="Times New Roman"/>
          <w:bCs/>
          <w:iCs/>
          <w:sz w:val="28"/>
          <w:szCs w:val="28"/>
        </w:rPr>
        <w:t>4</w:t>
      </w:r>
      <w:r w:rsidRPr="00D44C9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года.</w:t>
      </w:r>
    </w:p>
    <w:p w:rsidR="003F0269" w:rsidRPr="00D44C9E" w:rsidRDefault="00836E55" w:rsidP="00D44C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C9E">
        <w:rPr>
          <w:rFonts w:ascii="Times New Roman" w:eastAsia="Times New Roman" w:hAnsi="Times New Roman" w:cs="Times New Roman"/>
          <w:sz w:val="28"/>
          <w:szCs w:val="28"/>
        </w:rPr>
        <w:t>Согласно оперативным данным территориального отдела ЗАГС Кантемировского района Управления ЗАГС Воронежской области,  с</w:t>
      </w:r>
      <w:r w:rsidR="003F0269" w:rsidRPr="00D44C9E">
        <w:rPr>
          <w:rFonts w:ascii="Times New Roman" w:eastAsia="Times New Roman" w:hAnsi="Times New Roman" w:cs="Times New Roman"/>
          <w:sz w:val="28"/>
          <w:szCs w:val="28"/>
        </w:rPr>
        <w:t xml:space="preserve"> начала текущего года на территории муниципального района</w:t>
      </w:r>
      <w:r w:rsidR="00532139">
        <w:rPr>
          <w:rFonts w:ascii="Times New Roman" w:eastAsia="Times New Roman" w:hAnsi="Times New Roman" w:cs="Times New Roman"/>
          <w:sz w:val="28"/>
          <w:szCs w:val="28"/>
        </w:rPr>
        <w:t xml:space="preserve"> родилось 142</w:t>
      </w:r>
      <w:r w:rsidR="003F0269" w:rsidRPr="00D44C9E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="00532139">
        <w:rPr>
          <w:rFonts w:ascii="Times New Roman" w:eastAsia="Times New Roman" w:hAnsi="Times New Roman" w:cs="Times New Roman"/>
          <w:sz w:val="28"/>
          <w:szCs w:val="28"/>
        </w:rPr>
        <w:t>а (87,7</w:t>
      </w:r>
      <w:r w:rsidR="00055A14" w:rsidRPr="00D44C9E">
        <w:rPr>
          <w:rFonts w:ascii="Times New Roman" w:eastAsia="Times New Roman" w:hAnsi="Times New Roman" w:cs="Times New Roman"/>
          <w:sz w:val="28"/>
          <w:szCs w:val="28"/>
        </w:rPr>
        <w:t>% к 202</w:t>
      </w:r>
      <w:r w:rsidR="000B57C9" w:rsidRPr="00D44C9E">
        <w:rPr>
          <w:rFonts w:ascii="Times New Roman" w:eastAsia="Times New Roman" w:hAnsi="Times New Roman" w:cs="Times New Roman"/>
          <w:sz w:val="28"/>
          <w:szCs w:val="28"/>
        </w:rPr>
        <w:t>3</w:t>
      </w:r>
      <w:r w:rsidR="003F0269" w:rsidRPr="00D44C9E">
        <w:rPr>
          <w:rFonts w:ascii="Times New Roman" w:eastAsia="Times New Roman" w:hAnsi="Times New Roman" w:cs="Times New Roman"/>
          <w:sz w:val="28"/>
          <w:szCs w:val="28"/>
        </w:rPr>
        <w:t xml:space="preserve"> году),</w:t>
      </w:r>
      <w:r w:rsidR="000B57C9" w:rsidRPr="00D44C9E">
        <w:rPr>
          <w:rFonts w:ascii="Times New Roman" w:eastAsia="Times New Roman" w:hAnsi="Times New Roman" w:cs="Times New Roman"/>
          <w:sz w:val="28"/>
          <w:szCs w:val="28"/>
        </w:rPr>
        <w:t xml:space="preserve"> смертность увеличилась на 6,5</w:t>
      </w:r>
      <w:r w:rsidR="00055A14" w:rsidRPr="00D44C9E">
        <w:rPr>
          <w:rFonts w:ascii="Times New Roman" w:eastAsia="Times New Roman" w:hAnsi="Times New Roman" w:cs="Times New Roman"/>
          <w:sz w:val="28"/>
          <w:szCs w:val="28"/>
        </w:rPr>
        <w:t>% к уров</w:t>
      </w:r>
      <w:r w:rsidR="000B57C9" w:rsidRPr="00D44C9E">
        <w:rPr>
          <w:rFonts w:ascii="Times New Roman" w:eastAsia="Times New Roman" w:hAnsi="Times New Roman" w:cs="Times New Roman"/>
          <w:sz w:val="28"/>
          <w:szCs w:val="28"/>
        </w:rPr>
        <w:t>ню прошлого года и составила 522</w:t>
      </w:r>
      <w:r w:rsidR="00055A14" w:rsidRPr="00D44C9E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="000B57C9" w:rsidRPr="00D44C9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F0269" w:rsidRPr="00D44C9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55A14" w:rsidRPr="00D44C9E">
        <w:rPr>
          <w:rFonts w:ascii="Times New Roman" w:eastAsia="Times New Roman" w:hAnsi="Times New Roman" w:cs="Times New Roman"/>
          <w:sz w:val="28"/>
          <w:szCs w:val="28"/>
        </w:rPr>
        <w:t>В отчетном периоде смер</w:t>
      </w:r>
      <w:r w:rsidR="000B57C9" w:rsidRPr="00D44C9E">
        <w:rPr>
          <w:rFonts w:ascii="Times New Roman" w:eastAsia="Times New Roman" w:hAnsi="Times New Roman" w:cs="Times New Roman"/>
          <w:sz w:val="28"/>
          <w:szCs w:val="28"/>
        </w:rPr>
        <w:t>тность превысила рождаемость в 4</w:t>
      </w:r>
      <w:r w:rsidR="00055A14" w:rsidRPr="00D44C9E">
        <w:rPr>
          <w:rFonts w:ascii="Times New Roman" w:eastAsia="Times New Roman" w:hAnsi="Times New Roman" w:cs="Times New Roman"/>
          <w:sz w:val="28"/>
          <w:szCs w:val="28"/>
        </w:rPr>
        <w:t xml:space="preserve">,2 раза. </w:t>
      </w:r>
    </w:p>
    <w:p w:rsidR="003F0269" w:rsidRPr="00D44C9E" w:rsidRDefault="003F0269" w:rsidP="00D44C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C9E">
        <w:rPr>
          <w:rFonts w:ascii="Times New Roman" w:eastAsia="Times New Roman" w:hAnsi="Times New Roman" w:cs="Times New Roman"/>
          <w:sz w:val="28"/>
          <w:szCs w:val="28"/>
        </w:rPr>
        <w:tab/>
      </w:r>
      <w:r w:rsidR="00055A14" w:rsidRPr="00D44C9E">
        <w:rPr>
          <w:rFonts w:ascii="Times New Roman" w:eastAsia="Times New Roman" w:hAnsi="Times New Roman" w:cs="Times New Roman"/>
          <w:sz w:val="28"/>
          <w:szCs w:val="28"/>
        </w:rPr>
        <w:t>В Кантемировском муниципальном районе миграционная убыль составила</w:t>
      </w:r>
      <w:r w:rsidR="000B57C9" w:rsidRPr="00D44C9E">
        <w:rPr>
          <w:rFonts w:ascii="Times New Roman" w:eastAsia="Times New Roman" w:hAnsi="Times New Roman" w:cs="Times New Roman"/>
          <w:sz w:val="28"/>
          <w:szCs w:val="28"/>
        </w:rPr>
        <w:t xml:space="preserve"> 79</w:t>
      </w:r>
      <w:r w:rsidR="00055A14" w:rsidRPr="00D44C9E">
        <w:rPr>
          <w:rFonts w:ascii="Times New Roman" w:eastAsia="Times New Roman" w:hAnsi="Times New Roman" w:cs="Times New Roman"/>
          <w:sz w:val="28"/>
          <w:szCs w:val="28"/>
        </w:rPr>
        <w:t xml:space="preserve"> человек (202</w:t>
      </w:r>
      <w:r w:rsidR="000B57C9" w:rsidRPr="00D44C9E">
        <w:rPr>
          <w:rFonts w:ascii="Times New Roman" w:eastAsia="Times New Roman" w:hAnsi="Times New Roman" w:cs="Times New Roman"/>
          <w:sz w:val="28"/>
          <w:szCs w:val="28"/>
        </w:rPr>
        <w:t>3</w:t>
      </w:r>
      <w:r w:rsidR="00055A14" w:rsidRPr="00D44C9E">
        <w:rPr>
          <w:rFonts w:ascii="Times New Roman" w:eastAsia="Times New Roman" w:hAnsi="Times New Roman" w:cs="Times New Roman"/>
          <w:sz w:val="28"/>
          <w:szCs w:val="28"/>
        </w:rPr>
        <w:t xml:space="preserve"> год – </w:t>
      </w:r>
      <w:r w:rsidR="000B57C9" w:rsidRPr="00D44C9E">
        <w:rPr>
          <w:rFonts w:ascii="Times New Roman" w:eastAsia="Times New Roman" w:hAnsi="Times New Roman" w:cs="Times New Roman"/>
          <w:sz w:val="28"/>
          <w:szCs w:val="28"/>
        </w:rPr>
        <w:t>114</w:t>
      </w:r>
      <w:r w:rsidR="00055A14" w:rsidRPr="00D44C9E">
        <w:rPr>
          <w:rFonts w:ascii="Times New Roman" w:eastAsia="Times New Roman" w:hAnsi="Times New Roman" w:cs="Times New Roman"/>
          <w:sz w:val="28"/>
          <w:szCs w:val="28"/>
        </w:rPr>
        <w:t xml:space="preserve">). За </w:t>
      </w:r>
      <w:r w:rsidR="000B57C9" w:rsidRPr="00D44C9E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055A14" w:rsidRPr="00D44C9E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Pr="00D44C9E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территорию района на постоянное место жительства оценочно прибыло </w:t>
      </w:r>
      <w:r w:rsidR="000B57C9" w:rsidRPr="00D44C9E">
        <w:rPr>
          <w:rFonts w:ascii="Times New Roman" w:eastAsia="Times New Roman" w:hAnsi="Times New Roman" w:cs="Times New Roman"/>
          <w:sz w:val="28"/>
          <w:szCs w:val="28"/>
        </w:rPr>
        <w:t>551</w:t>
      </w:r>
      <w:r w:rsidRPr="00D44C9E">
        <w:rPr>
          <w:rFonts w:ascii="Times New Roman" w:eastAsia="Times New Roman" w:hAnsi="Times New Roman" w:cs="Times New Roman"/>
          <w:sz w:val="28"/>
          <w:szCs w:val="28"/>
        </w:rPr>
        <w:t xml:space="preserve"> человек, выбыло </w:t>
      </w:r>
      <w:r w:rsidR="000B57C9" w:rsidRPr="00D44C9E">
        <w:rPr>
          <w:rFonts w:ascii="Times New Roman" w:eastAsia="Times New Roman" w:hAnsi="Times New Roman" w:cs="Times New Roman"/>
          <w:sz w:val="28"/>
          <w:szCs w:val="28"/>
        </w:rPr>
        <w:t>630</w:t>
      </w:r>
      <w:r w:rsidRPr="00D44C9E">
        <w:rPr>
          <w:rFonts w:ascii="Times New Roman" w:eastAsia="Times New Roman" w:hAnsi="Times New Roman" w:cs="Times New Roman"/>
          <w:sz w:val="28"/>
          <w:szCs w:val="28"/>
        </w:rPr>
        <w:t xml:space="preserve"> человек. </w:t>
      </w:r>
    </w:p>
    <w:p w:rsidR="003F0269" w:rsidRPr="00D44C9E" w:rsidRDefault="003F0269" w:rsidP="00D44C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C9E">
        <w:rPr>
          <w:rFonts w:ascii="Times New Roman" w:eastAsia="Times New Roman" w:hAnsi="Times New Roman" w:cs="Times New Roman"/>
          <w:sz w:val="28"/>
          <w:szCs w:val="28"/>
        </w:rPr>
        <w:t xml:space="preserve">Экономически активное население на конец отчетного квартала составляет </w:t>
      </w:r>
      <w:r w:rsidR="000B57C9" w:rsidRPr="00D44C9E">
        <w:rPr>
          <w:rFonts w:ascii="Times New Roman" w:eastAsia="Times New Roman" w:hAnsi="Times New Roman" w:cs="Times New Roman"/>
          <w:sz w:val="28"/>
          <w:szCs w:val="28"/>
        </w:rPr>
        <w:t>15685</w:t>
      </w:r>
      <w:r w:rsidRPr="00D44C9E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="00055A14" w:rsidRPr="00D44C9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B57C9" w:rsidRPr="00D44C9E">
        <w:rPr>
          <w:rFonts w:ascii="Times New Roman" w:eastAsia="Times New Roman" w:hAnsi="Times New Roman" w:cs="Times New Roman"/>
          <w:sz w:val="28"/>
          <w:szCs w:val="28"/>
        </w:rPr>
        <w:t>в экономике района занято 14372</w:t>
      </w:r>
      <w:r w:rsidR="00055A14" w:rsidRPr="00D44C9E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="000B57C9" w:rsidRPr="00D44C9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55A14" w:rsidRPr="00D44C9E">
        <w:rPr>
          <w:rFonts w:ascii="Times New Roman" w:eastAsia="Times New Roman" w:hAnsi="Times New Roman" w:cs="Times New Roman"/>
          <w:sz w:val="28"/>
          <w:szCs w:val="28"/>
        </w:rPr>
        <w:t xml:space="preserve"> (99,9% к 20</w:t>
      </w:r>
      <w:r w:rsidR="000B57C9" w:rsidRPr="00D44C9E"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D44C9E">
        <w:rPr>
          <w:rFonts w:ascii="Times New Roman" w:eastAsia="Times New Roman" w:hAnsi="Times New Roman" w:cs="Times New Roman"/>
          <w:sz w:val="28"/>
          <w:szCs w:val="28"/>
        </w:rPr>
        <w:t xml:space="preserve"> году). </w:t>
      </w:r>
    </w:p>
    <w:p w:rsidR="00057AC6" w:rsidRPr="00D44C9E" w:rsidRDefault="00055A14" w:rsidP="00D44C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C9E">
        <w:rPr>
          <w:rFonts w:ascii="Times New Roman" w:eastAsia="Times New Roman" w:hAnsi="Times New Roman" w:cs="Times New Roman"/>
          <w:sz w:val="28"/>
          <w:szCs w:val="28"/>
        </w:rPr>
        <w:t xml:space="preserve">По данным территориального центра занятости населения «Кантемировский» </w:t>
      </w:r>
      <w:r w:rsidR="000B57C9" w:rsidRPr="00D44C9E">
        <w:rPr>
          <w:rFonts w:ascii="Times New Roman" w:eastAsia="Times New Roman" w:hAnsi="Times New Roman" w:cs="Times New Roman"/>
          <w:sz w:val="28"/>
          <w:szCs w:val="28"/>
        </w:rPr>
        <w:t>на 01.01.2025</w:t>
      </w:r>
      <w:r w:rsidR="00057AC6" w:rsidRPr="00D44C9E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0B57C9" w:rsidRPr="00D44C9E">
        <w:rPr>
          <w:rFonts w:ascii="Times New Roman" w:eastAsia="Times New Roman" w:hAnsi="Times New Roman" w:cs="Times New Roman"/>
          <w:sz w:val="28"/>
          <w:szCs w:val="28"/>
        </w:rPr>
        <w:t>а в районе состояло на учете  103 человека (2023</w:t>
      </w:r>
      <w:r w:rsidR="00057AC6" w:rsidRPr="00D44C9E">
        <w:rPr>
          <w:rFonts w:ascii="Times New Roman" w:eastAsia="Times New Roman" w:hAnsi="Times New Roman" w:cs="Times New Roman"/>
          <w:sz w:val="28"/>
          <w:szCs w:val="28"/>
        </w:rPr>
        <w:t xml:space="preserve"> год – 162 человека). Уровень зарегистрированной безработицы </w:t>
      </w:r>
      <w:r w:rsidR="00E50BF1" w:rsidRPr="00D44C9E">
        <w:rPr>
          <w:rFonts w:ascii="Times New Roman" w:eastAsia="Times New Roman" w:hAnsi="Times New Roman" w:cs="Times New Roman"/>
          <w:sz w:val="28"/>
          <w:szCs w:val="28"/>
        </w:rPr>
        <w:t>составил 0</w:t>
      </w:r>
      <w:r w:rsidR="000B57C9" w:rsidRPr="00D44C9E">
        <w:rPr>
          <w:rFonts w:ascii="Times New Roman" w:eastAsia="Times New Roman" w:hAnsi="Times New Roman" w:cs="Times New Roman"/>
          <w:sz w:val="28"/>
          <w:szCs w:val="28"/>
        </w:rPr>
        <w:t>,6</w:t>
      </w:r>
      <w:r w:rsidR="00057AC6" w:rsidRPr="00D44C9E">
        <w:rPr>
          <w:rFonts w:ascii="Times New Roman" w:eastAsia="Times New Roman" w:hAnsi="Times New Roman" w:cs="Times New Roman"/>
          <w:sz w:val="28"/>
          <w:szCs w:val="28"/>
        </w:rPr>
        <w:t>% от экономически активного населения района</w:t>
      </w:r>
      <w:r w:rsidR="00AB21B5">
        <w:rPr>
          <w:rFonts w:ascii="Times New Roman" w:eastAsia="Times New Roman" w:hAnsi="Times New Roman" w:cs="Times New Roman"/>
          <w:sz w:val="28"/>
          <w:szCs w:val="28"/>
        </w:rPr>
        <w:t xml:space="preserve"> (33% </w:t>
      </w:r>
      <w:r w:rsidR="000B57C9" w:rsidRPr="00D44C9E">
        <w:rPr>
          <w:rFonts w:ascii="Times New Roman" w:eastAsia="Times New Roman" w:hAnsi="Times New Roman" w:cs="Times New Roman"/>
          <w:sz w:val="28"/>
          <w:szCs w:val="28"/>
        </w:rPr>
        <w:t>к уровню 2023 года).</w:t>
      </w:r>
      <w:r w:rsidR="00057AC6" w:rsidRPr="00D44C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55A14" w:rsidRPr="00D44C9E" w:rsidRDefault="00057AC6" w:rsidP="00D44C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C9E">
        <w:rPr>
          <w:rFonts w:ascii="Times New Roman" w:eastAsia="Times New Roman" w:hAnsi="Times New Roman" w:cs="Times New Roman"/>
          <w:sz w:val="28"/>
          <w:szCs w:val="28"/>
        </w:rPr>
        <w:t>Всего п</w:t>
      </w:r>
      <w:r w:rsidR="00055A14" w:rsidRPr="00D44C9E">
        <w:rPr>
          <w:rFonts w:ascii="Times New Roman" w:eastAsia="Times New Roman" w:hAnsi="Times New Roman" w:cs="Times New Roman"/>
          <w:sz w:val="28"/>
          <w:szCs w:val="28"/>
        </w:rPr>
        <w:t xml:space="preserve">о вопросу трудоустройства в районный центр занятости населения с начала года обратилось </w:t>
      </w:r>
      <w:r w:rsidR="000B57C9" w:rsidRPr="00D44C9E">
        <w:rPr>
          <w:rFonts w:ascii="Times New Roman" w:eastAsia="Times New Roman" w:hAnsi="Times New Roman" w:cs="Times New Roman"/>
          <w:sz w:val="28"/>
          <w:szCs w:val="28"/>
        </w:rPr>
        <w:t>371</w:t>
      </w:r>
      <w:r w:rsidR="00055A14" w:rsidRPr="00D44C9E">
        <w:rPr>
          <w:rFonts w:ascii="Times New Roman" w:eastAsia="Times New Roman" w:hAnsi="Times New Roman" w:cs="Times New Roman"/>
          <w:sz w:val="28"/>
          <w:szCs w:val="28"/>
        </w:rPr>
        <w:t xml:space="preserve"> человек (202</w:t>
      </w:r>
      <w:r w:rsidR="000B57C9" w:rsidRPr="00D44C9E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44C9E">
        <w:rPr>
          <w:rFonts w:ascii="Times New Roman" w:eastAsia="Times New Roman" w:hAnsi="Times New Roman" w:cs="Times New Roman"/>
          <w:sz w:val="28"/>
          <w:szCs w:val="28"/>
        </w:rPr>
        <w:t xml:space="preserve"> год - </w:t>
      </w:r>
      <w:r w:rsidR="000B57C9" w:rsidRPr="00D44C9E">
        <w:rPr>
          <w:rFonts w:ascii="Times New Roman" w:eastAsia="Times New Roman" w:hAnsi="Times New Roman" w:cs="Times New Roman"/>
          <w:sz w:val="28"/>
          <w:szCs w:val="28"/>
        </w:rPr>
        <w:t>620</w:t>
      </w:r>
      <w:r w:rsidR="00055A14" w:rsidRPr="00D44C9E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Pr="00D44C9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55A14" w:rsidRPr="00D44C9E">
        <w:rPr>
          <w:rFonts w:ascii="Times New Roman" w:eastAsia="Times New Roman" w:hAnsi="Times New Roman" w:cs="Times New Roman"/>
          <w:sz w:val="28"/>
          <w:szCs w:val="28"/>
        </w:rPr>
        <w:t>)</w:t>
      </w:r>
      <w:r w:rsidR="000B57C9" w:rsidRPr="00D44C9E">
        <w:rPr>
          <w:rFonts w:ascii="Times New Roman" w:eastAsia="Times New Roman" w:hAnsi="Times New Roman" w:cs="Times New Roman"/>
          <w:sz w:val="28"/>
          <w:szCs w:val="28"/>
        </w:rPr>
        <w:t xml:space="preserve">, из них </w:t>
      </w:r>
      <w:r w:rsidR="003A7B12" w:rsidRPr="00D44C9E">
        <w:rPr>
          <w:rFonts w:ascii="Times New Roman" w:eastAsia="Times New Roman" w:hAnsi="Times New Roman" w:cs="Times New Roman"/>
          <w:sz w:val="28"/>
          <w:szCs w:val="28"/>
        </w:rPr>
        <w:t>233</w:t>
      </w:r>
      <w:r w:rsidR="00055A14" w:rsidRPr="00D44C9E">
        <w:rPr>
          <w:rFonts w:ascii="Times New Roman" w:eastAsia="Times New Roman" w:hAnsi="Times New Roman" w:cs="Times New Roman"/>
          <w:sz w:val="28"/>
          <w:szCs w:val="28"/>
        </w:rPr>
        <w:t xml:space="preserve"> - не занятые трудовой деятельностью. Всего за 12 месяцев </w:t>
      </w:r>
      <w:r w:rsidR="003A7B12" w:rsidRPr="00D44C9E"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D44C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5A14" w:rsidRPr="00D44C9E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D44C9E">
        <w:rPr>
          <w:rFonts w:ascii="Times New Roman" w:eastAsia="Times New Roman" w:hAnsi="Times New Roman" w:cs="Times New Roman"/>
          <w:sz w:val="28"/>
          <w:szCs w:val="28"/>
        </w:rPr>
        <w:t xml:space="preserve">да </w:t>
      </w:r>
      <w:r w:rsidR="00055A14" w:rsidRPr="00D44C9E">
        <w:rPr>
          <w:rFonts w:ascii="Times New Roman" w:eastAsia="Times New Roman" w:hAnsi="Times New Roman" w:cs="Times New Roman"/>
          <w:sz w:val="28"/>
          <w:szCs w:val="28"/>
        </w:rPr>
        <w:t xml:space="preserve">направлено на обучение </w:t>
      </w:r>
      <w:r w:rsidR="003A7B12" w:rsidRPr="00D44C9E">
        <w:rPr>
          <w:rFonts w:ascii="Times New Roman" w:eastAsia="Times New Roman" w:hAnsi="Times New Roman" w:cs="Times New Roman"/>
          <w:sz w:val="28"/>
          <w:szCs w:val="28"/>
        </w:rPr>
        <w:t>18</w:t>
      </w:r>
      <w:r w:rsidR="00055A14" w:rsidRPr="00D44C9E">
        <w:rPr>
          <w:rFonts w:ascii="Times New Roman" w:eastAsia="Times New Roman" w:hAnsi="Times New Roman" w:cs="Times New Roman"/>
          <w:sz w:val="28"/>
          <w:szCs w:val="28"/>
        </w:rPr>
        <w:t xml:space="preserve"> человек, приняли участие в общественных работах </w:t>
      </w:r>
      <w:r w:rsidR="003A7B12" w:rsidRPr="00D44C9E">
        <w:rPr>
          <w:rFonts w:ascii="Times New Roman" w:eastAsia="Times New Roman" w:hAnsi="Times New Roman" w:cs="Times New Roman"/>
          <w:sz w:val="28"/>
          <w:szCs w:val="28"/>
        </w:rPr>
        <w:t>17</w:t>
      </w:r>
      <w:r w:rsidR="00055A14" w:rsidRPr="00D44C9E">
        <w:rPr>
          <w:rFonts w:ascii="Times New Roman" w:eastAsia="Times New Roman" w:hAnsi="Times New Roman" w:cs="Times New Roman"/>
          <w:sz w:val="28"/>
          <w:szCs w:val="28"/>
        </w:rPr>
        <w:t xml:space="preserve"> человек.</w:t>
      </w:r>
      <w:r w:rsidR="00055A14" w:rsidRPr="00D44C9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3F0269" w:rsidRPr="00D44C9E" w:rsidRDefault="003F0269" w:rsidP="00D44C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4C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057AC6" w:rsidRPr="00D44C9E">
        <w:rPr>
          <w:rFonts w:ascii="Times New Roman" w:eastAsia="Times New Roman" w:hAnsi="Times New Roman" w:cs="Times New Roman"/>
          <w:color w:val="000000"/>
          <w:sz w:val="28"/>
          <w:szCs w:val="28"/>
        </w:rPr>
        <w:t>Пор оперативным данным ф</w:t>
      </w:r>
      <w:r w:rsidRPr="00D44C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онд оплаты труда за </w:t>
      </w:r>
      <w:r w:rsidR="009C5078" w:rsidRPr="00D44C9E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Pr="00D44C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месяцев </w:t>
      </w:r>
      <w:r w:rsidR="009C5078" w:rsidRPr="00D44C9E">
        <w:rPr>
          <w:rFonts w:ascii="Times New Roman" w:eastAsia="Times New Roman" w:hAnsi="Times New Roman" w:cs="Times New Roman"/>
          <w:color w:val="000000"/>
          <w:sz w:val="28"/>
          <w:szCs w:val="28"/>
        </w:rPr>
        <w:t>отчетного</w:t>
      </w:r>
      <w:r w:rsidRPr="00D44C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года, по учи</w:t>
      </w:r>
      <w:r w:rsidR="00057AC6" w:rsidRPr="00D44C9E">
        <w:rPr>
          <w:rFonts w:ascii="Times New Roman" w:eastAsia="Times New Roman" w:hAnsi="Times New Roman" w:cs="Times New Roman"/>
          <w:color w:val="000000"/>
          <w:sz w:val="28"/>
          <w:szCs w:val="28"/>
        </w:rPr>
        <w:t>тываем</w:t>
      </w:r>
      <w:r w:rsidR="0068392B" w:rsidRPr="00D44C9E">
        <w:rPr>
          <w:rFonts w:ascii="Times New Roman" w:eastAsia="Times New Roman" w:hAnsi="Times New Roman" w:cs="Times New Roman"/>
          <w:color w:val="000000"/>
          <w:sz w:val="28"/>
          <w:szCs w:val="28"/>
        </w:rPr>
        <w:t>ым предприятиям</w:t>
      </w:r>
      <w:r w:rsidR="00230CD9" w:rsidRPr="00D44C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составил 3282,1</w:t>
      </w:r>
      <w:r w:rsidR="009C5078" w:rsidRPr="00D44C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мл</w:t>
      </w:r>
      <w:r w:rsidR="00230CD9" w:rsidRPr="00D44C9E">
        <w:rPr>
          <w:rFonts w:ascii="Times New Roman" w:eastAsia="Times New Roman" w:hAnsi="Times New Roman" w:cs="Times New Roman"/>
          <w:color w:val="000000"/>
          <w:sz w:val="28"/>
          <w:szCs w:val="28"/>
        </w:rPr>
        <w:t>н. рублей (115,3</w:t>
      </w:r>
      <w:r w:rsidR="009C5078" w:rsidRPr="00D44C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57AC6" w:rsidRPr="00D44C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% к </w:t>
      </w:r>
      <w:r w:rsidR="003A7B12" w:rsidRPr="00D44C9E">
        <w:rPr>
          <w:rFonts w:ascii="Times New Roman" w:eastAsia="Times New Roman" w:hAnsi="Times New Roman" w:cs="Times New Roman"/>
          <w:color w:val="000000"/>
          <w:sz w:val="28"/>
          <w:szCs w:val="28"/>
        </w:rPr>
        <w:t>уровню 2023</w:t>
      </w:r>
      <w:r w:rsidRPr="00D44C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года).  </w:t>
      </w:r>
    </w:p>
    <w:p w:rsidR="003F0269" w:rsidRPr="00D44C9E" w:rsidRDefault="007511A5" w:rsidP="00D44C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4C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Среднесписочная численность работников организаций муниципального района </w:t>
      </w:r>
      <w:r w:rsidR="003A7B12" w:rsidRPr="00D44C9E">
        <w:rPr>
          <w:rFonts w:ascii="Times New Roman" w:eastAsia="Times New Roman" w:hAnsi="Times New Roman" w:cs="Times New Roman"/>
          <w:color w:val="000000"/>
          <w:sz w:val="28"/>
          <w:szCs w:val="28"/>
        </w:rPr>
        <w:t>в отчетном периоде составила 5,2</w:t>
      </w:r>
      <w:r w:rsidR="00230CD9" w:rsidRPr="00D44C9E">
        <w:rPr>
          <w:rFonts w:ascii="Times New Roman" w:eastAsia="Times New Roman" w:hAnsi="Times New Roman" w:cs="Times New Roman"/>
          <w:color w:val="000000"/>
          <w:sz w:val="28"/>
          <w:szCs w:val="28"/>
        </w:rPr>
        <w:t>23</w:t>
      </w:r>
      <w:r w:rsidRPr="00D44C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человек, с</w:t>
      </w:r>
      <w:r w:rsidR="003F0269" w:rsidRPr="00D44C9E">
        <w:rPr>
          <w:rFonts w:ascii="Times New Roman" w:eastAsia="Times New Roman" w:hAnsi="Times New Roman" w:cs="Times New Roman"/>
          <w:color w:val="000000"/>
          <w:sz w:val="28"/>
          <w:szCs w:val="28"/>
        </w:rPr>
        <w:t>реднемесячная за</w:t>
      </w:r>
      <w:r w:rsidR="00057AC6" w:rsidRPr="00D44C9E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работная плата</w:t>
      </w:r>
      <w:r w:rsidRPr="00D44C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отраслям экономики</w:t>
      </w:r>
      <w:r w:rsidR="00057AC6" w:rsidRPr="00D44C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увеличилась на </w:t>
      </w:r>
      <w:r w:rsidRPr="00D44C9E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230CD9" w:rsidRPr="00D44C9E">
        <w:rPr>
          <w:rFonts w:ascii="Times New Roman" w:eastAsia="Times New Roman" w:hAnsi="Times New Roman" w:cs="Times New Roman"/>
          <w:color w:val="000000"/>
          <w:sz w:val="28"/>
          <w:szCs w:val="28"/>
        </w:rPr>
        <w:t>18</w:t>
      </w:r>
      <w:r w:rsidR="003F0269" w:rsidRPr="00D44C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% к уровню прошлого года и составила </w:t>
      </w:r>
      <w:r w:rsidR="00230CD9" w:rsidRPr="00D44C9E">
        <w:rPr>
          <w:rFonts w:ascii="Times New Roman" w:eastAsia="Times New Roman" w:hAnsi="Times New Roman" w:cs="Times New Roman"/>
          <w:color w:val="000000"/>
          <w:sz w:val="28"/>
          <w:szCs w:val="28"/>
        </w:rPr>
        <w:t>52 366</w:t>
      </w:r>
      <w:r w:rsidR="00057AC6" w:rsidRPr="00D44C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рублей</w:t>
      </w:r>
      <w:r w:rsidR="003F0269" w:rsidRPr="00D44C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</w:t>
      </w:r>
    </w:p>
    <w:p w:rsidR="007511A5" w:rsidRPr="00D44C9E" w:rsidRDefault="003561EB" w:rsidP="00D44C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4C9E">
        <w:rPr>
          <w:rFonts w:ascii="Times New Roman" w:eastAsia="Times New Roman" w:hAnsi="Times New Roman" w:cs="Times New Roman"/>
          <w:color w:val="000000"/>
          <w:sz w:val="28"/>
          <w:szCs w:val="28"/>
        </w:rPr>
        <w:t>По состоянию на 01.01.2025</w:t>
      </w:r>
      <w:r w:rsidR="007511A5" w:rsidRPr="00D44C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года, по данным Территориального фонда Федеральной службы </w:t>
      </w:r>
      <w:r w:rsidR="00576C07" w:rsidRPr="00D44C9E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государственной статистики по Воронежской области, по кругу крупных и средних предприятий района просроченной задолженности по выплате заработной плате нет.</w:t>
      </w:r>
    </w:p>
    <w:p w:rsidR="00204C75" w:rsidRPr="00D44C9E" w:rsidRDefault="00204C75" w:rsidP="00D44C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0269" w:rsidRDefault="00B019AB" w:rsidP="00D44C9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D44C9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Торговля и сфера услуг </w:t>
      </w:r>
    </w:p>
    <w:p w:rsidR="004C3729" w:rsidRPr="00D44C9E" w:rsidRDefault="004C3729" w:rsidP="00D44C9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68392B" w:rsidRPr="00D44C9E" w:rsidRDefault="0068392B" w:rsidP="00D44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C9E">
        <w:rPr>
          <w:rFonts w:ascii="Times New Roman" w:hAnsi="Times New Roman" w:cs="Times New Roman"/>
          <w:sz w:val="28"/>
          <w:szCs w:val="28"/>
        </w:rPr>
        <w:t xml:space="preserve">По состоянию на 1 января 2025 года на территории муниципального района розничную торговую деятельность осуществляют 165 хозяйствующих субъектов, </w:t>
      </w:r>
      <w:r w:rsidRPr="00D44C9E">
        <w:rPr>
          <w:rFonts w:ascii="Times New Roman" w:hAnsi="Times New Roman" w:cs="Times New Roman"/>
          <w:sz w:val="28"/>
          <w:szCs w:val="28"/>
        </w:rPr>
        <w:lastRenderedPageBreak/>
        <w:t>в которых насчитывается 22</w:t>
      </w:r>
      <w:r w:rsidR="00952EE4" w:rsidRPr="00D44C9E">
        <w:rPr>
          <w:rFonts w:ascii="Times New Roman" w:hAnsi="Times New Roman" w:cs="Times New Roman"/>
          <w:sz w:val="28"/>
          <w:szCs w:val="28"/>
        </w:rPr>
        <w:t>8</w:t>
      </w:r>
      <w:r w:rsidRPr="00D44C9E">
        <w:rPr>
          <w:rFonts w:ascii="Times New Roman" w:hAnsi="Times New Roman" w:cs="Times New Roman"/>
          <w:sz w:val="28"/>
          <w:szCs w:val="28"/>
        </w:rPr>
        <w:t xml:space="preserve"> объектов стационарной и нестационарной розничной торговой с</w:t>
      </w:r>
      <w:r w:rsidR="00952EE4" w:rsidRPr="00D44C9E">
        <w:rPr>
          <w:rFonts w:ascii="Times New Roman" w:hAnsi="Times New Roman" w:cs="Times New Roman"/>
          <w:sz w:val="28"/>
          <w:szCs w:val="28"/>
        </w:rPr>
        <w:t>ети, из них 185 магазинов, 37 павильонов и 6</w:t>
      </w:r>
      <w:r w:rsidRPr="00D44C9E">
        <w:rPr>
          <w:rFonts w:ascii="Times New Roman" w:hAnsi="Times New Roman" w:cs="Times New Roman"/>
          <w:sz w:val="28"/>
          <w:szCs w:val="28"/>
        </w:rPr>
        <w:t xml:space="preserve"> киосков. </w:t>
      </w:r>
    </w:p>
    <w:p w:rsidR="0068392B" w:rsidRPr="00D44C9E" w:rsidRDefault="0068392B" w:rsidP="00D44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C9E">
        <w:rPr>
          <w:rFonts w:ascii="Times New Roman" w:hAnsi="Times New Roman" w:cs="Times New Roman"/>
          <w:sz w:val="28"/>
          <w:szCs w:val="28"/>
        </w:rPr>
        <w:t>Обща</w:t>
      </w:r>
      <w:r w:rsidR="00282198" w:rsidRPr="00D44C9E">
        <w:rPr>
          <w:rFonts w:ascii="Times New Roman" w:hAnsi="Times New Roman" w:cs="Times New Roman"/>
          <w:sz w:val="28"/>
          <w:szCs w:val="28"/>
        </w:rPr>
        <w:t>я площадь торговой сети – 26,832</w:t>
      </w:r>
      <w:r w:rsidRPr="00D44C9E">
        <w:rPr>
          <w:rFonts w:ascii="Times New Roman" w:hAnsi="Times New Roman" w:cs="Times New Roman"/>
          <w:sz w:val="28"/>
          <w:szCs w:val="28"/>
        </w:rPr>
        <w:t xml:space="preserve"> тыс. к</w:t>
      </w:r>
      <w:r w:rsidR="00D56DD2" w:rsidRPr="00D44C9E">
        <w:rPr>
          <w:rFonts w:ascii="Times New Roman" w:hAnsi="Times New Roman" w:cs="Times New Roman"/>
          <w:sz w:val="28"/>
          <w:szCs w:val="28"/>
        </w:rPr>
        <w:t>в. метров, что составляет  882,4</w:t>
      </w:r>
      <w:r w:rsidRPr="00D44C9E">
        <w:rPr>
          <w:rFonts w:ascii="Times New Roman" w:hAnsi="Times New Roman" w:cs="Times New Roman"/>
          <w:sz w:val="28"/>
          <w:szCs w:val="28"/>
        </w:rPr>
        <w:t xml:space="preserve"> кв. м на одну тысячу жителей, при нормативе – 552,17 кв.м. </w:t>
      </w:r>
    </w:p>
    <w:p w:rsidR="00522DF3" w:rsidRPr="00D44C9E" w:rsidRDefault="00522DF3" w:rsidP="00D44C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C9E">
        <w:rPr>
          <w:rFonts w:ascii="Times New Roman" w:eastAsia="Times New Roman" w:hAnsi="Times New Roman" w:cs="Times New Roman"/>
          <w:sz w:val="28"/>
          <w:szCs w:val="28"/>
        </w:rPr>
        <w:t xml:space="preserve">В р.п. Кантемировка и с. Митрофановка действуют универсальные ярмарки на 214 торговых мест. </w:t>
      </w:r>
    </w:p>
    <w:p w:rsidR="003F0269" w:rsidRPr="00D44C9E" w:rsidRDefault="003F0269" w:rsidP="00D44C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C9E">
        <w:rPr>
          <w:rFonts w:ascii="Times New Roman" w:eastAsia="Times New Roman" w:hAnsi="Times New Roman" w:cs="Times New Roman"/>
          <w:sz w:val="28"/>
          <w:szCs w:val="28"/>
        </w:rPr>
        <w:t>Оборот розничной торговли через все</w:t>
      </w:r>
      <w:r w:rsidR="00E1527D" w:rsidRPr="00D44C9E">
        <w:rPr>
          <w:rFonts w:ascii="Times New Roman" w:eastAsia="Times New Roman" w:hAnsi="Times New Roman" w:cs="Times New Roman"/>
          <w:sz w:val="28"/>
          <w:szCs w:val="28"/>
        </w:rPr>
        <w:t xml:space="preserve"> каналы реализации с января по декабрь</w:t>
      </w:r>
      <w:r w:rsidR="00522DF3" w:rsidRPr="00D44C9E">
        <w:rPr>
          <w:rFonts w:ascii="Times New Roman" w:eastAsia="Times New Roman" w:hAnsi="Times New Roman" w:cs="Times New Roman"/>
          <w:sz w:val="28"/>
          <w:szCs w:val="28"/>
        </w:rPr>
        <w:t xml:space="preserve"> выполнен на сумм</w:t>
      </w:r>
      <w:r w:rsidR="0068392B" w:rsidRPr="00D44C9E">
        <w:rPr>
          <w:rFonts w:ascii="Times New Roman" w:eastAsia="Times New Roman" w:hAnsi="Times New Roman" w:cs="Times New Roman"/>
          <w:sz w:val="28"/>
          <w:szCs w:val="28"/>
        </w:rPr>
        <w:t>у 5735,3</w:t>
      </w:r>
      <w:r w:rsidRPr="00D44C9E">
        <w:rPr>
          <w:rFonts w:ascii="Times New Roman" w:eastAsia="Times New Roman" w:hAnsi="Times New Roman" w:cs="Times New Roman"/>
          <w:sz w:val="28"/>
          <w:szCs w:val="28"/>
        </w:rPr>
        <w:t xml:space="preserve"> мл</w:t>
      </w:r>
      <w:r w:rsidR="0068392B" w:rsidRPr="00D44C9E">
        <w:rPr>
          <w:rFonts w:ascii="Times New Roman" w:eastAsia="Times New Roman" w:hAnsi="Times New Roman" w:cs="Times New Roman"/>
          <w:sz w:val="28"/>
          <w:szCs w:val="28"/>
        </w:rPr>
        <w:t>н. рублей (113,8% к уровню 2023</w:t>
      </w:r>
      <w:r w:rsidRPr="00D44C9E">
        <w:rPr>
          <w:rFonts w:ascii="Times New Roman" w:eastAsia="Times New Roman" w:hAnsi="Times New Roman" w:cs="Times New Roman"/>
          <w:sz w:val="28"/>
          <w:szCs w:val="28"/>
        </w:rPr>
        <w:t xml:space="preserve"> года), что в сопоставимых ценах составило</w:t>
      </w:r>
      <w:r w:rsidR="0068392B" w:rsidRPr="00D44C9E">
        <w:rPr>
          <w:rFonts w:ascii="Times New Roman" w:eastAsia="Times New Roman" w:hAnsi="Times New Roman" w:cs="Times New Roman"/>
          <w:sz w:val="28"/>
          <w:szCs w:val="28"/>
        </w:rPr>
        <w:t xml:space="preserve"> 5,6</w:t>
      </w:r>
      <w:r w:rsidR="00204C75" w:rsidRPr="00D44C9E">
        <w:rPr>
          <w:rFonts w:ascii="Times New Roman" w:eastAsia="Times New Roman" w:hAnsi="Times New Roman" w:cs="Times New Roman"/>
          <w:sz w:val="28"/>
          <w:szCs w:val="28"/>
        </w:rPr>
        <w:t xml:space="preserve"> процента</w:t>
      </w:r>
      <w:r w:rsidRPr="00D44C9E">
        <w:rPr>
          <w:rFonts w:ascii="Times New Roman" w:eastAsia="Times New Roman" w:hAnsi="Times New Roman" w:cs="Times New Roman"/>
          <w:sz w:val="28"/>
          <w:szCs w:val="28"/>
        </w:rPr>
        <w:t xml:space="preserve"> к уровню соответствующего периода 202</w:t>
      </w:r>
      <w:r w:rsidR="0068392B" w:rsidRPr="00D44C9E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44C9E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3F0269" w:rsidRPr="00D44C9E" w:rsidRDefault="003F0269" w:rsidP="00D44C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C9E">
        <w:rPr>
          <w:rFonts w:ascii="Times New Roman" w:eastAsia="Times New Roman" w:hAnsi="Times New Roman" w:cs="Times New Roman"/>
          <w:sz w:val="28"/>
          <w:szCs w:val="28"/>
        </w:rPr>
        <w:t>С начала года</w:t>
      </w:r>
      <w:r w:rsidR="00992A01" w:rsidRPr="00D44C9E">
        <w:rPr>
          <w:rFonts w:ascii="Times New Roman" w:eastAsia="Times New Roman" w:hAnsi="Times New Roman" w:cs="Times New Roman"/>
          <w:sz w:val="28"/>
          <w:szCs w:val="28"/>
        </w:rPr>
        <w:t xml:space="preserve"> оборот розничной торговли на 74</w:t>
      </w:r>
      <w:r w:rsidR="00AB21B5">
        <w:rPr>
          <w:rFonts w:ascii="Times New Roman" w:eastAsia="Times New Roman" w:hAnsi="Times New Roman" w:cs="Times New Roman"/>
          <w:sz w:val="28"/>
          <w:szCs w:val="28"/>
        </w:rPr>
        <w:t xml:space="preserve"> процента</w:t>
      </w:r>
      <w:r w:rsidRPr="00D44C9E">
        <w:rPr>
          <w:rFonts w:ascii="Times New Roman" w:eastAsia="Times New Roman" w:hAnsi="Times New Roman" w:cs="Times New Roman"/>
          <w:sz w:val="28"/>
          <w:szCs w:val="28"/>
        </w:rPr>
        <w:t xml:space="preserve"> формиров</w:t>
      </w:r>
      <w:r w:rsidR="00522DF3" w:rsidRPr="00D44C9E">
        <w:rPr>
          <w:rFonts w:ascii="Times New Roman" w:eastAsia="Times New Roman" w:hAnsi="Times New Roman" w:cs="Times New Roman"/>
          <w:sz w:val="28"/>
          <w:szCs w:val="28"/>
        </w:rPr>
        <w:t xml:space="preserve">ался торгующими организациями. </w:t>
      </w:r>
      <w:r w:rsidRPr="00D44C9E">
        <w:rPr>
          <w:rFonts w:ascii="Times New Roman" w:eastAsia="Times New Roman" w:hAnsi="Times New Roman" w:cs="Times New Roman"/>
          <w:sz w:val="28"/>
          <w:szCs w:val="28"/>
        </w:rPr>
        <w:t>Доля продажи товаров индивидуальными предпринимателями, осуществляющими деятельность в стационарной торговой сети (вне рынка) и н</w:t>
      </w:r>
      <w:r w:rsidR="00992A01" w:rsidRPr="00D44C9E">
        <w:rPr>
          <w:rFonts w:ascii="Times New Roman" w:eastAsia="Times New Roman" w:hAnsi="Times New Roman" w:cs="Times New Roman"/>
          <w:sz w:val="28"/>
          <w:szCs w:val="28"/>
        </w:rPr>
        <w:t>а рынках и ярмарках составила 26</w:t>
      </w:r>
      <w:r w:rsidRPr="00D44C9E">
        <w:rPr>
          <w:rFonts w:ascii="Times New Roman" w:eastAsia="Times New Roman" w:hAnsi="Times New Roman" w:cs="Times New Roman"/>
          <w:sz w:val="28"/>
          <w:szCs w:val="28"/>
        </w:rPr>
        <w:t xml:space="preserve"> процент</w:t>
      </w:r>
      <w:r w:rsidR="00522DF3" w:rsidRPr="00D44C9E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D44C9E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3F0269" w:rsidRPr="00D44C9E" w:rsidRDefault="003F0269" w:rsidP="00D44C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C9E">
        <w:rPr>
          <w:rFonts w:ascii="Times New Roman" w:eastAsia="Times New Roman" w:hAnsi="Times New Roman" w:cs="Times New Roman"/>
          <w:sz w:val="28"/>
          <w:szCs w:val="28"/>
        </w:rPr>
        <w:t xml:space="preserve">Оборот розничной торговли торговых предприятий по итогам </w:t>
      </w:r>
      <w:r w:rsidR="00204C75" w:rsidRPr="00D44C9E">
        <w:rPr>
          <w:rFonts w:ascii="Times New Roman" w:eastAsia="Times New Roman" w:hAnsi="Times New Roman" w:cs="Times New Roman"/>
          <w:sz w:val="28"/>
          <w:szCs w:val="28"/>
        </w:rPr>
        <w:t>12</w:t>
      </w:r>
      <w:r w:rsidR="00522DF3" w:rsidRPr="00D44C9E">
        <w:rPr>
          <w:rFonts w:ascii="Times New Roman" w:eastAsia="Times New Roman" w:hAnsi="Times New Roman" w:cs="Times New Roman"/>
          <w:sz w:val="28"/>
          <w:szCs w:val="28"/>
        </w:rPr>
        <w:t xml:space="preserve"> месяцев 202</w:t>
      </w:r>
      <w:r w:rsidR="00992A01" w:rsidRPr="00D44C9E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44C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4C5C" w:rsidRPr="00D44C9E">
        <w:rPr>
          <w:rFonts w:ascii="Times New Roman" w:eastAsia="Times New Roman" w:hAnsi="Times New Roman" w:cs="Times New Roman"/>
          <w:sz w:val="28"/>
          <w:szCs w:val="28"/>
        </w:rPr>
        <w:t>года составил</w:t>
      </w:r>
      <w:r w:rsidRPr="00D44C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2A01" w:rsidRPr="00D44C9E">
        <w:rPr>
          <w:rFonts w:ascii="Times New Roman" w:eastAsia="Times New Roman" w:hAnsi="Times New Roman" w:cs="Times New Roman"/>
          <w:sz w:val="28"/>
          <w:szCs w:val="28"/>
        </w:rPr>
        <w:t>4223,5</w:t>
      </w:r>
      <w:r w:rsidR="00522DF3" w:rsidRPr="00D44C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4C9E">
        <w:rPr>
          <w:rFonts w:ascii="Times New Roman" w:eastAsia="Times New Roman" w:hAnsi="Times New Roman" w:cs="Times New Roman"/>
          <w:sz w:val="28"/>
          <w:szCs w:val="28"/>
        </w:rPr>
        <w:t>млн. ру</w:t>
      </w:r>
      <w:r w:rsidR="00992A01" w:rsidRPr="00D44C9E">
        <w:rPr>
          <w:rFonts w:ascii="Times New Roman" w:eastAsia="Times New Roman" w:hAnsi="Times New Roman" w:cs="Times New Roman"/>
          <w:sz w:val="28"/>
          <w:szCs w:val="28"/>
        </w:rPr>
        <w:t xml:space="preserve">блей, </w:t>
      </w:r>
      <w:r w:rsidRPr="00D44C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2A01" w:rsidRPr="00D44C9E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D44C9E">
        <w:rPr>
          <w:rFonts w:ascii="Times New Roman" w:eastAsia="Times New Roman" w:hAnsi="Times New Roman" w:cs="Times New Roman"/>
          <w:sz w:val="28"/>
          <w:szCs w:val="28"/>
        </w:rPr>
        <w:t>а ярмарках, а также через торговую сеть принадлежащую индивидуальным предпринимателям</w:t>
      </w:r>
      <w:r w:rsidR="00276E11" w:rsidRPr="00D44C9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44C9E">
        <w:rPr>
          <w:rFonts w:ascii="Times New Roman" w:eastAsia="Times New Roman" w:hAnsi="Times New Roman" w:cs="Times New Roman"/>
          <w:sz w:val="28"/>
          <w:szCs w:val="28"/>
        </w:rPr>
        <w:t xml:space="preserve"> товаров продано на </w:t>
      </w:r>
      <w:r w:rsidR="00276E11" w:rsidRPr="00D44C9E">
        <w:rPr>
          <w:rFonts w:ascii="Times New Roman" w:eastAsia="Times New Roman" w:hAnsi="Times New Roman" w:cs="Times New Roman"/>
          <w:sz w:val="28"/>
          <w:szCs w:val="28"/>
        </w:rPr>
        <w:t xml:space="preserve">сумму </w:t>
      </w:r>
      <w:r w:rsidR="00992A01" w:rsidRPr="00D44C9E">
        <w:rPr>
          <w:rFonts w:ascii="Times New Roman" w:eastAsia="Times New Roman" w:hAnsi="Times New Roman" w:cs="Times New Roman"/>
          <w:sz w:val="28"/>
          <w:szCs w:val="28"/>
        </w:rPr>
        <w:t>1511,7</w:t>
      </w:r>
      <w:r w:rsidR="0099700D" w:rsidRPr="00D44C9E">
        <w:rPr>
          <w:rFonts w:ascii="Times New Roman" w:eastAsia="Times New Roman" w:hAnsi="Times New Roman" w:cs="Times New Roman"/>
          <w:sz w:val="28"/>
          <w:szCs w:val="28"/>
        </w:rPr>
        <w:t xml:space="preserve"> млн. рублей.</w:t>
      </w:r>
    </w:p>
    <w:p w:rsidR="003F0269" w:rsidRPr="00D44C9E" w:rsidRDefault="003F0269" w:rsidP="00D44C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C9E">
        <w:rPr>
          <w:rFonts w:ascii="Times New Roman" w:eastAsia="Times New Roman" w:hAnsi="Times New Roman" w:cs="Times New Roman"/>
          <w:sz w:val="28"/>
          <w:szCs w:val="28"/>
        </w:rPr>
        <w:t>В макроструктуре оборота розничной торговли преобладали продовольственные товары, их удельный вес сост</w:t>
      </w:r>
      <w:r w:rsidR="00276E11" w:rsidRPr="00D44C9E">
        <w:rPr>
          <w:rFonts w:ascii="Times New Roman" w:eastAsia="Times New Roman" w:hAnsi="Times New Roman" w:cs="Times New Roman"/>
          <w:sz w:val="28"/>
          <w:szCs w:val="28"/>
        </w:rPr>
        <w:t>авил 61</w:t>
      </w:r>
      <w:r w:rsidRPr="00D44C9E">
        <w:rPr>
          <w:rFonts w:ascii="Times New Roman" w:eastAsia="Times New Roman" w:hAnsi="Times New Roman" w:cs="Times New Roman"/>
          <w:sz w:val="28"/>
          <w:szCs w:val="28"/>
        </w:rPr>
        <w:t xml:space="preserve"> процент. Пищевых продуктов, включая напитки, и табачных изделий, продано населению на </w:t>
      </w:r>
      <w:r w:rsidR="00276E11" w:rsidRPr="00D44C9E">
        <w:rPr>
          <w:rFonts w:ascii="Times New Roman" w:eastAsia="Times New Roman" w:hAnsi="Times New Roman" w:cs="Times New Roman"/>
          <w:sz w:val="28"/>
          <w:szCs w:val="28"/>
        </w:rPr>
        <w:t>3498,5</w:t>
      </w:r>
      <w:r w:rsidRPr="00D44C9E">
        <w:rPr>
          <w:rFonts w:ascii="Times New Roman" w:eastAsia="Times New Roman" w:hAnsi="Times New Roman" w:cs="Times New Roman"/>
          <w:sz w:val="28"/>
          <w:szCs w:val="28"/>
        </w:rPr>
        <w:t xml:space="preserve"> млн. рублей, н</w:t>
      </w:r>
      <w:r w:rsidR="0099700D" w:rsidRPr="00D44C9E">
        <w:rPr>
          <w:rFonts w:ascii="Times New Roman" w:eastAsia="Times New Roman" w:hAnsi="Times New Roman" w:cs="Times New Roman"/>
          <w:sz w:val="28"/>
          <w:szCs w:val="28"/>
        </w:rPr>
        <w:t>епродо</w:t>
      </w:r>
      <w:r w:rsidR="00276E11" w:rsidRPr="00D44C9E">
        <w:rPr>
          <w:rFonts w:ascii="Times New Roman" w:eastAsia="Times New Roman" w:hAnsi="Times New Roman" w:cs="Times New Roman"/>
          <w:sz w:val="28"/>
          <w:szCs w:val="28"/>
        </w:rPr>
        <w:t>вольственных товаров – на 2236,7</w:t>
      </w:r>
      <w:r w:rsidRPr="00D44C9E">
        <w:rPr>
          <w:rFonts w:ascii="Times New Roman" w:eastAsia="Times New Roman" w:hAnsi="Times New Roman" w:cs="Times New Roman"/>
          <w:sz w:val="28"/>
          <w:szCs w:val="28"/>
        </w:rPr>
        <w:t xml:space="preserve"> млн. рублей. </w:t>
      </w:r>
    </w:p>
    <w:p w:rsidR="003F0269" w:rsidRPr="00D44C9E" w:rsidRDefault="003F0269" w:rsidP="00D44C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C9E">
        <w:rPr>
          <w:rFonts w:ascii="Times New Roman" w:eastAsia="Times New Roman" w:hAnsi="Times New Roman" w:cs="Times New Roman"/>
          <w:sz w:val="28"/>
          <w:szCs w:val="28"/>
        </w:rPr>
        <w:t xml:space="preserve">На душу населения оборот розничной торговли составил </w:t>
      </w:r>
      <w:r w:rsidR="00D94D35" w:rsidRPr="00D44C9E">
        <w:rPr>
          <w:rFonts w:ascii="Times New Roman" w:eastAsia="Times New Roman" w:hAnsi="Times New Roman" w:cs="Times New Roman"/>
          <w:sz w:val="28"/>
          <w:szCs w:val="28"/>
        </w:rPr>
        <w:t>188,6 тыс.</w:t>
      </w:r>
      <w:r w:rsidRPr="00D44C9E">
        <w:rPr>
          <w:rFonts w:ascii="Times New Roman" w:eastAsia="Times New Roman" w:hAnsi="Times New Roman" w:cs="Times New Roman"/>
          <w:sz w:val="28"/>
          <w:szCs w:val="28"/>
        </w:rPr>
        <w:t xml:space="preserve"> рублей, что выше уровня 202</w:t>
      </w:r>
      <w:r w:rsidR="00D94D35" w:rsidRPr="00D44C9E">
        <w:rPr>
          <w:rFonts w:ascii="Times New Roman" w:eastAsia="Times New Roman" w:hAnsi="Times New Roman" w:cs="Times New Roman"/>
          <w:sz w:val="28"/>
          <w:szCs w:val="28"/>
        </w:rPr>
        <w:t xml:space="preserve">3 года на </w:t>
      </w:r>
      <w:r w:rsidR="00D54AEB" w:rsidRPr="00D44C9E">
        <w:rPr>
          <w:rFonts w:ascii="Times New Roman" w:eastAsia="Times New Roman" w:hAnsi="Times New Roman" w:cs="Times New Roman"/>
          <w:sz w:val="28"/>
          <w:szCs w:val="28"/>
        </w:rPr>
        <w:t>25,3</w:t>
      </w:r>
      <w:r w:rsidR="00D94D35" w:rsidRPr="00D44C9E">
        <w:rPr>
          <w:rFonts w:ascii="Times New Roman" w:eastAsia="Times New Roman" w:hAnsi="Times New Roman" w:cs="Times New Roman"/>
          <w:sz w:val="28"/>
          <w:szCs w:val="28"/>
        </w:rPr>
        <w:t xml:space="preserve"> тыс.</w:t>
      </w:r>
      <w:r w:rsidR="0099700D" w:rsidRPr="00D44C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4C9E"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 w:rsidR="003F0269" w:rsidRPr="00D44C9E" w:rsidRDefault="003F0269" w:rsidP="00D44C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C9E">
        <w:rPr>
          <w:rFonts w:ascii="Times New Roman" w:eastAsia="Times New Roman" w:hAnsi="Times New Roman" w:cs="Times New Roman"/>
          <w:sz w:val="28"/>
          <w:szCs w:val="28"/>
        </w:rPr>
        <w:t>Удельный вес оборота розничной торговли предприятий п</w:t>
      </w:r>
      <w:r w:rsidR="00D94D35" w:rsidRPr="00D44C9E">
        <w:rPr>
          <w:rFonts w:ascii="Times New Roman" w:eastAsia="Times New Roman" w:hAnsi="Times New Roman" w:cs="Times New Roman"/>
          <w:sz w:val="28"/>
          <w:szCs w:val="28"/>
        </w:rPr>
        <w:t>отребительской кооперации – 5,9</w:t>
      </w:r>
      <w:r w:rsidRPr="00D44C9E">
        <w:rPr>
          <w:rFonts w:ascii="Times New Roman" w:eastAsia="Times New Roman" w:hAnsi="Times New Roman" w:cs="Times New Roman"/>
          <w:sz w:val="28"/>
          <w:szCs w:val="28"/>
        </w:rPr>
        <w:t xml:space="preserve">%. Через сеть магазинов потребительской кооперации за </w:t>
      </w:r>
      <w:r w:rsidR="0099700D" w:rsidRPr="00D44C9E">
        <w:rPr>
          <w:rFonts w:ascii="Times New Roman" w:eastAsia="Times New Roman" w:hAnsi="Times New Roman" w:cs="Times New Roman"/>
          <w:sz w:val="28"/>
          <w:szCs w:val="28"/>
        </w:rPr>
        <w:t>12</w:t>
      </w:r>
      <w:r w:rsidR="00D94D35" w:rsidRPr="00D44C9E">
        <w:rPr>
          <w:rFonts w:ascii="Times New Roman" w:eastAsia="Times New Roman" w:hAnsi="Times New Roman" w:cs="Times New Roman"/>
          <w:sz w:val="28"/>
          <w:szCs w:val="28"/>
        </w:rPr>
        <w:t xml:space="preserve"> месяцев отчетного </w:t>
      </w:r>
      <w:r w:rsidRPr="00D44C9E">
        <w:rPr>
          <w:rFonts w:ascii="Times New Roman" w:eastAsia="Times New Roman" w:hAnsi="Times New Roman" w:cs="Times New Roman"/>
          <w:sz w:val="28"/>
          <w:szCs w:val="28"/>
        </w:rPr>
        <w:t xml:space="preserve">года продано товаров на сумму </w:t>
      </w:r>
      <w:r w:rsidR="00D94D35" w:rsidRPr="00D44C9E">
        <w:rPr>
          <w:rFonts w:ascii="Times New Roman" w:eastAsia="Times New Roman" w:hAnsi="Times New Roman" w:cs="Times New Roman"/>
          <w:sz w:val="28"/>
          <w:szCs w:val="28"/>
        </w:rPr>
        <w:t>339,4  млн. рублей (102,9</w:t>
      </w:r>
      <w:r w:rsidR="00A47BEC" w:rsidRPr="00D44C9E">
        <w:rPr>
          <w:rFonts w:ascii="Times New Roman" w:eastAsia="Times New Roman" w:hAnsi="Times New Roman" w:cs="Times New Roman"/>
          <w:sz w:val="28"/>
          <w:szCs w:val="28"/>
        </w:rPr>
        <w:t xml:space="preserve">% </w:t>
      </w:r>
      <w:r w:rsidR="00D94D35" w:rsidRPr="00D44C9E">
        <w:rPr>
          <w:rFonts w:ascii="Times New Roman" w:eastAsia="Times New Roman" w:hAnsi="Times New Roman" w:cs="Times New Roman"/>
          <w:sz w:val="28"/>
          <w:szCs w:val="28"/>
        </w:rPr>
        <w:t>к уровню 2023</w:t>
      </w:r>
      <w:r w:rsidRPr="00D44C9E">
        <w:rPr>
          <w:rFonts w:ascii="Times New Roman" w:eastAsia="Times New Roman" w:hAnsi="Times New Roman" w:cs="Times New Roman"/>
          <w:sz w:val="28"/>
          <w:szCs w:val="28"/>
        </w:rPr>
        <w:t xml:space="preserve"> года).</w:t>
      </w:r>
    </w:p>
    <w:p w:rsidR="00D54AEB" w:rsidRPr="00D44C9E" w:rsidRDefault="00D54AEB" w:rsidP="00D44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C9E">
        <w:rPr>
          <w:rFonts w:ascii="Times New Roman" w:hAnsi="Times New Roman" w:cs="Times New Roman"/>
          <w:sz w:val="28"/>
          <w:szCs w:val="28"/>
        </w:rPr>
        <w:t>Услуги общественного питания населению района оказывают 4</w:t>
      </w:r>
      <w:r w:rsidR="00880D63" w:rsidRPr="00D44C9E">
        <w:rPr>
          <w:rFonts w:ascii="Times New Roman" w:hAnsi="Times New Roman" w:cs="Times New Roman"/>
          <w:sz w:val="28"/>
          <w:szCs w:val="28"/>
        </w:rPr>
        <w:t>5</w:t>
      </w:r>
      <w:r w:rsidRPr="00D44C9E">
        <w:rPr>
          <w:rFonts w:ascii="Times New Roman" w:hAnsi="Times New Roman" w:cs="Times New Roman"/>
          <w:sz w:val="28"/>
          <w:szCs w:val="28"/>
        </w:rPr>
        <w:t xml:space="preserve"> стационарных объектов общественного питания на 2446 посадочных </w:t>
      </w:r>
      <w:r w:rsidR="00880D63" w:rsidRPr="00D44C9E">
        <w:rPr>
          <w:rFonts w:ascii="Times New Roman" w:hAnsi="Times New Roman" w:cs="Times New Roman"/>
          <w:sz w:val="28"/>
          <w:szCs w:val="28"/>
        </w:rPr>
        <w:t>мест, из них 22</w:t>
      </w:r>
      <w:r w:rsidRPr="00D44C9E">
        <w:rPr>
          <w:rFonts w:ascii="Times New Roman" w:hAnsi="Times New Roman" w:cs="Times New Roman"/>
          <w:sz w:val="28"/>
          <w:szCs w:val="28"/>
        </w:rPr>
        <w:t xml:space="preserve"> предприятия общедоступного типа и 23 предприятия социальной сферы и 1</w:t>
      </w:r>
      <w:r w:rsidR="00282198" w:rsidRPr="00D44C9E">
        <w:rPr>
          <w:rFonts w:ascii="Times New Roman" w:hAnsi="Times New Roman" w:cs="Times New Roman"/>
          <w:sz w:val="28"/>
          <w:szCs w:val="28"/>
        </w:rPr>
        <w:t>1</w:t>
      </w:r>
      <w:r w:rsidRPr="00D44C9E">
        <w:rPr>
          <w:rFonts w:ascii="Times New Roman" w:hAnsi="Times New Roman" w:cs="Times New Roman"/>
          <w:sz w:val="28"/>
          <w:szCs w:val="28"/>
        </w:rPr>
        <w:t xml:space="preserve"> нестационарных объектов общественного питания. </w:t>
      </w:r>
    </w:p>
    <w:p w:rsidR="003F0269" w:rsidRPr="00D44C9E" w:rsidRDefault="003F0269" w:rsidP="00D44C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C9E">
        <w:rPr>
          <w:rFonts w:ascii="Times New Roman" w:eastAsia="Times New Roman" w:hAnsi="Times New Roman" w:cs="Times New Roman"/>
          <w:sz w:val="28"/>
          <w:szCs w:val="28"/>
        </w:rPr>
        <w:tab/>
        <w:t xml:space="preserve">Оборот общественного питания </w:t>
      </w:r>
      <w:r w:rsidR="0099700D" w:rsidRPr="00D44C9E">
        <w:rPr>
          <w:rFonts w:ascii="Times New Roman" w:eastAsia="Times New Roman" w:hAnsi="Times New Roman" w:cs="Times New Roman"/>
          <w:sz w:val="28"/>
          <w:szCs w:val="28"/>
        </w:rPr>
        <w:t>в январе-декабре 202</w:t>
      </w:r>
      <w:r w:rsidR="00D54AEB" w:rsidRPr="00D44C9E">
        <w:rPr>
          <w:rFonts w:ascii="Times New Roman" w:eastAsia="Times New Roman" w:hAnsi="Times New Roman" w:cs="Times New Roman"/>
          <w:sz w:val="28"/>
          <w:szCs w:val="28"/>
        </w:rPr>
        <w:t>4</w:t>
      </w:r>
      <w:r w:rsidR="00A47BEC" w:rsidRPr="00D44C9E">
        <w:rPr>
          <w:rFonts w:ascii="Times New Roman" w:eastAsia="Times New Roman" w:hAnsi="Times New Roman" w:cs="Times New Roman"/>
          <w:sz w:val="28"/>
          <w:szCs w:val="28"/>
        </w:rPr>
        <w:t xml:space="preserve"> года сост</w:t>
      </w:r>
      <w:r w:rsidR="00D54AEB" w:rsidRPr="00D44C9E">
        <w:rPr>
          <w:rFonts w:ascii="Times New Roman" w:eastAsia="Times New Roman" w:hAnsi="Times New Roman" w:cs="Times New Roman"/>
          <w:sz w:val="28"/>
          <w:szCs w:val="28"/>
        </w:rPr>
        <w:t>авил 98,0</w:t>
      </w:r>
      <w:r w:rsidRPr="00D44C9E">
        <w:rPr>
          <w:rFonts w:ascii="Times New Roman" w:eastAsia="Times New Roman" w:hAnsi="Times New Roman" w:cs="Times New Roman"/>
          <w:sz w:val="28"/>
          <w:szCs w:val="28"/>
        </w:rPr>
        <w:t xml:space="preserve"> млн. рублей, что </w:t>
      </w:r>
      <w:r w:rsidR="00A47BEC" w:rsidRPr="00D44C9E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D54AEB" w:rsidRPr="00D44C9E">
        <w:rPr>
          <w:rFonts w:ascii="Times New Roman" w:eastAsia="Times New Roman" w:hAnsi="Times New Roman" w:cs="Times New Roman"/>
          <w:sz w:val="28"/>
          <w:szCs w:val="28"/>
        </w:rPr>
        <w:t>сопоставимых ценах составило 2,4</w:t>
      </w:r>
      <w:r w:rsidR="00A47BEC" w:rsidRPr="00D44C9E">
        <w:rPr>
          <w:rFonts w:ascii="Times New Roman" w:eastAsia="Times New Roman" w:hAnsi="Times New Roman" w:cs="Times New Roman"/>
          <w:sz w:val="28"/>
          <w:szCs w:val="28"/>
        </w:rPr>
        <w:t xml:space="preserve"> процента</w:t>
      </w:r>
      <w:r w:rsidRPr="00D44C9E">
        <w:rPr>
          <w:rFonts w:ascii="Times New Roman" w:eastAsia="Times New Roman" w:hAnsi="Times New Roman" w:cs="Times New Roman"/>
          <w:sz w:val="28"/>
          <w:szCs w:val="28"/>
        </w:rPr>
        <w:t xml:space="preserve"> к уровню соответствующего периода предыдущего года.</w:t>
      </w:r>
      <w:r w:rsidR="00A47BEC" w:rsidRPr="00D44C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4C9E">
        <w:rPr>
          <w:rFonts w:ascii="Times New Roman" w:eastAsia="Times New Roman" w:hAnsi="Times New Roman" w:cs="Times New Roman"/>
          <w:sz w:val="28"/>
          <w:szCs w:val="28"/>
        </w:rPr>
        <w:t xml:space="preserve">Оборот общественного питания на душу населения составил </w:t>
      </w:r>
      <w:r w:rsidR="00D54AEB" w:rsidRPr="00D44C9E">
        <w:rPr>
          <w:rFonts w:ascii="Times New Roman" w:eastAsia="Times New Roman" w:hAnsi="Times New Roman" w:cs="Times New Roman"/>
          <w:sz w:val="28"/>
          <w:szCs w:val="28"/>
        </w:rPr>
        <w:t>3224 рубля</w:t>
      </w:r>
      <w:r w:rsidRPr="00D44C9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D54AEB" w:rsidRPr="00D44C9E">
        <w:rPr>
          <w:rFonts w:ascii="Times New Roman" w:eastAsia="Times New Roman" w:hAnsi="Times New Roman" w:cs="Times New Roman"/>
          <w:sz w:val="28"/>
          <w:szCs w:val="28"/>
        </w:rPr>
        <w:t>114,6</w:t>
      </w:r>
      <w:r w:rsidR="00A47BEC" w:rsidRPr="00D44C9E">
        <w:rPr>
          <w:rFonts w:ascii="Times New Roman" w:eastAsia="Times New Roman" w:hAnsi="Times New Roman" w:cs="Times New Roman"/>
          <w:sz w:val="28"/>
          <w:szCs w:val="28"/>
        </w:rPr>
        <w:t>% к 202</w:t>
      </w:r>
      <w:r w:rsidR="00D54AEB" w:rsidRPr="00D44C9E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44C9E">
        <w:rPr>
          <w:rFonts w:ascii="Times New Roman" w:eastAsia="Times New Roman" w:hAnsi="Times New Roman" w:cs="Times New Roman"/>
          <w:sz w:val="28"/>
          <w:szCs w:val="28"/>
        </w:rPr>
        <w:t xml:space="preserve"> году).  </w:t>
      </w:r>
    </w:p>
    <w:p w:rsidR="003F0269" w:rsidRPr="00D44C9E" w:rsidRDefault="00D54AEB" w:rsidP="00D44C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C9E">
        <w:rPr>
          <w:rFonts w:ascii="Times New Roman" w:eastAsia="Times New Roman" w:hAnsi="Times New Roman" w:cs="Times New Roman"/>
          <w:sz w:val="28"/>
          <w:szCs w:val="28"/>
        </w:rPr>
        <w:t>В январе-декабре 2024</w:t>
      </w:r>
      <w:r w:rsidR="00785196" w:rsidRPr="00D44C9E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3F0269" w:rsidRPr="00D44C9E">
        <w:rPr>
          <w:rFonts w:ascii="Times New Roman" w:eastAsia="Times New Roman" w:hAnsi="Times New Roman" w:cs="Times New Roman"/>
          <w:sz w:val="28"/>
          <w:szCs w:val="28"/>
        </w:rPr>
        <w:t xml:space="preserve"> населению было предоставлено платных услуг на </w:t>
      </w:r>
      <w:r w:rsidRPr="00D44C9E">
        <w:rPr>
          <w:rFonts w:ascii="Times New Roman" w:eastAsia="Times New Roman" w:hAnsi="Times New Roman" w:cs="Times New Roman"/>
          <w:sz w:val="28"/>
          <w:szCs w:val="28"/>
        </w:rPr>
        <w:t>сумму 1063,9 млн. рублей, что на 1</w:t>
      </w:r>
      <w:r w:rsidR="002A6B06" w:rsidRPr="00D44C9E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44C9E">
        <w:rPr>
          <w:rFonts w:ascii="Times New Roman" w:eastAsia="Times New Roman" w:hAnsi="Times New Roman" w:cs="Times New Roman"/>
          <w:sz w:val="28"/>
          <w:szCs w:val="28"/>
        </w:rPr>
        <w:t>,</w:t>
      </w:r>
      <w:r w:rsidR="002A6B06" w:rsidRPr="00D44C9E">
        <w:rPr>
          <w:rFonts w:ascii="Times New Roman" w:eastAsia="Times New Roman" w:hAnsi="Times New Roman" w:cs="Times New Roman"/>
          <w:sz w:val="28"/>
          <w:szCs w:val="28"/>
        </w:rPr>
        <w:t>7 процента</w:t>
      </w:r>
      <w:r w:rsidR="003F0269" w:rsidRPr="00D44C9E">
        <w:rPr>
          <w:rFonts w:ascii="Times New Roman" w:eastAsia="Times New Roman" w:hAnsi="Times New Roman" w:cs="Times New Roman"/>
          <w:sz w:val="28"/>
          <w:szCs w:val="28"/>
        </w:rPr>
        <w:t xml:space="preserve"> выше, чем в соответствующем периоде 202</w:t>
      </w:r>
      <w:r w:rsidRPr="00D44C9E">
        <w:rPr>
          <w:rFonts w:ascii="Times New Roman" w:eastAsia="Times New Roman" w:hAnsi="Times New Roman" w:cs="Times New Roman"/>
          <w:sz w:val="28"/>
          <w:szCs w:val="28"/>
        </w:rPr>
        <w:t>3</w:t>
      </w:r>
      <w:r w:rsidR="003F0269" w:rsidRPr="00D44C9E">
        <w:rPr>
          <w:rFonts w:ascii="Times New Roman" w:eastAsia="Times New Roman" w:hAnsi="Times New Roman" w:cs="Times New Roman"/>
          <w:sz w:val="28"/>
          <w:szCs w:val="28"/>
        </w:rPr>
        <w:t xml:space="preserve"> года. В сопоставимых ценах реализация платных услуг составила </w:t>
      </w:r>
      <w:r w:rsidRPr="00D44C9E">
        <w:rPr>
          <w:rFonts w:ascii="Times New Roman" w:eastAsia="Times New Roman" w:hAnsi="Times New Roman" w:cs="Times New Roman"/>
          <w:sz w:val="28"/>
          <w:szCs w:val="28"/>
        </w:rPr>
        <w:t>2,0</w:t>
      </w:r>
      <w:r w:rsidR="003F0269" w:rsidRPr="00D44C9E">
        <w:rPr>
          <w:rFonts w:ascii="Times New Roman" w:eastAsia="Times New Roman" w:hAnsi="Times New Roman" w:cs="Times New Roman"/>
          <w:sz w:val="28"/>
          <w:szCs w:val="28"/>
        </w:rPr>
        <w:t xml:space="preserve"> процента. </w:t>
      </w:r>
    </w:p>
    <w:p w:rsidR="003F0269" w:rsidRPr="00D44C9E" w:rsidRDefault="003F0269" w:rsidP="00D44C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C9E">
        <w:rPr>
          <w:rFonts w:ascii="Times New Roman" w:eastAsia="Times New Roman" w:hAnsi="Times New Roman" w:cs="Times New Roman"/>
          <w:sz w:val="28"/>
          <w:szCs w:val="28"/>
        </w:rPr>
        <w:t xml:space="preserve">В структуре оказанных услуг населению наибольший удельный вес занимают услуги жилищно-коммунального комплекса – </w:t>
      </w:r>
      <w:r w:rsidR="009E41ED" w:rsidRPr="00D44C9E">
        <w:rPr>
          <w:rFonts w:ascii="Times New Roman" w:eastAsia="Times New Roman" w:hAnsi="Times New Roman" w:cs="Times New Roman"/>
          <w:sz w:val="28"/>
          <w:szCs w:val="28"/>
        </w:rPr>
        <w:t>38</w:t>
      </w:r>
      <w:r w:rsidR="00785196" w:rsidRPr="00D44C9E">
        <w:rPr>
          <w:rFonts w:ascii="Times New Roman" w:eastAsia="Times New Roman" w:hAnsi="Times New Roman" w:cs="Times New Roman"/>
          <w:sz w:val="28"/>
          <w:szCs w:val="28"/>
        </w:rPr>
        <w:t xml:space="preserve">%, </w:t>
      </w:r>
      <w:r w:rsidR="009E41ED" w:rsidRPr="00D44C9E">
        <w:rPr>
          <w:rFonts w:ascii="Times New Roman" w:eastAsia="Times New Roman" w:hAnsi="Times New Roman" w:cs="Times New Roman"/>
          <w:sz w:val="28"/>
          <w:szCs w:val="28"/>
        </w:rPr>
        <w:t>услуги связи 33,5</w:t>
      </w:r>
      <w:r w:rsidRPr="00D44C9E">
        <w:rPr>
          <w:rFonts w:ascii="Times New Roman" w:eastAsia="Times New Roman" w:hAnsi="Times New Roman" w:cs="Times New Roman"/>
          <w:sz w:val="28"/>
          <w:szCs w:val="28"/>
        </w:rPr>
        <w:t xml:space="preserve">%, </w:t>
      </w:r>
      <w:r w:rsidR="00C56070" w:rsidRPr="00D44C9E">
        <w:rPr>
          <w:rFonts w:ascii="Times New Roman" w:eastAsia="Times New Roman" w:hAnsi="Times New Roman" w:cs="Times New Roman"/>
          <w:sz w:val="28"/>
          <w:szCs w:val="28"/>
        </w:rPr>
        <w:t>транспортные услу</w:t>
      </w:r>
      <w:r w:rsidR="009E41ED" w:rsidRPr="00D44C9E">
        <w:rPr>
          <w:rFonts w:ascii="Times New Roman" w:eastAsia="Times New Roman" w:hAnsi="Times New Roman" w:cs="Times New Roman"/>
          <w:sz w:val="28"/>
          <w:szCs w:val="28"/>
        </w:rPr>
        <w:t>ги – 13</w:t>
      </w:r>
      <w:r w:rsidR="00C56070" w:rsidRPr="00D44C9E">
        <w:rPr>
          <w:rFonts w:ascii="Times New Roman" w:eastAsia="Times New Roman" w:hAnsi="Times New Roman" w:cs="Times New Roman"/>
          <w:sz w:val="28"/>
          <w:szCs w:val="28"/>
        </w:rPr>
        <w:t xml:space="preserve">% и </w:t>
      </w:r>
      <w:r w:rsidRPr="00D44C9E">
        <w:rPr>
          <w:rFonts w:ascii="Times New Roman" w:eastAsia="Times New Roman" w:hAnsi="Times New Roman" w:cs="Times New Roman"/>
          <w:sz w:val="28"/>
          <w:szCs w:val="28"/>
        </w:rPr>
        <w:t>бытовые услуги – 7</w:t>
      </w:r>
      <w:r w:rsidR="009E41ED" w:rsidRPr="00D44C9E">
        <w:rPr>
          <w:rFonts w:ascii="Times New Roman" w:eastAsia="Times New Roman" w:hAnsi="Times New Roman" w:cs="Times New Roman"/>
          <w:sz w:val="28"/>
          <w:szCs w:val="28"/>
        </w:rPr>
        <w:t>,5</w:t>
      </w:r>
      <w:r w:rsidRPr="00D44C9E">
        <w:rPr>
          <w:rFonts w:ascii="Times New Roman" w:eastAsia="Times New Roman" w:hAnsi="Times New Roman" w:cs="Times New Roman"/>
          <w:sz w:val="28"/>
          <w:szCs w:val="28"/>
        </w:rPr>
        <w:t>%</w:t>
      </w:r>
      <w:r w:rsidR="00C56070" w:rsidRPr="00D44C9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A01D4" w:rsidRPr="00D44C9E" w:rsidRDefault="00AA01D4" w:rsidP="00D44C9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D5682F" w:rsidRDefault="005931A9" w:rsidP="00D44C9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D44C9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lastRenderedPageBreak/>
        <w:t>Малое предпринимательство</w:t>
      </w:r>
    </w:p>
    <w:p w:rsidR="008F3E64" w:rsidRPr="00D44C9E" w:rsidRDefault="008F3E64" w:rsidP="00D44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C9E">
        <w:rPr>
          <w:rFonts w:ascii="Times New Roman" w:hAnsi="Times New Roman" w:cs="Times New Roman"/>
          <w:sz w:val="28"/>
          <w:szCs w:val="28"/>
        </w:rPr>
        <w:t>По данным Единого реестра субъектов МСП Федеральной налоговой службы по состоянию на 01.01.202</w:t>
      </w:r>
      <w:r w:rsidR="00DC0C03" w:rsidRPr="00D44C9E">
        <w:rPr>
          <w:rFonts w:ascii="Times New Roman" w:hAnsi="Times New Roman" w:cs="Times New Roman"/>
          <w:sz w:val="28"/>
          <w:szCs w:val="28"/>
        </w:rPr>
        <w:t>5</w:t>
      </w:r>
      <w:r w:rsidRPr="00D44C9E">
        <w:rPr>
          <w:rFonts w:ascii="Times New Roman" w:hAnsi="Times New Roman" w:cs="Times New Roman"/>
          <w:sz w:val="28"/>
          <w:szCs w:val="28"/>
        </w:rPr>
        <w:t xml:space="preserve"> года на территории муниципального района финансово-хозяйственн</w:t>
      </w:r>
      <w:r w:rsidR="00DC0C03" w:rsidRPr="00D44C9E">
        <w:rPr>
          <w:rFonts w:ascii="Times New Roman" w:hAnsi="Times New Roman" w:cs="Times New Roman"/>
          <w:sz w:val="28"/>
          <w:szCs w:val="28"/>
        </w:rPr>
        <w:t>ую деятельность осуществляли 729</w:t>
      </w:r>
      <w:r w:rsidRPr="00D44C9E">
        <w:rPr>
          <w:rFonts w:ascii="Times New Roman" w:hAnsi="Times New Roman" w:cs="Times New Roman"/>
          <w:sz w:val="28"/>
          <w:szCs w:val="28"/>
        </w:rPr>
        <w:t xml:space="preserve"> субъект</w:t>
      </w:r>
      <w:r w:rsidR="00764597" w:rsidRPr="00D44C9E">
        <w:rPr>
          <w:rFonts w:ascii="Times New Roman" w:hAnsi="Times New Roman" w:cs="Times New Roman"/>
          <w:sz w:val="28"/>
          <w:szCs w:val="28"/>
        </w:rPr>
        <w:t>ов</w:t>
      </w:r>
      <w:r w:rsidRPr="00D44C9E">
        <w:rPr>
          <w:rFonts w:ascii="Times New Roman" w:hAnsi="Times New Roman" w:cs="Times New Roman"/>
          <w:sz w:val="28"/>
          <w:szCs w:val="28"/>
        </w:rPr>
        <w:t xml:space="preserve"> малого предпринимательства</w:t>
      </w:r>
      <w:r w:rsidR="00DC0C03" w:rsidRPr="00D44C9E">
        <w:rPr>
          <w:rFonts w:ascii="Times New Roman" w:hAnsi="Times New Roman" w:cs="Times New Roman"/>
          <w:sz w:val="28"/>
          <w:szCs w:val="28"/>
        </w:rPr>
        <w:t>, включая микро</w:t>
      </w:r>
      <w:r w:rsidRPr="00D44C9E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DC0C03" w:rsidRPr="00D44C9E">
        <w:rPr>
          <w:rFonts w:ascii="Times New Roman" w:hAnsi="Times New Roman" w:cs="Times New Roman"/>
          <w:sz w:val="28"/>
          <w:szCs w:val="28"/>
        </w:rPr>
        <w:t xml:space="preserve">70 </w:t>
      </w:r>
      <w:r w:rsidRPr="00D44C9E">
        <w:rPr>
          <w:rFonts w:ascii="Times New Roman" w:hAnsi="Times New Roman" w:cs="Times New Roman"/>
          <w:sz w:val="28"/>
          <w:szCs w:val="28"/>
        </w:rPr>
        <w:t>малы</w:t>
      </w:r>
      <w:r w:rsidR="0024570F" w:rsidRPr="00D44C9E">
        <w:rPr>
          <w:rFonts w:ascii="Times New Roman" w:hAnsi="Times New Roman" w:cs="Times New Roman"/>
          <w:sz w:val="28"/>
          <w:szCs w:val="28"/>
        </w:rPr>
        <w:t>х с учетом микропредприятий и</w:t>
      </w:r>
      <w:r w:rsidR="00DC0C03" w:rsidRPr="00D44C9E">
        <w:rPr>
          <w:rFonts w:ascii="Times New Roman" w:hAnsi="Times New Roman" w:cs="Times New Roman"/>
          <w:sz w:val="28"/>
          <w:szCs w:val="28"/>
        </w:rPr>
        <w:t xml:space="preserve"> 659</w:t>
      </w:r>
      <w:r w:rsidR="00764597" w:rsidRPr="00D44C9E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предпринимателей</w:t>
      </w:r>
      <w:r w:rsidRPr="00D44C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F3E64" w:rsidRPr="00D44C9E" w:rsidRDefault="008F3E64" w:rsidP="00D44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C9E">
        <w:rPr>
          <w:rFonts w:ascii="Times New Roman" w:hAnsi="Times New Roman" w:cs="Times New Roman"/>
          <w:sz w:val="28"/>
          <w:szCs w:val="28"/>
        </w:rPr>
        <w:t xml:space="preserve">В общем количестве малых предприятий наибольший удельный вес продолжают </w:t>
      </w:r>
      <w:r w:rsidR="0024570F" w:rsidRPr="00D44C9E">
        <w:rPr>
          <w:rFonts w:ascii="Times New Roman" w:hAnsi="Times New Roman" w:cs="Times New Roman"/>
          <w:sz w:val="28"/>
          <w:szCs w:val="28"/>
        </w:rPr>
        <w:t>занимать сельхозпредприятия – 27</w:t>
      </w:r>
      <w:r w:rsidRPr="00D44C9E">
        <w:rPr>
          <w:rFonts w:ascii="Times New Roman" w:hAnsi="Times New Roman" w:cs="Times New Roman"/>
          <w:sz w:val="28"/>
          <w:szCs w:val="28"/>
        </w:rPr>
        <w:t xml:space="preserve">%, предприятия </w:t>
      </w:r>
      <w:r w:rsidR="0024570F" w:rsidRPr="00D44C9E">
        <w:rPr>
          <w:rFonts w:ascii="Times New Roman" w:hAnsi="Times New Roman" w:cs="Times New Roman"/>
          <w:sz w:val="28"/>
          <w:szCs w:val="28"/>
        </w:rPr>
        <w:t>торговли</w:t>
      </w:r>
      <w:r w:rsidR="005F5B39" w:rsidRPr="00D44C9E">
        <w:rPr>
          <w:rFonts w:ascii="Times New Roman" w:hAnsi="Times New Roman" w:cs="Times New Roman"/>
          <w:sz w:val="28"/>
          <w:szCs w:val="28"/>
        </w:rPr>
        <w:t xml:space="preserve"> и общественного питания – 30</w:t>
      </w:r>
      <w:r w:rsidRPr="00D44C9E">
        <w:rPr>
          <w:rFonts w:ascii="Times New Roman" w:hAnsi="Times New Roman" w:cs="Times New Roman"/>
          <w:sz w:val="28"/>
          <w:szCs w:val="28"/>
        </w:rPr>
        <w:t xml:space="preserve">% и производства – 13%. </w:t>
      </w:r>
    </w:p>
    <w:p w:rsidR="008F3E64" w:rsidRPr="00D44C9E" w:rsidRDefault="005F5B39" w:rsidP="00D44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C9E">
        <w:rPr>
          <w:rFonts w:ascii="Times New Roman" w:hAnsi="Times New Roman" w:cs="Times New Roman"/>
          <w:sz w:val="28"/>
          <w:szCs w:val="28"/>
        </w:rPr>
        <w:t>Всего в районе насчитывается 9</w:t>
      </w:r>
      <w:r w:rsidR="00AB5751" w:rsidRPr="00D44C9E">
        <w:rPr>
          <w:rFonts w:ascii="Times New Roman" w:hAnsi="Times New Roman" w:cs="Times New Roman"/>
          <w:sz w:val="28"/>
          <w:szCs w:val="28"/>
        </w:rPr>
        <w:t xml:space="preserve"> предприятий производства, 19 сельскохозяйственных, </w:t>
      </w:r>
      <w:r w:rsidRPr="00D44C9E">
        <w:rPr>
          <w:rFonts w:ascii="Times New Roman" w:hAnsi="Times New Roman" w:cs="Times New Roman"/>
          <w:sz w:val="28"/>
          <w:szCs w:val="28"/>
        </w:rPr>
        <w:t>21</w:t>
      </w:r>
      <w:r w:rsidR="00AB5751" w:rsidRPr="00D44C9E">
        <w:rPr>
          <w:rFonts w:ascii="Times New Roman" w:hAnsi="Times New Roman" w:cs="Times New Roman"/>
          <w:sz w:val="28"/>
          <w:szCs w:val="28"/>
        </w:rPr>
        <w:t xml:space="preserve"> предп</w:t>
      </w:r>
      <w:r w:rsidRPr="00D44C9E">
        <w:rPr>
          <w:rFonts w:ascii="Times New Roman" w:hAnsi="Times New Roman" w:cs="Times New Roman"/>
          <w:sz w:val="28"/>
          <w:szCs w:val="28"/>
        </w:rPr>
        <w:t>риятие</w:t>
      </w:r>
      <w:r w:rsidR="00AB5751" w:rsidRPr="00D44C9E">
        <w:rPr>
          <w:rFonts w:ascii="Times New Roman" w:hAnsi="Times New Roman" w:cs="Times New Roman"/>
          <w:sz w:val="28"/>
          <w:szCs w:val="28"/>
        </w:rPr>
        <w:t xml:space="preserve"> торговли и общественного питания, </w:t>
      </w:r>
      <w:r w:rsidRPr="00D44C9E">
        <w:rPr>
          <w:rFonts w:ascii="Times New Roman" w:hAnsi="Times New Roman" w:cs="Times New Roman"/>
          <w:sz w:val="28"/>
          <w:szCs w:val="28"/>
        </w:rPr>
        <w:t>5 строительных, 4</w:t>
      </w:r>
      <w:r w:rsidR="008F3E64" w:rsidRPr="00D44C9E">
        <w:rPr>
          <w:rFonts w:ascii="Times New Roman" w:hAnsi="Times New Roman" w:cs="Times New Roman"/>
          <w:sz w:val="28"/>
          <w:szCs w:val="28"/>
        </w:rPr>
        <w:t xml:space="preserve"> транспортн</w:t>
      </w:r>
      <w:r w:rsidR="00AB5751" w:rsidRPr="00D44C9E">
        <w:rPr>
          <w:rFonts w:ascii="Times New Roman" w:hAnsi="Times New Roman" w:cs="Times New Roman"/>
          <w:sz w:val="28"/>
          <w:szCs w:val="28"/>
        </w:rPr>
        <w:t xml:space="preserve">ых и </w:t>
      </w:r>
      <w:r w:rsidRPr="00D44C9E">
        <w:rPr>
          <w:rFonts w:ascii="Times New Roman" w:hAnsi="Times New Roman" w:cs="Times New Roman"/>
          <w:sz w:val="28"/>
          <w:szCs w:val="28"/>
        </w:rPr>
        <w:t>12</w:t>
      </w:r>
      <w:r w:rsidR="008F3E64" w:rsidRPr="00D44C9E">
        <w:rPr>
          <w:rFonts w:ascii="Times New Roman" w:hAnsi="Times New Roman" w:cs="Times New Roman"/>
          <w:sz w:val="28"/>
          <w:szCs w:val="28"/>
        </w:rPr>
        <w:t xml:space="preserve"> </w:t>
      </w:r>
      <w:r w:rsidR="00AB5751" w:rsidRPr="00D44C9E">
        <w:rPr>
          <w:rFonts w:ascii="Times New Roman" w:hAnsi="Times New Roman" w:cs="Times New Roman"/>
          <w:sz w:val="28"/>
          <w:szCs w:val="28"/>
        </w:rPr>
        <w:t>предприятий</w:t>
      </w:r>
      <w:r w:rsidR="008F3E64" w:rsidRPr="00D44C9E">
        <w:rPr>
          <w:rFonts w:ascii="Times New Roman" w:hAnsi="Times New Roman" w:cs="Times New Roman"/>
          <w:sz w:val="28"/>
          <w:szCs w:val="28"/>
        </w:rPr>
        <w:t xml:space="preserve"> предоставляющих прочие услуги. </w:t>
      </w:r>
    </w:p>
    <w:p w:rsidR="008F3E64" w:rsidRPr="00D44C9E" w:rsidRDefault="008F3E64" w:rsidP="00D44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C9E">
        <w:rPr>
          <w:rFonts w:ascii="Times New Roman" w:hAnsi="Times New Roman" w:cs="Times New Roman"/>
          <w:sz w:val="28"/>
          <w:szCs w:val="28"/>
        </w:rPr>
        <w:t>Среднесписочная</w:t>
      </w:r>
      <w:r w:rsidR="006277D6" w:rsidRPr="00D44C9E">
        <w:rPr>
          <w:rFonts w:ascii="Times New Roman" w:hAnsi="Times New Roman" w:cs="Times New Roman"/>
          <w:sz w:val="28"/>
          <w:szCs w:val="28"/>
        </w:rPr>
        <w:t xml:space="preserve"> численность работников малых </w:t>
      </w:r>
      <w:r w:rsidR="00AB5751" w:rsidRPr="00D44C9E">
        <w:rPr>
          <w:rFonts w:ascii="Times New Roman" w:hAnsi="Times New Roman" w:cs="Times New Roman"/>
          <w:sz w:val="28"/>
          <w:szCs w:val="28"/>
        </w:rPr>
        <w:t>предприятий в январе-декабре</w:t>
      </w:r>
      <w:r w:rsidRPr="00D44C9E">
        <w:rPr>
          <w:rFonts w:ascii="Times New Roman" w:hAnsi="Times New Roman" w:cs="Times New Roman"/>
          <w:sz w:val="28"/>
          <w:szCs w:val="28"/>
        </w:rPr>
        <w:t xml:space="preserve"> </w:t>
      </w:r>
      <w:r w:rsidR="006277D6" w:rsidRPr="00D44C9E">
        <w:rPr>
          <w:rFonts w:ascii="Times New Roman" w:hAnsi="Times New Roman" w:cs="Times New Roman"/>
          <w:sz w:val="28"/>
          <w:szCs w:val="28"/>
        </w:rPr>
        <w:t>2024 года составила 1009</w:t>
      </w:r>
      <w:r w:rsidRPr="00D44C9E">
        <w:rPr>
          <w:rFonts w:ascii="Times New Roman" w:hAnsi="Times New Roman" w:cs="Times New Roman"/>
          <w:sz w:val="28"/>
          <w:szCs w:val="28"/>
        </w:rPr>
        <w:t xml:space="preserve"> человек </w:t>
      </w:r>
      <w:r w:rsidR="006277D6" w:rsidRPr="00D44C9E">
        <w:rPr>
          <w:rFonts w:ascii="Times New Roman" w:hAnsi="Times New Roman" w:cs="Times New Roman"/>
          <w:sz w:val="28"/>
          <w:szCs w:val="28"/>
        </w:rPr>
        <w:t xml:space="preserve">(99,8% к уровню 2023 года). </w:t>
      </w:r>
    </w:p>
    <w:p w:rsidR="000A1FAB" w:rsidRPr="00D44C9E" w:rsidRDefault="008F3E64" w:rsidP="00D44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C9E">
        <w:rPr>
          <w:rFonts w:ascii="Times New Roman" w:hAnsi="Times New Roman" w:cs="Times New Roman"/>
          <w:sz w:val="28"/>
          <w:szCs w:val="28"/>
        </w:rPr>
        <w:t>Оборот малых предприятий с ян</w:t>
      </w:r>
      <w:r w:rsidR="00AB5751" w:rsidRPr="00D44C9E">
        <w:rPr>
          <w:rFonts w:ascii="Times New Roman" w:hAnsi="Times New Roman" w:cs="Times New Roman"/>
          <w:sz w:val="28"/>
          <w:szCs w:val="28"/>
        </w:rPr>
        <w:t xml:space="preserve">варя по </w:t>
      </w:r>
      <w:r w:rsidR="00980E09" w:rsidRPr="00D44C9E">
        <w:rPr>
          <w:rFonts w:ascii="Times New Roman" w:hAnsi="Times New Roman" w:cs="Times New Roman"/>
          <w:sz w:val="28"/>
          <w:szCs w:val="28"/>
        </w:rPr>
        <w:t>декабрь</w:t>
      </w:r>
      <w:r w:rsidR="004274C2" w:rsidRPr="00D44C9E">
        <w:rPr>
          <w:rFonts w:ascii="Times New Roman" w:hAnsi="Times New Roman" w:cs="Times New Roman"/>
          <w:sz w:val="28"/>
          <w:szCs w:val="28"/>
        </w:rPr>
        <w:t xml:space="preserve"> составил 4125,7</w:t>
      </w:r>
      <w:r w:rsidRPr="00D44C9E">
        <w:rPr>
          <w:rFonts w:ascii="Times New Roman" w:hAnsi="Times New Roman" w:cs="Times New Roman"/>
          <w:sz w:val="28"/>
          <w:szCs w:val="28"/>
        </w:rPr>
        <w:t xml:space="preserve"> млн. рублей в фактически действующих ценах и </w:t>
      </w:r>
      <w:r w:rsidR="004274C2" w:rsidRPr="00D44C9E">
        <w:rPr>
          <w:rFonts w:ascii="Times New Roman" w:hAnsi="Times New Roman" w:cs="Times New Roman"/>
          <w:sz w:val="28"/>
          <w:szCs w:val="28"/>
        </w:rPr>
        <w:t>увеличился</w:t>
      </w:r>
      <w:r w:rsidRPr="00D44C9E">
        <w:rPr>
          <w:rFonts w:ascii="Times New Roman" w:hAnsi="Times New Roman" w:cs="Times New Roman"/>
          <w:sz w:val="28"/>
          <w:szCs w:val="28"/>
        </w:rPr>
        <w:t xml:space="preserve"> в сравнении с аналогичным периодом 2</w:t>
      </w:r>
      <w:r w:rsidR="004274C2" w:rsidRPr="00D44C9E">
        <w:rPr>
          <w:rFonts w:ascii="Times New Roman" w:hAnsi="Times New Roman" w:cs="Times New Roman"/>
          <w:sz w:val="28"/>
          <w:szCs w:val="28"/>
        </w:rPr>
        <w:t>023</w:t>
      </w:r>
      <w:r w:rsidRPr="00D44C9E">
        <w:rPr>
          <w:rFonts w:ascii="Times New Roman" w:hAnsi="Times New Roman" w:cs="Times New Roman"/>
          <w:sz w:val="28"/>
          <w:szCs w:val="28"/>
        </w:rPr>
        <w:t xml:space="preserve"> года  на </w:t>
      </w:r>
      <w:r w:rsidR="004274C2" w:rsidRPr="00D44C9E">
        <w:rPr>
          <w:rFonts w:ascii="Times New Roman" w:hAnsi="Times New Roman" w:cs="Times New Roman"/>
          <w:sz w:val="28"/>
          <w:szCs w:val="28"/>
        </w:rPr>
        <w:t>822,9</w:t>
      </w:r>
      <w:r w:rsidRPr="00D44C9E">
        <w:rPr>
          <w:rFonts w:ascii="Times New Roman" w:hAnsi="Times New Roman" w:cs="Times New Roman"/>
          <w:sz w:val="28"/>
          <w:szCs w:val="28"/>
        </w:rPr>
        <w:t xml:space="preserve"> млн. рублей. </w:t>
      </w:r>
    </w:p>
    <w:p w:rsidR="00E56712" w:rsidRPr="00E56712" w:rsidRDefault="00E56712" w:rsidP="00D44C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712">
        <w:rPr>
          <w:rFonts w:ascii="Times New Roman" w:eastAsia="Times New Roman" w:hAnsi="Times New Roman" w:cs="Times New Roman"/>
          <w:sz w:val="28"/>
          <w:szCs w:val="28"/>
        </w:rPr>
        <w:t>В целях создания благоприятных условий для развития малого и среднего предпринимательства на территории муниципального района осуществляется реализация мероприятий подпрограммы  «Развитие и поддержка малого и среднего предпринимательства в Кантемировском муниципальном районе» муниципальной программы «Экономическое развитие Кантемировского муниципального района» - где определены виды поддержки.</w:t>
      </w:r>
    </w:p>
    <w:p w:rsidR="00E56712" w:rsidRPr="00E56712" w:rsidRDefault="00E56712" w:rsidP="00D44C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712">
        <w:rPr>
          <w:rFonts w:ascii="Times New Roman" w:eastAsia="Times New Roman" w:hAnsi="Times New Roman" w:cs="Times New Roman"/>
          <w:sz w:val="28"/>
          <w:szCs w:val="28"/>
        </w:rPr>
        <w:t xml:space="preserve"> Основная – это финансовая поддержка субъектов малого и среднего предпринимательства за счет отчислений от налога, взимаемого по упрощенной системе налогообложения.</w:t>
      </w:r>
    </w:p>
    <w:p w:rsidR="00E56712" w:rsidRPr="00E56712" w:rsidRDefault="00E56712" w:rsidP="00D44C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712">
        <w:rPr>
          <w:rFonts w:ascii="Times New Roman" w:eastAsia="Times New Roman" w:hAnsi="Times New Roman" w:cs="Times New Roman"/>
          <w:sz w:val="28"/>
          <w:szCs w:val="28"/>
        </w:rPr>
        <w:t xml:space="preserve">В 2024 году финансовая поддержка осуществлялась по 2 мероприятиям, сумма выплаченных субсидий составила </w:t>
      </w:r>
      <w:r w:rsidR="00AB21B5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E56712">
        <w:rPr>
          <w:rFonts w:ascii="Times New Roman" w:eastAsia="Times New Roman" w:hAnsi="Times New Roman" w:cs="Times New Roman"/>
          <w:b/>
          <w:sz w:val="28"/>
          <w:szCs w:val="28"/>
        </w:rPr>
        <w:t>589,7 тыс. рублей</w:t>
      </w:r>
      <w:r w:rsidRPr="00E56712">
        <w:rPr>
          <w:rFonts w:ascii="Times New Roman" w:eastAsia="Times New Roman" w:hAnsi="Times New Roman" w:cs="Times New Roman"/>
          <w:sz w:val="28"/>
          <w:szCs w:val="28"/>
        </w:rPr>
        <w:t>, победителями конкурсного отбора признаны 5 (пять) заявок, в том числе по мероприятиям:</w:t>
      </w:r>
    </w:p>
    <w:p w:rsidR="00E56712" w:rsidRPr="00E56712" w:rsidRDefault="00E56712" w:rsidP="00D44C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4C9E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Pr="00D44C9E">
        <w:rPr>
          <w:rFonts w:ascii="Times New Roman" w:eastAsia="Times New Roman" w:hAnsi="Times New Roman" w:cs="Times New Roman"/>
          <w:b/>
          <w:sz w:val="28"/>
          <w:szCs w:val="28"/>
        </w:rPr>
        <w:tab/>
        <w:t>П</w:t>
      </w:r>
      <w:r w:rsidRPr="00E56712">
        <w:rPr>
          <w:rFonts w:ascii="Times New Roman" w:eastAsia="Times New Roman" w:hAnsi="Times New Roman" w:cs="Times New Roman"/>
          <w:b/>
          <w:sz w:val="28"/>
          <w:szCs w:val="28"/>
        </w:rPr>
        <w:t>редоставление субсидии на компенсацию части затрат субъектам малого и среднего предпринимательства, связанных с приобретением оборудования, в том числе автотранспортных средств, в целях создания и (или) развития либо модернизации производства товаров (работ, услуг), оказана поддержка 4 (четырем) субъектам малого предпринимательс</w:t>
      </w:r>
      <w:r w:rsidR="00532139">
        <w:rPr>
          <w:rFonts w:ascii="Times New Roman" w:eastAsia="Times New Roman" w:hAnsi="Times New Roman" w:cs="Times New Roman"/>
          <w:b/>
          <w:sz w:val="28"/>
          <w:szCs w:val="28"/>
        </w:rPr>
        <w:t>тва, сумма поддержки составила 3</w:t>
      </w:r>
      <w:r w:rsidRPr="00E56712">
        <w:rPr>
          <w:rFonts w:ascii="Times New Roman" w:eastAsia="Times New Roman" w:hAnsi="Times New Roman" w:cs="Times New Roman"/>
          <w:b/>
          <w:sz w:val="28"/>
          <w:szCs w:val="28"/>
        </w:rPr>
        <w:t>977,2 тыс. рублей:</w:t>
      </w:r>
    </w:p>
    <w:p w:rsidR="00E56712" w:rsidRPr="00E56712" w:rsidRDefault="00E56712" w:rsidP="00D44C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712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E56712">
        <w:rPr>
          <w:rFonts w:ascii="Times New Roman" w:eastAsia="Times New Roman" w:hAnsi="Times New Roman" w:cs="Times New Roman"/>
          <w:sz w:val="28"/>
          <w:szCs w:val="28"/>
        </w:rPr>
        <w:tab/>
        <w:t>ИП Сульженко Светлана Михайловна - (сумма субсидии – 1000,0 тыс. рублей);</w:t>
      </w:r>
    </w:p>
    <w:p w:rsidR="00E56712" w:rsidRPr="00E56712" w:rsidRDefault="00E56712" w:rsidP="00D44C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712">
        <w:rPr>
          <w:rFonts w:ascii="Times New Roman" w:eastAsia="Times New Roman" w:hAnsi="Times New Roman" w:cs="Times New Roman"/>
          <w:sz w:val="28"/>
          <w:szCs w:val="28"/>
        </w:rPr>
        <w:t>2. ИП глава КФХ Гнездилов Геннадий Дмитриевич -  (сумма субсидии – 1000,0 тыс. рублей);</w:t>
      </w:r>
    </w:p>
    <w:p w:rsidR="00E56712" w:rsidRPr="00E56712" w:rsidRDefault="00E56712" w:rsidP="00D44C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712">
        <w:rPr>
          <w:rFonts w:ascii="Times New Roman" w:eastAsia="Times New Roman" w:hAnsi="Times New Roman" w:cs="Times New Roman"/>
          <w:sz w:val="28"/>
          <w:szCs w:val="28"/>
        </w:rPr>
        <w:t>3. ИП Коростова Светлана Александровна - (сумма субсидии – 1000,0 тыс. рублей);</w:t>
      </w:r>
    </w:p>
    <w:p w:rsidR="00E56712" w:rsidRPr="00E56712" w:rsidRDefault="00E56712" w:rsidP="00D44C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712">
        <w:rPr>
          <w:rFonts w:ascii="Times New Roman" w:eastAsia="Times New Roman" w:hAnsi="Times New Roman" w:cs="Times New Roman"/>
          <w:sz w:val="28"/>
          <w:szCs w:val="28"/>
        </w:rPr>
        <w:t>4. ИП Васильев Дмитрий Валерьевич - (сумма субсидии – 977,2 тыс. рублей).</w:t>
      </w:r>
    </w:p>
    <w:p w:rsidR="00E56712" w:rsidRPr="00E56712" w:rsidRDefault="00E56712" w:rsidP="00D44C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4C9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2. П</w:t>
      </w:r>
      <w:r w:rsidRPr="00E56712">
        <w:rPr>
          <w:rFonts w:ascii="Times New Roman" w:eastAsia="Times New Roman" w:hAnsi="Times New Roman" w:cs="Times New Roman"/>
          <w:b/>
          <w:sz w:val="28"/>
          <w:szCs w:val="28"/>
        </w:rPr>
        <w:t xml:space="preserve">редоставление субсидий субъектам малого и среднего предпринимательства на компенсацию части затрат, связанных с уплатой первого взноса (аванса) по договорам лизинга оборудования с российскими лизинговыми организациями в целях создания и (или) развития либо модернизации производства товаров (работ, услуг), оказана поддержка 1 (одному) субъекту малого предпринимательства, сумма поддержки составила 612,5 тыс. рублей: </w:t>
      </w:r>
    </w:p>
    <w:p w:rsidR="00E56712" w:rsidRPr="00E56712" w:rsidRDefault="00E56712" w:rsidP="00D44C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712">
        <w:rPr>
          <w:rFonts w:ascii="Times New Roman" w:eastAsia="Times New Roman" w:hAnsi="Times New Roman" w:cs="Times New Roman"/>
          <w:sz w:val="28"/>
          <w:szCs w:val="28"/>
        </w:rPr>
        <w:t>1. ИП Бухало Юрий Васильевич (сумма субсидии – 612,5 тыс. рублей);</w:t>
      </w:r>
    </w:p>
    <w:p w:rsidR="00E56712" w:rsidRPr="00E56712" w:rsidRDefault="00E56712" w:rsidP="00D44C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712">
        <w:rPr>
          <w:rFonts w:ascii="Times New Roman" w:eastAsia="Times New Roman" w:hAnsi="Times New Roman" w:cs="Times New Roman"/>
          <w:sz w:val="28"/>
          <w:szCs w:val="28"/>
        </w:rPr>
        <w:t>С каждым победителем заключено соглашение о предоставлении субсидии.</w:t>
      </w:r>
    </w:p>
    <w:p w:rsidR="00E56712" w:rsidRPr="00E56712" w:rsidRDefault="00E56712" w:rsidP="00D44C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5AC5" w:rsidRPr="00D44C9E" w:rsidRDefault="00EA5AC5" w:rsidP="00D44C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D44C9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Туризм </w:t>
      </w:r>
    </w:p>
    <w:p w:rsidR="004651A5" w:rsidRPr="004651A5" w:rsidRDefault="004651A5" w:rsidP="00D44C9E">
      <w:pPr>
        <w:spacing w:after="0" w:line="240" w:lineRule="auto"/>
        <w:ind w:firstLine="459"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</w:pPr>
      <w:r w:rsidRPr="004651A5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В Кантемировском районе реализуется комплекс мер и мероприятий, направленных на развитие </w:t>
      </w:r>
      <w:r w:rsidRPr="004651A5"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  <w:t xml:space="preserve">событийного </w:t>
      </w:r>
      <w:r w:rsidR="004C3729" w:rsidRPr="004651A5"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  <w:t>и сельского</w:t>
      </w:r>
      <w:r w:rsidRPr="004651A5"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  <w:t xml:space="preserve"> туризма (включая детский туризм).</w:t>
      </w:r>
    </w:p>
    <w:p w:rsidR="004651A5" w:rsidRPr="004651A5" w:rsidRDefault="004651A5" w:rsidP="00D44C9E">
      <w:pPr>
        <w:spacing w:after="0" w:line="240" w:lineRule="auto"/>
        <w:ind w:firstLine="459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4651A5"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  <w:t xml:space="preserve">  </w:t>
      </w:r>
      <w:r w:rsidRPr="004651A5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Кантемировский муниципальный </w:t>
      </w:r>
      <w:r w:rsidR="004C3729" w:rsidRPr="004651A5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район обладает</w:t>
      </w:r>
      <w:r w:rsidRPr="004651A5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значительным туристско-рекреационным потенциалом, для развития рынка внутреннего и въездного сельского туризма.</w:t>
      </w:r>
    </w:p>
    <w:p w:rsidR="004651A5" w:rsidRPr="004651A5" w:rsidRDefault="004651A5" w:rsidP="00D44C9E">
      <w:pPr>
        <w:spacing w:after="0" w:line="240" w:lineRule="auto"/>
        <w:ind w:firstLine="459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4651A5">
        <w:rPr>
          <w:rFonts w:ascii="Times New Roman" w:eastAsia="Calibri" w:hAnsi="Times New Roman" w:cs="Times New Roman"/>
          <w:sz w:val="28"/>
          <w:szCs w:val="28"/>
          <w:lang w:eastAsia="en-US"/>
        </w:rPr>
        <w:t>Наш район самобытный уголок юга Воронежской области. Эта земля богата своей историей, уникальна природой, уютна и гостеприимна. </w:t>
      </w:r>
    </w:p>
    <w:p w:rsidR="004651A5" w:rsidRPr="004651A5" w:rsidRDefault="004651A5" w:rsidP="00D44C9E">
      <w:pPr>
        <w:spacing w:after="0" w:line="240" w:lineRule="auto"/>
        <w:ind w:firstLine="459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4651A5"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  <w:t>Туризм - одна из важнейших сфер деятельности современной экономики</w:t>
      </w:r>
      <w:r w:rsidRPr="004651A5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, нацеленная на удовлетворение потребностей людей и повышение качества жизни населения. При этом в отличие от многих других отраслей экономики туризм не приводит к истощению природных ресурсов. </w:t>
      </w:r>
      <w:r w:rsidRPr="004651A5"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  <w:t>Кроме этого, туризм является инструментом реализации внешней политики государства.</w:t>
      </w:r>
      <w:r w:rsidRPr="004651A5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</w:t>
      </w:r>
    </w:p>
    <w:p w:rsidR="004651A5" w:rsidRPr="004651A5" w:rsidRDefault="004651A5" w:rsidP="00D44C9E">
      <w:pPr>
        <w:spacing w:after="0" w:line="240" w:lineRule="auto"/>
        <w:ind w:firstLine="459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4651A5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Возрождая интерес к изучению истории родного края, показывая его туристский потенциал, проводятся экскурсии по достопримечательностям Кантемировского района, которые могут быть интересны для туристов.  </w:t>
      </w:r>
    </w:p>
    <w:p w:rsidR="004651A5" w:rsidRPr="004651A5" w:rsidRDefault="004651A5" w:rsidP="00D44C9E">
      <w:pPr>
        <w:spacing w:after="0" w:line="240" w:lineRule="auto"/>
        <w:ind w:firstLine="459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4651A5"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  <w:t>Механизмы реализации:</w:t>
      </w:r>
    </w:p>
    <w:p w:rsidR="004651A5" w:rsidRPr="004651A5" w:rsidRDefault="004651A5" w:rsidP="00D44C9E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</w:pPr>
      <w:r w:rsidRPr="004651A5"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  <w:t xml:space="preserve">Продвижение туристического потенциала </w:t>
      </w:r>
    </w:p>
    <w:p w:rsidR="004651A5" w:rsidRPr="004651A5" w:rsidRDefault="004651A5" w:rsidP="00D44C9E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4651A5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1. сформированы и успешно действуют пять туристических маршрутов: </w:t>
      </w:r>
    </w:p>
    <w:p w:rsidR="004651A5" w:rsidRPr="004651A5" w:rsidRDefault="004651A5" w:rsidP="00D44C9E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4651A5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- «По следам боевой славы», посвящённый событиям Великой Отечественной войны, разработана карта маршрута;</w:t>
      </w:r>
    </w:p>
    <w:p w:rsidR="004651A5" w:rsidRPr="004651A5" w:rsidRDefault="004651A5" w:rsidP="00D44C9E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4651A5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- четыре маршрута выходного дня: «Кантемировка-Осиковка», «Михайловка-Бондарево», «Кантемировка-Бугаевка» и «Кантемировка-Писаревка» носящими историко-природный характер;</w:t>
      </w:r>
    </w:p>
    <w:p w:rsidR="004651A5" w:rsidRPr="004651A5" w:rsidRDefault="004651A5" w:rsidP="00D44C9E">
      <w:pPr>
        <w:spacing w:after="0" w:line="240" w:lineRule="auto"/>
        <w:jc w:val="both"/>
        <w:rPr>
          <w:rFonts w:ascii="Times New Roman" w:eastAsia="Calibri" w:hAnsi="Times New Roman" w:cs="Times New Roman"/>
          <w:iCs/>
          <w:color w:val="FF0000"/>
          <w:sz w:val="28"/>
          <w:szCs w:val="28"/>
          <w:lang w:eastAsia="en-US"/>
        </w:rPr>
      </w:pPr>
      <w:r w:rsidRPr="004651A5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- на официальном сайте «Отдела культуры Кантемировского муниципального района  в сети «Интернет разработан, обновляется и поддерживается в актуальном состоянии раздел «Туризм в Кантемировском районе». </w:t>
      </w:r>
      <w:r w:rsidRPr="004651A5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eastAsia="en-US"/>
        </w:rPr>
        <w:t xml:space="preserve">Раздел создан с целью информирования потенциальных туристов необходимой информацией </w:t>
      </w:r>
      <w:r w:rsidRPr="004651A5">
        <w:rPr>
          <w:rFonts w:ascii="Times New Roman" w:eastAsia="Calibri" w:hAnsi="Times New Roman" w:cs="Times New Roman"/>
          <w:iCs/>
          <w:color w:val="FF0000"/>
          <w:sz w:val="28"/>
          <w:szCs w:val="28"/>
          <w:lang w:eastAsia="en-US"/>
        </w:rPr>
        <w:t>(</w:t>
      </w:r>
      <w:hyperlink r:id="rId8" w:tgtFrame="_blank" w:tooltip="http://www.kultkant.ru/%d1%82%d1%83%d1%80%d0%b8%d0%b7%d0%bc/&#10;Ctrl+ щелчок или касание: перейти по ссылке" w:history="1">
        <w:r w:rsidRPr="00D44C9E">
          <w:rPr>
            <w:rFonts w:ascii="Times New Roman" w:eastAsia="Calibri" w:hAnsi="Times New Roman" w:cs="Times New Roman"/>
            <w:iCs/>
            <w:color w:val="0563C1"/>
            <w:sz w:val="28"/>
            <w:szCs w:val="28"/>
            <w:u w:val="single"/>
            <w:lang w:eastAsia="en-US"/>
          </w:rPr>
          <w:t>http://www.kultkant.ru/%d1%82%d1%83%d1%80%d0%b8%d0%b7%d0%bc/</w:t>
        </w:r>
      </w:hyperlink>
      <w:r w:rsidRPr="004651A5">
        <w:rPr>
          <w:rFonts w:ascii="Times New Roman" w:eastAsia="Calibri" w:hAnsi="Times New Roman" w:cs="Times New Roman"/>
          <w:iCs/>
          <w:color w:val="FF0000"/>
          <w:sz w:val="28"/>
          <w:szCs w:val="28"/>
          <w:lang w:eastAsia="en-US"/>
        </w:rPr>
        <w:t>).</w:t>
      </w:r>
    </w:p>
    <w:p w:rsidR="004651A5" w:rsidRPr="004651A5" w:rsidRDefault="004651A5" w:rsidP="00D44C9E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</w:pPr>
      <w:r w:rsidRPr="004651A5"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  <w:t>Имущественная поддержка</w:t>
      </w:r>
    </w:p>
    <w:p w:rsidR="004651A5" w:rsidRPr="004651A5" w:rsidRDefault="004651A5" w:rsidP="00D44C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 w:rsidRPr="004651A5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Для субъектов МСП, арендующих имущество, включенное в перечень объектов недвижимого имущества, предназначенного для поддержки </w:t>
      </w:r>
      <w:r w:rsidRPr="004651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субъектов малого и среднего предпринимательства, физических лиц, не являющихся </w:t>
      </w:r>
      <w:r w:rsidRPr="004651A5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индивидуальными предпринимателями и применяющими специальный налоговый режим «Налог на профессиональный доход» </w:t>
      </w:r>
      <w:r w:rsidRPr="004651A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предусмотрен льготный размер арендной платы и составляет: - в первый год аренды - 80%; - во второй год аренды - 90%; - в третий год аренды и далее - 100% от размера арендной платы;</w:t>
      </w:r>
    </w:p>
    <w:p w:rsidR="004651A5" w:rsidRPr="004651A5" w:rsidRDefault="004651A5" w:rsidP="00D44C9E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en-US"/>
        </w:rPr>
      </w:pPr>
      <w:r w:rsidRPr="004651A5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en-US"/>
        </w:rPr>
        <w:t>Финансовая поддержка</w:t>
      </w:r>
    </w:p>
    <w:p w:rsidR="004651A5" w:rsidRPr="004651A5" w:rsidRDefault="004651A5" w:rsidP="00D44C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651A5">
        <w:rPr>
          <w:rFonts w:ascii="Times New Roman" w:eastAsia="Calibri" w:hAnsi="Times New Roman" w:cs="Times New Roman"/>
          <w:sz w:val="28"/>
          <w:szCs w:val="28"/>
          <w:lang w:eastAsia="en-US"/>
        </w:rPr>
        <w:t>В целях создания благоприятных условий для развития малого и среднего предпринимательства на территории муниципального района осуществляется реализация мероприятий подпрограммы  «Развитие и поддержка малого и среднего предпринимательства в Кантемировском муниципальном районе» муниципальной программы «Экономическое развитие Кантемировского муниципального района» - где определены виды поддержки.</w:t>
      </w:r>
    </w:p>
    <w:p w:rsidR="004651A5" w:rsidRPr="004651A5" w:rsidRDefault="004651A5" w:rsidP="00D44C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651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Основная – это финансовая поддержка субъектов малого и среднего предпринимательства за счет отчислений от налога, взимаемого по упрощенной системе налогообложения, в том числе: </w:t>
      </w:r>
    </w:p>
    <w:p w:rsidR="004651A5" w:rsidRPr="004651A5" w:rsidRDefault="004651A5" w:rsidP="00D44C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651A5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Pr="004651A5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предоставление субсидии на компенсацию части затрат субъектам малого и среднего предпринимательства, связанных с приобретением оборудования, в том числе автотранспортных средств, в целях создания и (или) развития либо модернизации производства товаров (работ, услуг);</w:t>
      </w:r>
    </w:p>
    <w:p w:rsidR="004651A5" w:rsidRPr="004651A5" w:rsidRDefault="004651A5" w:rsidP="00D44C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651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2. предоставление субсидий субъектам малого и среднего предпринимательства на компенсацию части затрат, связанных с уплатой первого взноса (аванса) по договорам лизинга оборудования с российскими лизинговыми организациями в целях создания и (или) развития либо модернизации производства товаров (работ, услуг); </w:t>
      </w:r>
    </w:p>
    <w:p w:rsidR="004651A5" w:rsidRPr="004651A5" w:rsidRDefault="004651A5" w:rsidP="00D44C9E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en-US"/>
        </w:rPr>
      </w:pPr>
      <w:r w:rsidRPr="004651A5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en-US"/>
        </w:rPr>
        <w:t>Консультационная поддержка:</w:t>
      </w:r>
    </w:p>
    <w:p w:rsidR="004651A5" w:rsidRPr="004651A5" w:rsidRDefault="004651A5" w:rsidP="00D44C9E">
      <w:pPr>
        <w:autoSpaceDE w:val="0"/>
        <w:autoSpaceDN w:val="0"/>
        <w:adjustRightInd w:val="0"/>
        <w:spacing w:after="0" w:line="240" w:lineRule="auto"/>
        <w:ind w:left="34" w:firstLine="326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4651A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Консультационная поддержка направлена на поддержку проектов по развитию </w:t>
      </w:r>
      <w:r w:rsidRPr="004651A5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событийного и сельского туризма субъектов МСП, СОНКО, ИП при создании новых и действующих туристических направлений. </w:t>
      </w:r>
    </w:p>
    <w:p w:rsidR="004651A5" w:rsidRPr="00D44C9E" w:rsidRDefault="004651A5" w:rsidP="00D44C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262305" w:rsidRPr="00D44C9E" w:rsidRDefault="00EA5AC5" w:rsidP="00D44C9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44C9E">
        <w:rPr>
          <w:rFonts w:ascii="Times New Roman" w:hAnsi="Times New Roman" w:cs="Times New Roman"/>
          <w:b/>
          <w:i/>
          <w:sz w:val="28"/>
          <w:szCs w:val="28"/>
          <w:u w:val="single"/>
        </w:rPr>
        <w:t>Финансы</w:t>
      </w:r>
    </w:p>
    <w:p w:rsidR="00F35BDF" w:rsidRPr="00D44C9E" w:rsidRDefault="00F35BDF" w:rsidP="00D44C9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4C9E">
        <w:rPr>
          <w:rFonts w:ascii="Times New Roman" w:hAnsi="Times New Roman" w:cs="Times New Roman"/>
          <w:sz w:val="28"/>
          <w:szCs w:val="28"/>
        </w:rPr>
        <w:t>По итогам 2024</w:t>
      </w:r>
      <w:r w:rsidRPr="00D44C9E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D44C9E">
        <w:rPr>
          <w:rFonts w:ascii="Times New Roman" w:hAnsi="Times New Roman" w:cs="Times New Roman"/>
          <w:sz w:val="28"/>
          <w:szCs w:val="28"/>
        </w:rPr>
        <w:t xml:space="preserve"> по предварительной оценке</w:t>
      </w:r>
      <w:r w:rsidRPr="00D44C9E">
        <w:rPr>
          <w:rFonts w:ascii="Times New Roman" w:eastAsia="Times New Roman" w:hAnsi="Times New Roman" w:cs="Times New Roman"/>
          <w:sz w:val="28"/>
          <w:szCs w:val="28"/>
        </w:rPr>
        <w:t xml:space="preserve"> прибыль по крупным и средним предприятиям получена в сумме </w:t>
      </w:r>
      <w:r w:rsidR="00572018" w:rsidRPr="00D44C9E">
        <w:rPr>
          <w:rFonts w:ascii="Times New Roman" w:hAnsi="Times New Roman" w:cs="Times New Roman"/>
          <w:sz w:val="28"/>
          <w:szCs w:val="28"/>
        </w:rPr>
        <w:t>130,0</w:t>
      </w:r>
      <w:r w:rsidRPr="00D44C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2018" w:rsidRPr="00D44C9E">
        <w:rPr>
          <w:rFonts w:ascii="Times New Roman" w:hAnsi="Times New Roman" w:cs="Times New Roman"/>
          <w:sz w:val="28"/>
          <w:szCs w:val="28"/>
        </w:rPr>
        <w:t>млн</w:t>
      </w:r>
      <w:r w:rsidRPr="00D44C9E">
        <w:rPr>
          <w:rFonts w:ascii="Times New Roman" w:eastAsia="Times New Roman" w:hAnsi="Times New Roman" w:cs="Times New Roman"/>
          <w:sz w:val="28"/>
          <w:szCs w:val="28"/>
        </w:rPr>
        <w:t xml:space="preserve">.рублей, что на </w:t>
      </w:r>
      <w:r w:rsidR="00572018" w:rsidRPr="00D44C9E">
        <w:rPr>
          <w:rFonts w:ascii="Times New Roman" w:hAnsi="Times New Roman" w:cs="Times New Roman"/>
          <w:sz w:val="28"/>
          <w:szCs w:val="28"/>
        </w:rPr>
        <w:t>3,8</w:t>
      </w:r>
      <w:r w:rsidRPr="00D44C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2018" w:rsidRPr="00D44C9E">
        <w:rPr>
          <w:rFonts w:ascii="Times New Roman" w:hAnsi="Times New Roman" w:cs="Times New Roman"/>
          <w:sz w:val="28"/>
          <w:szCs w:val="28"/>
        </w:rPr>
        <w:t>млн</w:t>
      </w:r>
      <w:r w:rsidRPr="00D44C9E">
        <w:rPr>
          <w:rFonts w:ascii="Times New Roman" w:eastAsia="Times New Roman" w:hAnsi="Times New Roman" w:cs="Times New Roman"/>
          <w:sz w:val="28"/>
          <w:szCs w:val="28"/>
        </w:rPr>
        <w:t xml:space="preserve">. рублей </w:t>
      </w:r>
      <w:r w:rsidRPr="00D44C9E">
        <w:rPr>
          <w:rFonts w:ascii="Times New Roman" w:hAnsi="Times New Roman" w:cs="Times New Roman"/>
          <w:sz w:val="28"/>
          <w:szCs w:val="28"/>
        </w:rPr>
        <w:t>ниже чем в 2023</w:t>
      </w:r>
      <w:r w:rsidRPr="00D44C9E">
        <w:rPr>
          <w:rFonts w:ascii="Times New Roman" w:eastAsia="Times New Roman" w:hAnsi="Times New Roman" w:cs="Times New Roman"/>
          <w:sz w:val="28"/>
          <w:szCs w:val="28"/>
        </w:rPr>
        <w:t xml:space="preserve"> году.  Сальдированный финансовый результат деятельности предприятий по итогам 2</w:t>
      </w:r>
      <w:r w:rsidRPr="00D44C9E">
        <w:rPr>
          <w:rFonts w:ascii="Times New Roman" w:hAnsi="Times New Roman" w:cs="Times New Roman"/>
          <w:sz w:val="28"/>
          <w:szCs w:val="28"/>
        </w:rPr>
        <w:t>024</w:t>
      </w:r>
      <w:r w:rsidRPr="00D44C9E">
        <w:rPr>
          <w:rFonts w:ascii="Times New Roman" w:eastAsia="Times New Roman" w:hAnsi="Times New Roman" w:cs="Times New Roman"/>
          <w:sz w:val="28"/>
          <w:szCs w:val="28"/>
        </w:rPr>
        <w:t xml:space="preserve"> года составил </w:t>
      </w:r>
      <w:r w:rsidR="00572018" w:rsidRPr="00D44C9E">
        <w:rPr>
          <w:rFonts w:ascii="Times New Roman" w:hAnsi="Times New Roman" w:cs="Times New Roman"/>
          <w:sz w:val="28"/>
          <w:szCs w:val="28"/>
        </w:rPr>
        <w:t>110</w:t>
      </w:r>
      <w:r w:rsidRPr="00D44C9E">
        <w:rPr>
          <w:rFonts w:ascii="Times New Roman" w:hAnsi="Times New Roman" w:cs="Times New Roman"/>
          <w:sz w:val="28"/>
          <w:szCs w:val="28"/>
        </w:rPr>
        <w:t>,0 млн</w:t>
      </w:r>
      <w:r w:rsidRPr="00D44C9E">
        <w:rPr>
          <w:rFonts w:ascii="Times New Roman" w:eastAsia="Times New Roman" w:hAnsi="Times New Roman" w:cs="Times New Roman"/>
          <w:sz w:val="28"/>
          <w:szCs w:val="28"/>
        </w:rPr>
        <w:t>. рублей прибыли</w:t>
      </w:r>
      <w:r w:rsidRPr="00D44C9E">
        <w:rPr>
          <w:rFonts w:ascii="Times New Roman" w:hAnsi="Times New Roman" w:cs="Times New Roman"/>
          <w:sz w:val="28"/>
          <w:szCs w:val="28"/>
        </w:rPr>
        <w:t xml:space="preserve"> (</w:t>
      </w:r>
      <w:r w:rsidR="00572018" w:rsidRPr="00D44C9E">
        <w:rPr>
          <w:rFonts w:ascii="Times New Roman" w:hAnsi="Times New Roman" w:cs="Times New Roman"/>
          <w:sz w:val="28"/>
          <w:szCs w:val="28"/>
        </w:rPr>
        <w:t>103</w:t>
      </w:r>
      <w:r w:rsidRPr="00D44C9E">
        <w:rPr>
          <w:rFonts w:ascii="Times New Roman" w:hAnsi="Times New Roman" w:cs="Times New Roman"/>
          <w:sz w:val="28"/>
          <w:szCs w:val="28"/>
        </w:rPr>
        <w:t>% к уровню 2023</w:t>
      </w:r>
      <w:r w:rsidRPr="00D44C9E">
        <w:rPr>
          <w:rFonts w:ascii="Times New Roman" w:eastAsia="Times New Roman" w:hAnsi="Times New Roman" w:cs="Times New Roman"/>
          <w:sz w:val="28"/>
          <w:szCs w:val="28"/>
        </w:rPr>
        <w:t xml:space="preserve"> года). </w:t>
      </w:r>
    </w:p>
    <w:p w:rsidR="00262305" w:rsidRPr="00D44C9E" w:rsidRDefault="00E71820" w:rsidP="00D44C9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44C9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Исполнение консолидированного </w:t>
      </w:r>
      <w:r w:rsidR="00262305" w:rsidRPr="00D44C9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бюджет</w:t>
      </w:r>
      <w:r w:rsidRPr="00D44C9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а </w:t>
      </w:r>
      <w:r w:rsidR="00262305" w:rsidRPr="00D44C9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района</w:t>
      </w:r>
    </w:p>
    <w:p w:rsidR="00262305" w:rsidRPr="00D44C9E" w:rsidRDefault="00262305" w:rsidP="00D44C9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4C9E">
        <w:rPr>
          <w:rFonts w:ascii="Times New Roman" w:hAnsi="Times New Roman" w:cs="Times New Roman"/>
          <w:sz w:val="28"/>
          <w:szCs w:val="28"/>
        </w:rPr>
        <w:t>Консолидированный бюджет Кантемировского муниципального района по состоянию  на 01.01.202</w:t>
      </w:r>
      <w:r w:rsidR="00791F3B" w:rsidRPr="00D44C9E">
        <w:rPr>
          <w:rFonts w:ascii="Times New Roman" w:hAnsi="Times New Roman" w:cs="Times New Roman"/>
          <w:sz w:val="28"/>
          <w:szCs w:val="28"/>
        </w:rPr>
        <w:t>5</w:t>
      </w:r>
      <w:r w:rsidRPr="00D44C9E">
        <w:rPr>
          <w:rFonts w:ascii="Times New Roman" w:hAnsi="Times New Roman" w:cs="Times New Roman"/>
          <w:sz w:val="28"/>
          <w:szCs w:val="28"/>
        </w:rPr>
        <w:t xml:space="preserve"> года имеет следующие характеристики: доходы –  </w:t>
      </w:r>
      <w:r w:rsidR="00791F3B" w:rsidRPr="00D44C9E">
        <w:rPr>
          <w:rFonts w:ascii="Times New Roman" w:hAnsi="Times New Roman" w:cs="Times New Roman"/>
          <w:sz w:val="28"/>
          <w:szCs w:val="28"/>
        </w:rPr>
        <w:t>1665,0</w:t>
      </w:r>
      <w:r w:rsidR="003A402F" w:rsidRPr="00D44C9E">
        <w:rPr>
          <w:rFonts w:ascii="Times New Roman" w:hAnsi="Times New Roman" w:cs="Times New Roman"/>
          <w:sz w:val="28"/>
          <w:szCs w:val="28"/>
        </w:rPr>
        <w:t xml:space="preserve"> </w:t>
      </w:r>
      <w:r w:rsidRPr="00D44C9E">
        <w:rPr>
          <w:rFonts w:ascii="Times New Roman" w:hAnsi="Times New Roman" w:cs="Times New Roman"/>
          <w:sz w:val="28"/>
          <w:szCs w:val="28"/>
        </w:rPr>
        <w:t xml:space="preserve">млн. рублей </w:t>
      </w:r>
      <w:r w:rsidR="003A402F" w:rsidRPr="00D44C9E">
        <w:rPr>
          <w:rFonts w:ascii="Times New Roman" w:hAnsi="Times New Roman" w:cs="Times New Roman"/>
          <w:sz w:val="28"/>
          <w:szCs w:val="28"/>
        </w:rPr>
        <w:t>(</w:t>
      </w:r>
      <w:r w:rsidR="00791F3B" w:rsidRPr="00D44C9E">
        <w:rPr>
          <w:rFonts w:ascii="Times New Roman" w:hAnsi="Times New Roman" w:cs="Times New Roman"/>
          <w:sz w:val="28"/>
          <w:szCs w:val="28"/>
        </w:rPr>
        <w:t>116,6</w:t>
      </w:r>
      <w:r w:rsidR="00395646" w:rsidRPr="00D44C9E">
        <w:rPr>
          <w:rFonts w:ascii="Times New Roman" w:hAnsi="Times New Roman" w:cs="Times New Roman"/>
          <w:sz w:val="28"/>
          <w:szCs w:val="28"/>
        </w:rPr>
        <w:t>% к соответствующему уровню 202</w:t>
      </w:r>
      <w:r w:rsidR="00791F3B" w:rsidRPr="00D44C9E">
        <w:rPr>
          <w:rFonts w:ascii="Times New Roman" w:hAnsi="Times New Roman" w:cs="Times New Roman"/>
          <w:sz w:val="28"/>
          <w:szCs w:val="28"/>
        </w:rPr>
        <w:t>3</w:t>
      </w:r>
      <w:r w:rsidR="00395646" w:rsidRPr="00D44C9E">
        <w:rPr>
          <w:rFonts w:ascii="Times New Roman" w:hAnsi="Times New Roman" w:cs="Times New Roman"/>
          <w:sz w:val="28"/>
          <w:szCs w:val="28"/>
        </w:rPr>
        <w:t xml:space="preserve"> года),  расходы </w:t>
      </w:r>
      <w:r w:rsidR="00791F3B" w:rsidRPr="00D44C9E">
        <w:rPr>
          <w:rFonts w:ascii="Times New Roman" w:hAnsi="Times New Roman" w:cs="Times New Roman"/>
          <w:sz w:val="28"/>
          <w:szCs w:val="28"/>
        </w:rPr>
        <w:t>1641,6</w:t>
      </w:r>
      <w:r w:rsidRPr="00D44C9E">
        <w:rPr>
          <w:rFonts w:ascii="Times New Roman" w:hAnsi="Times New Roman" w:cs="Times New Roman"/>
          <w:sz w:val="28"/>
          <w:szCs w:val="28"/>
        </w:rPr>
        <w:t xml:space="preserve"> млн. рублей.</w:t>
      </w:r>
    </w:p>
    <w:p w:rsidR="00262305" w:rsidRPr="00D44C9E" w:rsidRDefault="00262305" w:rsidP="00D44C9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4C9E">
        <w:rPr>
          <w:rFonts w:ascii="Times New Roman" w:hAnsi="Times New Roman" w:cs="Times New Roman"/>
          <w:b/>
          <w:sz w:val="28"/>
          <w:szCs w:val="28"/>
        </w:rPr>
        <w:t>Доходная часть бюджета</w:t>
      </w:r>
      <w:r w:rsidRPr="00D44C9E">
        <w:rPr>
          <w:rFonts w:ascii="Times New Roman" w:hAnsi="Times New Roman" w:cs="Times New Roman"/>
          <w:sz w:val="28"/>
          <w:szCs w:val="28"/>
        </w:rPr>
        <w:t xml:space="preserve"> сформирована за счет:</w:t>
      </w:r>
    </w:p>
    <w:p w:rsidR="00262305" w:rsidRPr="00D44C9E" w:rsidRDefault="00262305" w:rsidP="00D44C9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4C9E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791F3B" w:rsidRPr="00D44C9E">
        <w:rPr>
          <w:rFonts w:ascii="Times New Roman" w:hAnsi="Times New Roman" w:cs="Times New Roman"/>
          <w:sz w:val="28"/>
          <w:szCs w:val="28"/>
        </w:rPr>
        <w:t>налоговых и неналоговых доходов</w:t>
      </w:r>
      <w:r w:rsidRPr="00D44C9E">
        <w:rPr>
          <w:rFonts w:ascii="Times New Roman" w:hAnsi="Times New Roman" w:cs="Times New Roman"/>
          <w:sz w:val="28"/>
          <w:szCs w:val="28"/>
        </w:rPr>
        <w:t xml:space="preserve"> </w:t>
      </w:r>
      <w:r w:rsidR="00395646" w:rsidRPr="00D44C9E">
        <w:rPr>
          <w:rFonts w:ascii="Times New Roman" w:hAnsi="Times New Roman" w:cs="Times New Roman"/>
          <w:sz w:val="28"/>
          <w:szCs w:val="28"/>
        </w:rPr>
        <w:t>–</w:t>
      </w:r>
      <w:r w:rsidR="00791F3B" w:rsidRPr="00D44C9E">
        <w:rPr>
          <w:rFonts w:ascii="Times New Roman" w:hAnsi="Times New Roman" w:cs="Times New Roman"/>
          <w:sz w:val="28"/>
          <w:szCs w:val="28"/>
        </w:rPr>
        <w:t xml:space="preserve"> 555,0</w:t>
      </w:r>
      <w:r w:rsidR="003A402F" w:rsidRPr="00D44C9E">
        <w:rPr>
          <w:rFonts w:ascii="Times New Roman" w:hAnsi="Times New Roman" w:cs="Times New Roman"/>
          <w:sz w:val="28"/>
          <w:szCs w:val="28"/>
        </w:rPr>
        <w:t xml:space="preserve"> </w:t>
      </w:r>
      <w:r w:rsidRPr="00D44C9E">
        <w:rPr>
          <w:rFonts w:ascii="Times New Roman" w:hAnsi="Times New Roman" w:cs="Times New Roman"/>
          <w:sz w:val="28"/>
          <w:szCs w:val="28"/>
        </w:rPr>
        <w:t>млн</w:t>
      </w:r>
      <w:r w:rsidR="003A402F" w:rsidRPr="00D44C9E">
        <w:rPr>
          <w:rFonts w:ascii="Times New Roman" w:hAnsi="Times New Roman" w:cs="Times New Roman"/>
          <w:sz w:val="28"/>
          <w:szCs w:val="28"/>
        </w:rPr>
        <w:t>. р</w:t>
      </w:r>
      <w:r w:rsidR="006E10E8" w:rsidRPr="00D44C9E">
        <w:rPr>
          <w:rFonts w:ascii="Times New Roman" w:hAnsi="Times New Roman" w:cs="Times New Roman"/>
          <w:sz w:val="28"/>
          <w:szCs w:val="28"/>
        </w:rPr>
        <w:t>у</w:t>
      </w:r>
      <w:r w:rsidR="00791F3B" w:rsidRPr="00D44C9E">
        <w:rPr>
          <w:rFonts w:ascii="Times New Roman" w:hAnsi="Times New Roman" w:cs="Times New Roman"/>
          <w:sz w:val="28"/>
          <w:szCs w:val="28"/>
        </w:rPr>
        <w:t>блей (127,8</w:t>
      </w:r>
      <w:r w:rsidR="003A402F" w:rsidRPr="00D44C9E">
        <w:rPr>
          <w:rFonts w:ascii="Times New Roman" w:hAnsi="Times New Roman" w:cs="Times New Roman"/>
          <w:sz w:val="28"/>
          <w:szCs w:val="28"/>
        </w:rPr>
        <w:t xml:space="preserve"> </w:t>
      </w:r>
      <w:r w:rsidRPr="00D44C9E">
        <w:rPr>
          <w:rFonts w:ascii="Times New Roman" w:hAnsi="Times New Roman" w:cs="Times New Roman"/>
          <w:sz w:val="28"/>
          <w:szCs w:val="28"/>
        </w:rPr>
        <w:t>% к соответствующему уро</w:t>
      </w:r>
      <w:r w:rsidR="00791F3B" w:rsidRPr="00D44C9E">
        <w:rPr>
          <w:rFonts w:ascii="Times New Roman" w:hAnsi="Times New Roman" w:cs="Times New Roman"/>
          <w:sz w:val="28"/>
          <w:szCs w:val="28"/>
        </w:rPr>
        <w:t>вню 2023 года) -  это 33,3</w:t>
      </w:r>
      <w:r w:rsidR="003A402F" w:rsidRPr="00D44C9E">
        <w:rPr>
          <w:rFonts w:ascii="Times New Roman" w:hAnsi="Times New Roman" w:cs="Times New Roman"/>
          <w:sz w:val="28"/>
          <w:szCs w:val="28"/>
        </w:rPr>
        <w:t xml:space="preserve"> </w:t>
      </w:r>
      <w:r w:rsidR="00791F3B" w:rsidRPr="00D44C9E">
        <w:rPr>
          <w:rFonts w:ascii="Times New Roman" w:hAnsi="Times New Roman" w:cs="Times New Roman"/>
          <w:sz w:val="28"/>
          <w:szCs w:val="28"/>
        </w:rPr>
        <w:t>% в общей сумме доходов, из них:</w:t>
      </w:r>
    </w:p>
    <w:p w:rsidR="00791F3B" w:rsidRPr="00D44C9E" w:rsidRDefault="00791F3B" w:rsidP="00D44C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C9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44C9E">
        <w:rPr>
          <w:rFonts w:ascii="Times New Roman" w:hAnsi="Times New Roman" w:cs="Times New Roman"/>
          <w:sz w:val="28"/>
          <w:szCs w:val="28"/>
        </w:rPr>
        <w:t>232,4 млн</w:t>
      </w:r>
      <w:r w:rsidRPr="00D44C9E">
        <w:rPr>
          <w:rFonts w:ascii="Times New Roman" w:eastAsia="Times New Roman" w:hAnsi="Times New Roman" w:cs="Times New Roman"/>
          <w:sz w:val="28"/>
          <w:szCs w:val="28"/>
        </w:rPr>
        <w:t>. рубле</w:t>
      </w:r>
      <w:r w:rsidRPr="00D44C9E">
        <w:rPr>
          <w:rFonts w:ascii="Times New Roman" w:hAnsi="Times New Roman" w:cs="Times New Roman"/>
          <w:sz w:val="28"/>
          <w:szCs w:val="28"/>
        </w:rPr>
        <w:t>й (108,4</w:t>
      </w:r>
      <w:r w:rsidRPr="00D44C9E">
        <w:rPr>
          <w:rFonts w:ascii="Times New Roman" w:eastAsia="Times New Roman" w:hAnsi="Times New Roman" w:cs="Times New Roman"/>
          <w:sz w:val="28"/>
          <w:szCs w:val="28"/>
        </w:rPr>
        <w:t xml:space="preserve">%) – налог на доходы физических лиц; </w:t>
      </w:r>
    </w:p>
    <w:p w:rsidR="00791F3B" w:rsidRPr="00D44C9E" w:rsidRDefault="00791F3B" w:rsidP="00D44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C9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44C9E">
        <w:rPr>
          <w:rFonts w:ascii="Times New Roman" w:hAnsi="Times New Roman" w:cs="Times New Roman"/>
          <w:sz w:val="28"/>
          <w:szCs w:val="28"/>
        </w:rPr>
        <w:t>30,5 млн</w:t>
      </w:r>
      <w:r w:rsidRPr="00D44C9E">
        <w:rPr>
          <w:rFonts w:ascii="Times New Roman" w:eastAsia="Times New Roman" w:hAnsi="Times New Roman" w:cs="Times New Roman"/>
          <w:sz w:val="28"/>
          <w:szCs w:val="28"/>
        </w:rPr>
        <w:t>. рублей (</w:t>
      </w:r>
      <w:r w:rsidRPr="00D44C9E">
        <w:rPr>
          <w:rFonts w:ascii="Times New Roman" w:hAnsi="Times New Roman" w:cs="Times New Roman"/>
          <w:sz w:val="28"/>
          <w:szCs w:val="28"/>
        </w:rPr>
        <w:t>104,5</w:t>
      </w:r>
      <w:r w:rsidRPr="00D44C9E">
        <w:rPr>
          <w:rFonts w:ascii="Times New Roman" w:eastAsia="Times New Roman" w:hAnsi="Times New Roman" w:cs="Times New Roman"/>
          <w:sz w:val="28"/>
          <w:szCs w:val="28"/>
        </w:rPr>
        <w:t xml:space="preserve">%) – </w:t>
      </w:r>
      <w:r w:rsidRPr="00D44C9E">
        <w:rPr>
          <w:rFonts w:ascii="Times New Roman" w:hAnsi="Times New Roman" w:cs="Times New Roman"/>
          <w:sz w:val="28"/>
          <w:szCs w:val="28"/>
        </w:rPr>
        <w:t>налоги на совокупный доход</w:t>
      </w:r>
      <w:r w:rsidRPr="00D44C9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91F3B" w:rsidRPr="00D44C9E" w:rsidRDefault="00791F3B" w:rsidP="00D44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C9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44C9E">
        <w:rPr>
          <w:rFonts w:ascii="Times New Roman" w:hAnsi="Times New Roman" w:cs="Times New Roman"/>
          <w:sz w:val="28"/>
          <w:szCs w:val="28"/>
        </w:rPr>
        <w:t>36,4 млн</w:t>
      </w:r>
      <w:r w:rsidRPr="00D44C9E">
        <w:rPr>
          <w:rFonts w:ascii="Times New Roman" w:eastAsia="Times New Roman" w:hAnsi="Times New Roman" w:cs="Times New Roman"/>
          <w:sz w:val="28"/>
          <w:szCs w:val="28"/>
        </w:rPr>
        <w:t>. рублей (</w:t>
      </w:r>
      <w:r w:rsidRPr="00D44C9E">
        <w:rPr>
          <w:rFonts w:ascii="Times New Roman" w:hAnsi="Times New Roman" w:cs="Times New Roman"/>
          <w:sz w:val="28"/>
          <w:szCs w:val="28"/>
        </w:rPr>
        <w:t>109</w:t>
      </w:r>
      <w:r w:rsidRPr="00D44C9E">
        <w:rPr>
          <w:rFonts w:ascii="Times New Roman" w:eastAsia="Times New Roman" w:hAnsi="Times New Roman" w:cs="Times New Roman"/>
          <w:sz w:val="28"/>
          <w:szCs w:val="28"/>
        </w:rPr>
        <w:t xml:space="preserve">%) – </w:t>
      </w:r>
      <w:r w:rsidRPr="00D44C9E">
        <w:rPr>
          <w:rFonts w:ascii="Times New Roman" w:hAnsi="Times New Roman" w:cs="Times New Roman"/>
          <w:sz w:val="28"/>
          <w:szCs w:val="28"/>
        </w:rPr>
        <w:t>земельный налог.</w:t>
      </w:r>
    </w:p>
    <w:p w:rsidR="00791F3B" w:rsidRPr="00D44C9E" w:rsidRDefault="00791F3B" w:rsidP="00D44C9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4C9E">
        <w:rPr>
          <w:rFonts w:ascii="Times New Roman" w:hAnsi="Times New Roman" w:cs="Times New Roman"/>
          <w:sz w:val="28"/>
          <w:szCs w:val="28"/>
        </w:rPr>
        <w:t>Безвозмездные перечисления составили 1110,0</w:t>
      </w:r>
      <w:r w:rsidR="00262305" w:rsidRPr="00D44C9E">
        <w:rPr>
          <w:rFonts w:ascii="Times New Roman" w:hAnsi="Times New Roman" w:cs="Times New Roman"/>
          <w:sz w:val="28"/>
          <w:szCs w:val="28"/>
        </w:rPr>
        <w:t xml:space="preserve"> млн. рублей, </w:t>
      </w:r>
      <w:r w:rsidR="003A402F" w:rsidRPr="00D44C9E">
        <w:rPr>
          <w:rFonts w:ascii="Times New Roman" w:hAnsi="Times New Roman" w:cs="Times New Roman"/>
          <w:sz w:val="28"/>
          <w:szCs w:val="28"/>
        </w:rPr>
        <w:t>что на</w:t>
      </w:r>
      <w:r w:rsidR="00262305" w:rsidRPr="00D44C9E">
        <w:rPr>
          <w:rFonts w:ascii="Times New Roman" w:hAnsi="Times New Roman" w:cs="Times New Roman"/>
          <w:sz w:val="28"/>
          <w:szCs w:val="28"/>
        </w:rPr>
        <w:t xml:space="preserve"> </w:t>
      </w:r>
      <w:r w:rsidRPr="00D44C9E">
        <w:rPr>
          <w:rFonts w:ascii="Times New Roman" w:hAnsi="Times New Roman" w:cs="Times New Roman"/>
          <w:sz w:val="28"/>
          <w:szCs w:val="28"/>
        </w:rPr>
        <w:t>116,4</w:t>
      </w:r>
      <w:r w:rsidR="00262305" w:rsidRPr="00D44C9E">
        <w:rPr>
          <w:rFonts w:ascii="Times New Roman" w:hAnsi="Times New Roman" w:cs="Times New Roman"/>
          <w:sz w:val="28"/>
          <w:szCs w:val="28"/>
        </w:rPr>
        <w:t xml:space="preserve"> млн. рублей выше</w:t>
      </w:r>
      <w:r w:rsidRPr="00D44C9E">
        <w:rPr>
          <w:rFonts w:ascii="Times New Roman" w:hAnsi="Times New Roman" w:cs="Times New Roman"/>
          <w:sz w:val="28"/>
          <w:szCs w:val="28"/>
        </w:rPr>
        <w:t xml:space="preserve"> уровня 2023</w:t>
      </w:r>
      <w:r w:rsidR="00262305" w:rsidRPr="00D44C9E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D44C9E">
        <w:rPr>
          <w:rFonts w:ascii="Times New Roman" w:hAnsi="Times New Roman" w:cs="Times New Roman"/>
          <w:sz w:val="28"/>
          <w:szCs w:val="28"/>
        </w:rPr>
        <w:t>, из них:</w:t>
      </w:r>
    </w:p>
    <w:p w:rsidR="00262305" w:rsidRPr="00D44C9E" w:rsidRDefault="00791F3B" w:rsidP="00D44C9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4C9E">
        <w:rPr>
          <w:rFonts w:ascii="Times New Roman" w:hAnsi="Times New Roman" w:cs="Times New Roman"/>
          <w:sz w:val="28"/>
          <w:szCs w:val="28"/>
        </w:rPr>
        <w:t xml:space="preserve">- 67,9 млн. рублей дотации на выравнивание бюджетной обеспеченности. </w:t>
      </w:r>
      <w:r w:rsidR="00262305" w:rsidRPr="00D44C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4691" w:rsidRPr="00D44C9E" w:rsidRDefault="00904691" w:rsidP="00D44C9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4C9E">
        <w:rPr>
          <w:rFonts w:ascii="Times New Roman" w:hAnsi="Times New Roman" w:cs="Times New Roman"/>
          <w:b/>
          <w:sz w:val="28"/>
          <w:szCs w:val="28"/>
        </w:rPr>
        <w:t>Расходы консолидированного бюджета</w:t>
      </w:r>
      <w:r w:rsidRPr="00D44C9E">
        <w:rPr>
          <w:rFonts w:ascii="Times New Roman" w:hAnsi="Times New Roman" w:cs="Times New Roman"/>
          <w:sz w:val="28"/>
          <w:szCs w:val="28"/>
        </w:rPr>
        <w:t xml:space="preserve"> в </w:t>
      </w:r>
      <w:r w:rsidR="00791F3B" w:rsidRPr="00D44C9E">
        <w:rPr>
          <w:rFonts w:ascii="Times New Roman" w:hAnsi="Times New Roman" w:cs="Times New Roman"/>
          <w:sz w:val="28"/>
          <w:szCs w:val="28"/>
        </w:rPr>
        <w:t>отчетном периоде составили 1641,6 млн. рублей (115,5%  к уровню   2023</w:t>
      </w:r>
      <w:r w:rsidRPr="00D44C9E">
        <w:rPr>
          <w:rFonts w:ascii="Times New Roman" w:hAnsi="Times New Roman" w:cs="Times New Roman"/>
          <w:sz w:val="28"/>
          <w:szCs w:val="28"/>
        </w:rPr>
        <w:t xml:space="preserve">  года). </w:t>
      </w:r>
    </w:p>
    <w:p w:rsidR="00904691" w:rsidRPr="00D44C9E" w:rsidRDefault="00904691" w:rsidP="00D44C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4C9E">
        <w:rPr>
          <w:rFonts w:ascii="Times New Roman" w:hAnsi="Times New Roman" w:cs="Times New Roman"/>
          <w:sz w:val="28"/>
          <w:szCs w:val="28"/>
        </w:rPr>
        <w:t>В разрезе отраслей расходы распределились следующим образом:</w:t>
      </w:r>
    </w:p>
    <w:p w:rsidR="00904691" w:rsidRPr="00D44C9E" w:rsidRDefault="00791F3B" w:rsidP="00D44C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4C9E">
        <w:rPr>
          <w:rFonts w:ascii="Times New Roman" w:hAnsi="Times New Roman" w:cs="Times New Roman"/>
          <w:sz w:val="28"/>
          <w:szCs w:val="28"/>
        </w:rPr>
        <w:t>- образование –  688,3 млн. рублей  (42,0</w:t>
      </w:r>
      <w:r w:rsidR="00904691" w:rsidRPr="00D44C9E">
        <w:rPr>
          <w:rFonts w:ascii="Times New Roman" w:hAnsi="Times New Roman" w:cs="Times New Roman"/>
          <w:sz w:val="28"/>
          <w:szCs w:val="28"/>
        </w:rPr>
        <w:t xml:space="preserve"> %);</w:t>
      </w:r>
    </w:p>
    <w:p w:rsidR="00904691" w:rsidRPr="00D44C9E" w:rsidRDefault="00791F3B" w:rsidP="00D44C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4C9E">
        <w:rPr>
          <w:rFonts w:ascii="Times New Roman" w:hAnsi="Times New Roman" w:cs="Times New Roman"/>
          <w:sz w:val="28"/>
          <w:szCs w:val="28"/>
        </w:rPr>
        <w:t>- культура – 159,8 млн. рублей  (9,7</w:t>
      </w:r>
      <w:r w:rsidR="00904691" w:rsidRPr="00D44C9E">
        <w:rPr>
          <w:rFonts w:ascii="Times New Roman" w:hAnsi="Times New Roman" w:cs="Times New Roman"/>
          <w:sz w:val="28"/>
          <w:szCs w:val="28"/>
        </w:rPr>
        <w:t xml:space="preserve"> %);</w:t>
      </w:r>
    </w:p>
    <w:p w:rsidR="00904691" w:rsidRPr="00D44C9E" w:rsidRDefault="00791F3B" w:rsidP="00D44C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4C9E">
        <w:rPr>
          <w:rFonts w:ascii="Times New Roman" w:hAnsi="Times New Roman" w:cs="Times New Roman"/>
          <w:sz w:val="28"/>
          <w:szCs w:val="28"/>
        </w:rPr>
        <w:t>- физкультура и спорт  – 41,5  млн. рублей ( 2,5</w:t>
      </w:r>
      <w:r w:rsidR="00904691" w:rsidRPr="00D44C9E">
        <w:rPr>
          <w:rFonts w:ascii="Times New Roman" w:hAnsi="Times New Roman" w:cs="Times New Roman"/>
          <w:sz w:val="28"/>
          <w:szCs w:val="28"/>
        </w:rPr>
        <w:t>%).</w:t>
      </w:r>
    </w:p>
    <w:p w:rsidR="00904691" w:rsidRPr="008F0A24" w:rsidRDefault="008F0A24" w:rsidP="00D44C9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Кредиторская задолженность консолидированного бюджета по итогам 2024 года составила 3,97 млн.рублей.</w:t>
      </w:r>
    </w:p>
    <w:p w:rsidR="00904691" w:rsidRPr="00D44C9E" w:rsidRDefault="00904691" w:rsidP="00D44C9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4C9E">
        <w:rPr>
          <w:rFonts w:ascii="Times New Roman" w:hAnsi="Times New Roman" w:cs="Times New Roman"/>
          <w:b/>
          <w:sz w:val="28"/>
          <w:szCs w:val="28"/>
        </w:rPr>
        <w:t>Динамика недоимки по платежам в бюджеты всех уровней</w:t>
      </w:r>
    </w:p>
    <w:p w:rsidR="00A06429" w:rsidRPr="00D44C9E" w:rsidRDefault="00A06429" w:rsidP="00D44C9E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 w:rsidRPr="00D44C9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На 1 января 2025 года сумма недоимки по налоговым платежам в консолидированный бюджет Воронежской области составила </w:t>
      </w:r>
      <w:r w:rsidRPr="00D44C9E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21432,09 тыс.  рублей</w:t>
      </w:r>
      <w:r w:rsidRPr="00D44C9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со снижением к началу 2024 года на </w:t>
      </w:r>
      <w:r w:rsidRPr="00D44C9E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6930,31 тыс. рублей.</w:t>
      </w:r>
    </w:p>
    <w:p w:rsidR="00A06429" w:rsidRPr="00D44C9E" w:rsidRDefault="00A06429" w:rsidP="00D44C9E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44C9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В общей сумме недоимки числится значительная сумма за организациями и ИП находящимися в процедуре банкротства и признанных банкротами– </w:t>
      </w:r>
      <w:r w:rsidRPr="00D44C9E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4415,8 тыс. рублей или 21%. </w:t>
      </w:r>
      <w:r w:rsidRPr="00D44C9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</w:p>
    <w:p w:rsidR="00A06429" w:rsidRPr="00D44C9E" w:rsidRDefault="00A06429" w:rsidP="00D44C9E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44C9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Основная сумма числится за организацией </w:t>
      </w:r>
      <w:r w:rsidRPr="00D44C9E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«Промавторемонт» (в стадии банкротства), ООО «Энергия» (признан банкротом)</w:t>
      </w:r>
      <w:r w:rsidRPr="00D44C9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и физическим лицом </w:t>
      </w:r>
      <w:r w:rsidRPr="00D44C9E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Радько Людмилой Юрьевной (признана банкротом),</w:t>
      </w:r>
      <w:r w:rsidRPr="00D44C9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которая ранее осуществляла деятельность в качестве индивидуального предпринимателя.</w:t>
      </w:r>
    </w:p>
    <w:p w:rsidR="00A06429" w:rsidRPr="00D44C9E" w:rsidRDefault="00A06429" w:rsidP="00D44C9E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44C9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Что касается недоимки по имущественным налогам физических лиц, то </w:t>
      </w:r>
      <w:r w:rsidR="00601286" w:rsidRPr="00D44C9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она  снизилась на </w:t>
      </w:r>
      <w:r w:rsidR="00601286" w:rsidRPr="00D44C9E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13</w:t>
      </w:r>
      <w:r w:rsidRPr="00D44C9E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%</w:t>
      </w:r>
      <w:r w:rsidRPr="00D44C9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и составила </w:t>
      </w:r>
      <w:r w:rsidR="00601286" w:rsidRPr="00D44C9E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12402,5</w:t>
      </w:r>
      <w:r w:rsidRPr="00D44C9E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 тыс. рублей,</w:t>
      </w:r>
      <w:r w:rsidRPr="00D44C9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доля физических лиц в недоимке консолидированного бюджета составляет </w:t>
      </w:r>
      <w:r w:rsidR="00601286" w:rsidRPr="00D44C9E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58</w:t>
      </w:r>
      <w:r w:rsidRPr="00D44C9E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%.</w:t>
      </w:r>
    </w:p>
    <w:p w:rsidR="00A06429" w:rsidRPr="00D44C9E" w:rsidRDefault="00A06429" w:rsidP="00D44C9E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44C9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Основная доля приходится на транспортн</w:t>
      </w:r>
      <w:r w:rsidR="000646BD" w:rsidRPr="00D44C9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ый налог физических лиц (8228,2</w:t>
      </w:r>
      <w:r w:rsidRPr="00D44C9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тыс. рублей) – </w:t>
      </w:r>
      <w:r w:rsidR="000646BD" w:rsidRPr="00D44C9E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это 66</w:t>
      </w:r>
      <w:r w:rsidRPr="00D44C9E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%</w:t>
      </w:r>
      <w:r w:rsidRPr="00D44C9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в общей сумме недоимки по имущественным налогам физических лиц. </w:t>
      </w:r>
    </w:p>
    <w:p w:rsidR="00A06429" w:rsidRPr="00D44C9E" w:rsidRDefault="00A06429" w:rsidP="00D44C9E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 w:rsidRPr="00D44C9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Кроме того, числится </w:t>
      </w:r>
      <w:r w:rsidR="005171C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задолженность</w:t>
      </w:r>
      <w:r w:rsidRPr="00D44C9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за организациями, не осуществляющими финансово-хозяйственную деятельность – </w:t>
      </w:r>
      <w:r w:rsidR="005171C2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это </w:t>
      </w:r>
      <w:r w:rsidRPr="00D44C9E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ООО «Митрофановский ремонт</w:t>
      </w:r>
      <w:r w:rsidR="00F64122" w:rsidRPr="00D44C9E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но-механический завод»  - 5851,5</w:t>
      </w:r>
      <w:r w:rsidR="005171C2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 тыс. рублей; </w:t>
      </w:r>
      <w:r w:rsidR="00537A8A" w:rsidRPr="00D44C9E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ООО ЖКПП «Коммунальник» - 1469,5</w:t>
      </w:r>
      <w:r w:rsidRPr="00D44C9E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 тыс. рублей. </w:t>
      </w:r>
    </w:p>
    <w:p w:rsidR="00043ADD" w:rsidRPr="00D44C9E" w:rsidRDefault="00043ADD" w:rsidP="00D44C9E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D44C9E">
        <w:rPr>
          <w:rFonts w:ascii="Times New Roman" w:hAnsi="Times New Roman"/>
          <w:sz w:val="28"/>
          <w:szCs w:val="28"/>
        </w:rPr>
        <w:t>В целях развития собственной доходной базы, в отчетном периоде принимались меры по формированию доходной части бюджета района, своевременному поступлению налоговых и неналого</w:t>
      </w:r>
      <w:r w:rsidR="005171C2">
        <w:rPr>
          <w:rFonts w:ascii="Times New Roman" w:hAnsi="Times New Roman"/>
          <w:sz w:val="28"/>
          <w:szCs w:val="28"/>
        </w:rPr>
        <w:t>вых доходов, в том числе за счет выявления</w:t>
      </w:r>
      <w:r w:rsidRPr="00D44C9E">
        <w:rPr>
          <w:rFonts w:ascii="Times New Roman" w:hAnsi="Times New Roman"/>
          <w:sz w:val="28"/>
          <w:szCs w:val="28"/>
        </w:rPr>
        <w:t xml:space="preserve"> новых налогоплательщиков, расширению налоговой базы. </w:t>
      </w:r>
    </w:p>
    <w:p w:rsidR="00043ADD" w:rsidRPr="00D44C9E" w:rsidRDefault="00043ADD" w:rsidP="00D44C9E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D44C9E">
        <w:rPr>
          <w:rFonts w:ascii="Times New Roman" w:hAnsi="Times New Roman"/>
          <w:sz w:val="28"/>
          <w:szCs w:val="28"/>
        </w:rPr>
        <w:t xml:space="preserve">В рамках деятельности комиссии по мобилизации дополнительных доходов в консолидированный бюджет Кантемировского муниципального района и </w:t>
      </w:r>
      <w:r w:rsidRPr="00D44C9E">
        <w:rPr>
          <w:rFonts w:ascii="Times New Roman" w:hAnsi="Times New Roman"/>
          <w:sz w:val="28"/>
          <w:szCs w:val="28"/>
        </w:rPr>
        <w:lastRenderedPageBreak/>
        <w:t xml:space="preserve">вопросам легализации заработной платы, проводились мероприятия по сокращению задолженности в консолидированный бюджет района. </w:t>
      </w:r>
    </w:p>
    <w:p w:rsidR="00043ADD" w:rsidRPr="00D44C9E" w:rsidRDefault="003969DE" w:rsidP="00D44C9E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D44C9E">
        <w:rPr>
          <w:rFonts w:ascii="Times New Roman" w:hAnsi="Times New Roman"/>
          <w:sz w:val="28"/>
          <w:szCs w:val="28"/>
        </w:rPr>
        <w:t>За 2024 год проведено 176</w:t>
      </w:r>
      <w:r w:rsidR="00043ADD" w:rsidRPr="00D44C9E">
        <w:rPr>
          <w:rFonts w:ascii="Times New Roman" w:hAnsi="Times New Roman"/>
          <w:sz w:val="28"/>
          <w:szCs w:val="28"/>
        </w:rPr>
        <w:t xml:space="preserve"> заседаний комиссий, в том числе </w:t>
      </w:r>
      <w:r w:rsidRPr="00D44C9E">
        <w:rPr>
          <w:rFonts w:ascii="Times New Roman" w:hAnsi="Times New Roman"/>
          <w:sz w:val="28"/>
          <w:szCs w:val="28"/>
        </w:rPr>
        <w:t>районной 20</w:t>
      </w:r>
      <w:r w:rsidR="00043ADD" w:rsidRPr="00D44C9E">
        <w:rPr>
          <w:rFonts w:ascii="Times New Roman" w:hAnsi="Times New Roman"/>
          <w:sz w:val="28"/>
          <w:szCs w:val="28"/>
        </w:rPr>
        <w:t xml:space="preserve"> заседаний. </w:t>
      </w:r>
      <w:r w:rsidRPr="00D44C9E">
        <w:rPr>
          <w:rFonts w:ascii="Times New Roman" w:hAnsi="Times New Roman"/>
          <w:sz w:val="28"/>
          <w:szCs w:val="28"/>
        </w:rPr>
        <w:t>Всего рассмотрено 1252</w:t>
      </w:r>
      <w:r w:rsidR="00043ADD" w:rsidRPr="00D44C9E">
        <w:rPr>
          <w:rFonts w:ascii="Times New Roman" w:hAnsi="Times New Roman"/>
          <w:sz w:val="28"/>
          <w:szCs w:val="28"/>
        </w:rPr>
        <w:t xml:space="preserve"> должника, в том числе</w:t>
      </w:r>
      <w:r w:rsidRPr="00D44C9E">
        <w:rPr>
          <w:rFonts w:ascii="Times New Roman" w:hAnsi="Times New Roman"/>
          <w:sz w:val="28"/>
          <w:szCs w:val="28"/>
        </w:rPr>
        <w:t xml:space="preserve"> по вопросам легализации заработной платы</w:t>
      </w:r>
      <w:r w:rsidR="00043ADD" w:rsidRPr="00D44C9E">
        <w:rPr>
          <w:rFonts w:ascii="Times New Roman" w:hAnsi="Times New Roman"/>
          <w:sz w:val="28"/>
          <w:szCs w:val="28"/>
        </w:rPr>
        <w:t xml:space="preserve"> </w:t>
      </w:r>
      <w:r w:rsidRPr="00D44C9E">
        <w:rPr>
          <w:rFonts w:ascii="Times New Roman" w:hAnsi="Times New Roman"/>
          <w:sz w:val="28"/>
          <w:szCs w:val="28"/>
        </w:rPr>
        <w:t xml:space="preserve">170 плательщиков. </w:t>
      </w:r>
    </w:p>
    <w:p w:rsidR="00043ADD" w:rsidRPr="00D44C9E" w:rsidRDefault="00043ADD" w:rsidP="00D44C9E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D44C9E">
        <w:rPr>
          <w:rFonts w:ascii="Times New Roman" w:hAnsi="Times New Roman"/>
          <w:sz w:val="28"/>
          <w:szCs w:val="28"/>
        </w:rPr>
        <w:t>Сумма отработ</w:t>
      </w:r>
      <w:r w:rsidR="003969DE" w:rsidRPr="00D44C9E">
        <w:rPr>
          <w:rFonts w:ascii="Times New Roman" w:hAnsi="Times New Roman"/>
          <w:sz w:val="28"/>
          <w:szCs w:val="28"/>
        </w:rPr>
        <w:t>анной задолженности составила 21</w:t>
      </w:r>
      <w:r w:rsidRPr="00D44C9E">
        <w:rPr>
          <w:rFonts w:ascii="Times New Roman" w:hAnsi="Times New Roman"/>
          <w:sz w:val="28"/>
          <w:szCs w:val="28"/>
        </w:rPr>
        <w:t xml:space="preserve"> млн. </w:t>
      </w:r>
      <w:r w:rsidR="003969DE" w:rsidRPr="00D44C9E">
        <w:rPr>
          <w:rFonts w:ascii="Times New Roman" w:hAnsi="Times New Roman"/>
          <w:sz w:val="28"/>
          <w:szCs w:val="28"/>
        </w:rPr>
        <w:t xml:space="preserve">023 </w:t>
      </w:r>
      <w:r w:rsidRPr="00D44C9E">
        <w:rPr>
          <w:rFonts w:ascii="Times New Roman" w:hAnsi="Times New Roman"/>
          <w:sz w:val="28"/>
          <w:szCs w:val="28"/>
        </w:rPr>
        <w:t>тыс. рублей, в том числе в консо</w:t>
      </w:r>
      <w:r w:rsidR="003969DE" w:rsidRPr="00D44C9E">
        <w:rPr>
          <w:rFonts w:ascii="Times New Roman" w:hAnsi="Times New Roman"/>
          <w:sz w:val="28"/>
          <w:szCs w:val="28"/>
        </w:rPr>
        <w:t>лидированный бюджет области – 17</w:t>
      </w:r>
      <w:r w:rsidRPr="00D44C9E">
        <w:rPr>
          <w:rFonts w:ascii="Times New Roman" w:hAnsi="Times New Roman"/>
          <w:sz w:val="28"/>
          <w:szCs w:val="28"/>
        </w:rPr>
        <w:t xml:space="preserve"> млн. </w:t>
      </w:r>
      <w:r w:rsidR="003969DE" w:rsidRPr="00D44C9E">
        <w:rPr>
          <w:rFonts w:ascii="Times New Roman" w:hAnsi="Times New Roman"/>
          <w:sz w:val="28"/>
          <w:szCs w:val="28"/>
        </w:rPr>
        <w:t>553</w:t>
      </w:r>
      <w:r w:rsidRPr="00D44C9E">
        <w:rPr>
          <w:rFonts w:ascii="Times New Roman" w:hAnsi="Times New Roman"/>
          <w:sz w:val="28"/>
          <w:szCs w:val="28"/>
        </w:rPr>
        <w:t xml:space="preserve"> тыс. рублей.</w:t>
      </w:r>
    </w:p>
    <w:p w:rsidR="00FE5D02" w:rsidRPr="004C3729" w:rsidRDefault="00FE5D02" w:rsidP="00D44C9E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en-US"/>
        </w:rPr>
      </w:pPr>
    </w:p>
    <w:p w:rsidR="00904691" w:rsidRPr="00D44C9E" w:rsidRDefault="00904691" w:rsidP="00D44C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44C9E">
        <w:rPr>
          <w:rFonts w:ascii="Times New Roman" w:hAnsi="Times New Roman" w:cs="Times New Roman"/>
          <w:b/>
          <w:sz w:val="28"/>
          <w:szCs w:val="28"/>
          <w:u w:val="single"/>
        </w:rPr>
        <w:t>3. Перспективы ра</w:t>
      </w:r>
      <w:r w:rsidR="00BD77E3" w:rsidRPr="00D44C9E">
        <w:rPr>
          <w:rFonts w:ascii="Times New Roman" w:hAnsi="Times New Roman" w:cs="Times New Roman"/>
          <w:b/>
          <w:sz w:val="28"/>
          <w:szCs w:val="28"/>
          <w:u w:val="single"/>
        </w:rPr>
        <w:t>звития социально-экономического развития Кантем</w:t>
      </w:r>
      <w:r w:rsidR="009B3E2A" w:rsidRPr="00D44C9E">
        <w:rPr>
          <w:rFonts w:ascii="Times New Roman" w:hAnsi="Times New Roman" w:cs="Times New Roman"/>
          <w:b/>
          <w:sz w:val="28"/>
          <w:szCs w:val="28"/>
          <w:u w:val="single"/>
        </w:rPr>
        <w:t>ировского муниципального района</w:t>
      </w:r>
    </w:p>
    <w:p w:rsidR="00537A8A" w:rsidRPr="004C3729" w:rsidRDefault="00537A8A" w:rsidP="00D44C9E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9B3E2A" w:rsidRPr="00D44C9E" w:rsidRDefault="009B3E2A" w:rsidP="00D44C9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4C9E">
        <w:rPr>
          <w:rFonts w:ascii="Times New Roman" w:hAnsi="Times New Roman" w:cs="Times New Roman"/>
          <w:sz w:val="28"/>
          <w:szCs w:val="28"/>
        </w:rPr>
        <w:t xml:space="preserve">- </w:t>
      </w:r>
      <w:r w:rsidR="009C6FB0" w:rsidRPr="00D44C9E">
        <w:rPr>
          <w:rFonts w:ascii="Times New Roman" w:hAnsi="Times New Roman" w:cs="Times New Roman"/>
          <w:i/>
          <w:sz w:val="28"/>
          <w:szCs w:val="28"/>
        </w:rPr>
        <w:t>о</w:t>
      </w:r>
      <w:r w:rsidRPr="00D44C9E">
        <w:rPr>
          <w:rFonts w:ascii="Times New Roman" w:hAnsi="Times New Roman" w:cs="Times New Roman"/>
          <w:i/>
          <w:sz w:val="28"/>
          <w:szCs w:val="28"/>
        </w:rPr>
        <w:t>бщая оценка тенденций в развитии основных отраслей экономики</w:t>
      </w:r>
    </w:p>
    <w:p w:rsidR="005171C2" w:rsidRDefault="009B3E2A" w:rsidP="00D44C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C9E">
        <w:rPr>
          <w:rFonts w:ascii="Times New Roman" w:hAnsi="Times New Roman" w:cs="Times New Roman"/>
          <w:sz w:val="28"/>
          <w:szCs w:val="28"/>
        </w:rPr>
        <w:t>По итогам 2024 года в Кантемировском муниципальном районе наблюдается рост в с</w:t>
      </w:r>
      <w:r w:rsidR="005171C2">
        <w:rPr>
          <w:rFonts w:ascii="Times New Roman" w:hAnsi="Times New Roman" w:cs="Times New Roman"/>
          <w:sz w:val="28"/>
          <w:szCs w:val="28"/>
        </w:rPr>
        <w:t>фере промышленного производства.</w:t>
      </w:r>
      <w:r w:rsidR="00532091" w:rsidRPr="00D44C9E">
        <w:rPr>
          <w:rFonts w:ascii="Times New Roman" w:hAnsi="Times New Roman" w:cs="Times New Roman"/>
          <w:sz w:val="28"/>
          <w:szCs w:val="28"/>
        </w:rPr>
        <w:t xml:space="preserve"> </w:t>
      </w:r>
      <w:r w:rsidRPr="00D44C9E">
        <w:rPr>
          <w:rFonts w:ascii="Times New Roman" w:hAnsi="Times New Roman" w:cs="Times New Roman"/>
          <w:sz w:val="28"/>
          <w:szCs w:val="28"/>
        </w:rPr>
        <w:t>Определяющее влияние на динамику промышленности</w:t>
      </w:r>
      <w:r w:rsidR="00771EDA" w:rsidRPr="00D44C9E">
        <w:rPr>
          <w:rFonts w:ascii="Times New Roman" w:hAnsi="Times New Roman" w:cs="Times New Roman"/>
          <w:sz w:val="28"/>
          <w:szCs w:val="28"/>
        </w:rPr>
        <w:t xml:space="preserve"> оказываю</w:t>
      </w:r>
      <w:r w:rsidRPr="00D44C9E">
        <w:rPr>
          <w:rFonts w:ascii="Times New Roman" w:hAnsi="Times New Roman" w:cs="Times New Roman"/>
          <w:sz w:val="28"/>
          <w:szCs w:val="28"/>
        </w:rPr>
        <w:t>т об</w:t>
      </w:r>
      <w:r w:rsidR="00771EDA" w:rsidRPr="00D44C9E">
        <w:rPr>
          <w:rFonts w:ascii="Times New Roman" w:hAnsi="Times New Roman" w:cs="Times New Roman"/>
          <w:sz w:val="28"/>
          <w:szCs w:val="28"/>
        </w:rPr>
        <w:t>рабатывающие производства (140,6% к январю-декабрю 2023 года).</w:t>
      </w:r>
      <w:r w:rsidRPr="00D44C9E">
        <w:rPr>
          <w:rFonts w:ascii="Times New Roman" w:hAnsi="Times New Roman" w:cs="Times New Roman"/>
          <w:sz w:val="28"/>
          <w:szCs w:val="28"/>
        </w:rPr>
        <w:t xml:space="preserve"> </w:t>
      </w:r>
      <w:r w:rsidR="00532091" w:rsidRPr="00D44C9E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9B3E2A" w:rsidRPr="00D44C9E" w:rsidRDefault="009B3E2A" w:rsidP="00D44C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C9E">
        <w:rPr>
          <w:rFonts w:ascii="Times New Roman" w:hAnsi="Times New Roman" w:cs="Times New Roman"/>
          <w:sz w:val="28"/>
          <w:szCs w:val="28"/>
        </w:rPr>
        <w:t xml:space="preserve">Продолжается реализация </w:t>
      </w:r>
      <w:r w:rsidR="000A30D6" w:rsidRPr="00D44C9E">
        <w:rPr>
          <w:rFonts w:ascii="Times New Roman" w:hAnsi="Times New Roman" w:cs="Times New Roman"/>
          <w:sz w:val="28"/>
          <w:szCs w:val="28"/>
        </w:rPr>
        <w:t>мероприятий направленных на развитие отраслей экономики</w:t>
      </w:r>
      <w:r w:rsidRPr="00D44C9E">
        <w:rPr>
          <w:rFonts w:ascii="Times New Roman" w:hAnsi="Times New Roman" w:cs="Times New Roman"/>
          <w:sz w:val="28"/>
          <w:szCs w:val="28"/>
        </w:rPr>
        <w:t>, при этом</w:t>
      </w:r>
      <w:r w:rsidR="009C6FB0" w:rsidRPr="00D44C9E">
        <w:rPr>
          <w:rFonts w:ascii="Times New Roman" w:hAnsi="Times New Roman" w:cs="Times New Roman"/>
          <w:sz w:val="28"/>
          <w:szCs w:val="28"/>
        </w:rPr>
        <w:t xml:space="preserve"> </w:t>
      </w:r>
      <w:r w:rsidRPr="00D44C9E">
        <w:rPr>
          <w:rFonts w:ascii="Times New Roman" w:hAnsi="Times New Roman" w:cs="Times New Roman"/>
          <w:sz w:val="28"/>
          <w:szCs w:val="28"/>
        </w:rPr>
        <w:t>наибольший объем инвестиций направлен в сельскохозяйственный сектор.</w:t>
      </w:r>
    </w:p>
    <w:p w:rsidR="009B3E2A" w:rsidRPr="00D44C9E" w:rsidRDefault="009B3E2A" w:rsidP="00D44C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C9E">
        <w:rPr>
          <w:rFonts w:ascii="Times New Roman" w:hAnsi="Times New Roman" w:cs="Times New Roman"/>
          <w:sz w:val="28"/>
          <w:szCs w:val="28"/>
        </w:rPr>
        <w:t>Положительная динамика отмечается в потребительском секторе — растут</w:t>
      </w:r>
    </w:p>
    <w:p w:rsidR="009B3E2A" w:rsidRPr="00D44C9E" w:rsidRDefault="009B3E2A" w:rsidP="00D44C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C9E">
        <w:rPr>
          <w:rFonts w:ascii="Times New Roman" w:hAnsi="Times New Roman" w:cs="Times New Roman"/>
          <w:sz w:val="28"/>
          <w:szCs w:val="28"/>
        </w:rPr>
        <w:t xml:space="preserve">оборот розничной торговли и объем платных услуг населению. </w:t>
      </w:r>
    </w:p>
    <w:p w:rsidR="009B3E2A" w:rsidRPr="00D44C9E" w:rsidRDefault="009B3E2A" w:rsidP="00D44C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C9E">
        <w:rPr>
          <w:rFonts w:ascii="Times New Roman" w:hAnsi="Times New Roman" w:cs="Times New Roman"/>
          <w:sz w:val="28"/>
          <w:szCs w:val="28"/>
        </w:rPr>
        <w:t>Наблюдаются следующие положительные тенденции:</w:t>
      </w:r>
    </w:p>
    <w:p w:rsidR="004D1CD7" w:rsidRPr="00D44C9E" w:rsidRDefault="004D1CD7" w:rsidP="00D44C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C9E">
        <w:rPr>
          <w:rFonts w:ascii="Times New Roman" w:hAnsi="Times New Roman" w:cs="Times New Roman"/>
          <w:sz w:val="28"/>
          <w:szCs w:val="28"/>
        </w:rPr>
        <w:t>- рост объемов промышленного производства на 32,6%;</w:t>
      </w:r>
    </w:p>
    <w:p w:rsidR="004D1CD7" w:rsidRPr="00D44C9E" w:rsidRDefault="004D1CD7" w:rsidP="00D44C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C9E">
        <w:rPr>
          <w:rFonts w:ascii="Times New Roman" w:hAnsi="Times New Roman" w:cs="Times New Roman"/>
          <w:sz w:val="28"/>
          <w:szCs w:val="28"/>
        </w:rPr>
        <w:t>- рост инвестиций в основной капитал (без субъектов малого и среднего предпринимательства) на 12%;</w:t>
      </w:r>
    </w:p>
    <w:p w:rsidR="004D1CD7" w:rsidRPr="00D44C9E" w:rsidRDefault="004D1CD7" w:rsidP="00D44C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C9E">
        <w:rPr>
          <w:rFonts w:ascii="Times New Roman" w:hAnsi="Times New Roman" w:cs="Times New Roman"/>
          <w:sz w:val="28"/>
          <w:szCs w:val="28"/>
        </w:rPr>
        <w:t>- увеличение среднемесячной номинальной начисленной заработной платы</w:t>
      </w:r>
    </w:p>
    <w:p w:rsidR="004D1CD7" w:rsidRPr="00D44C9E" w:rsidRDefault="004D1CD7" w:rsidP="00D44C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C9E">
        <w:rPr>
          <w:rFonts w:ascii="Times New Roman" w:hAnsi="Times New Roman" w:cs="Times New Roman"/>
          <w:sz w:val="28"/>
          <w:szCs w:val="28"/>
        </w:rPr>
        <w:t>на 17,7%.</w:t>
      </w:r>
    </w:p>
    <w:p w:rsidR="004D1CD7" w:rsidRPr="00D44C9E" w:rsidRDefault="004D1CD7" w:rsidP="00D44C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C9E">
        <w:rPr>
          <w:rFonts w:ascii="Times New Roman" w:hAnsi="Times New Roman" w:cs="Times New Roman"/>
          <w:sz w:val="28"/>
          <w:szCs w:val="28"/>
        </w:rPr>
        <w:t>- рост розничного товарооборота на 13,8 %;</w:t>
      </w:r>
    </w:p>
    <w:p w:rsidR="009B3E2A" w:rsidRPr="00D44C9E" w:rsidRDefault="009B3E2A" w:rsidP="00D44C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C9E">
        <w:rPr>
          <w:rFonts w:ascii="Times New Roman" w:hAnsi="Times New Roman" w:cs="Times New Roman"/>
          <w:sz w:val="28"/>
          <w:szCs w:val="28"/>
        </w:rPr>
        <w:t>- рост оборо</w:t>
      </w:r>
      <w:r w:rsidR="004D1CD7" w:rsidRPr="00D44C9E">
        <w:rPr>
          <w:rFonts w:ascii="Times New Roman" w:hAnsi="Times New Roman" w:cs="Times New Roman"/>
          <w:sz w:val="28"/>
          <w:szCs w:val="28"/>
        </w:rPr>
        <w:t>та общественного питания на 13,9</w:t>
      </w:r>
      <w:r w:rsidRPr="00D44C9E">
        <w:rPr>
          <w:rFonts w:ascii="Times New Roman" w:hAnsi="Times New Roman" w:cs="Times New Roman"/>
          <w:sz w:val="28"/>
          <w:szCs w:val="28"/>
        </w:rPr>
        <w:t>%;</w:t>
      </w:r>
    </w:p>
    <w:p w:rsidR="009B3E2A" w:rsidRPr="00D44C9E" w:rsidRDefault="009B3E2A" w:rsidP="00D44C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C9E">
        <w:rPr>
          <w:rFonts w:ascii="Times New Roman" w:hAnsi="Times New Roman" w:cs="Times New Roman"/>
          <w:sz w:val="28"/>
          <w:szCs w:val="28"/>
        </w:rPr>
        <w:t>- рост об</w:t>
      </w:r>
      <w:r w:rsidR="004D1CD7" w:rsidRPr="00D44C9E">
        <w:rPr>
          <w:rFonts w:ascii="Times New Roman" w:hAnsi="Times New Roman" w:cs="Times New Roman"/>
          <w:sz w:val="28"/>
          <w:szCs w:val="28"/>
        </w:rPr>
        <w:t>ъема платных услуг на 12,7</w:t>
      </w:r>
      <w:r w:rsidR="00627C10" w:rsidRPr="00D44C9E">
        <w:rPr>
          <w:rFonts w:ascii="Times New Roman" w:hAnsi="Times New Roman" w:cs="Times New Roman"/>
          <w:sz w:val="28"/>
          <w:szCs w:val="28"/>
        </w:rPr>
        <w:t>%;</w:t>
      </w:r>
    </w:p>
    <w:p w:rsidR="00627C10" w:rsidRPr="00D44C9E" w:rsidRDefault="00627C10" w:rsidP="00D44C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C9E">
        <w:rPr>
          <w:rFonts w:ascii="Times New Roman" w:hAnsi="Times New Roman" w:cs="Times New Roman"/>
          <w:sz w:val="28"/>
          <w:szCs w:val="28"/>
        </w:rPr>
        <w:t>- оборот малых предприятий на 24,9%</w:t>
      </w:r>
      <w:r w:rsidR="003542A4" w:rsidRPr="00D44C9E">
        <w:rPr>
          <w:rFonts w:ascii="Times New Roman" w:hAnsi="Times New Roman" w:cs="Times New Roman"/>
          <w:sz w:val="28"/>
          <w:szCs w:val="28"/>
        </w:rPr>
        <w:t>;</w:t>
      </w:r>
    </w:p>
    <w:p w:rsidR="003542A4" w:rsidRPr="00D44C9E" w:rsidRDefault="003542A4" w:rsidP="00D44C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C9E">
        <w:rPr>
          <w:rFonts w:ascii="Times New Roman" w:hAnsi="Times New Roman" w:cs="Times New Roman"/>
          <w:sz w:val="28"/>
          <w:szCs w:val="28"/>
        </w:rPr>
        <w:t>- доходы консолидированного бюджета муниципального района на 16,6%;</w:t>
      </w:r>
    </w:p>
    <w:p w:rsidR="003542A4" w:rsidRDefault="003542A4" w:rsidP="00D44C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C9E">
        <w:rPr>
          <w:rFonts w:ascii="Times New Roman" w:hAnsi="Times New Roman" w:cs="Times New Roman"/>
          <w:sz w:val="28"/>
          <w:szCs w:val="28"/>
        </w:rPr>
        <w:t>- снижение недоимки района по платежам в консолидированный бюджет области на 24,4%.</w:t>
      </w:r>
    </w:p>
    <w:p w:rsidR="005171C2" w:rsidRPr="00D44C9E" w:rsidRDefault="005171C2" w:rsidP="005171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C9E">
        <w:rPr>
          <w:rFonts w:ascii="Times New Roman" w:hAnsi="Times New Roman" w:cs="Times New Roman"/>
          <w:sz w:val="28"/>
          <w:szCs w:val="28"/>
        </w:rPr>
        <w:t>На 01.01.2025 года численность населения района составила 30,170 тыс. человек, уменьшилась по сравнению с началом 2024 года на 477 человек.</w:t>
      </w:r>
    </w:p>
    <w:p w:rsidR="009B3E2A" w:rsidRPr="00D44C9E" w:rsidRDefault="009B3E2A" w:rsidP="00D44C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C9E">
        <w:rPr>
          <w:rFonts w:ascii="Times New Roman" w:hAnsi="Times New Roman" w:cs="Times New Roman"/>
          <w:sz w:val="28"/>
          <w:szCs w:val="28"/>
        </w:rPr>
        <w:t>Также наблюдаются негативные тенденции в экономике района:</w:t>
      </w:r>
    </w:p>
    <w:p w:rsidR="00627C10" w:rsidRPr="00D44C9E" w:rsidRDefault="00627C10" w:rsidP="00D44C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C9E">
        <w:rPr>
          <w:rFonts w:ascii="Times New Roman" w:hAnsi="Times New Roman" w:cs="Times New Roman"/>
          <w:sz w:val="28"/>
          <w:szCs w:val="28"/>
        </w:rPr>
        <w:t>- снижение оборота промышленных предприятий на 19,7%;</w:t>
      </w:r>
    </w:p>
    <w:p w:rsidR="009B3E2A" w:rsidRPr="00D44C9E" w:rsidRDefault="009B3E2A" w:rsidP="00D44C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C9E">
        <w:rPr>
          <w:rFonts w:ascii="Times New Roman" w:hAnsi="Times New Roman" w:cs="Times New Roman"/>
          <w:sz w:val="28"/>
          <w:szCs w:val="28"/>
        </w:rPr>
        <w:t xml:space="preserve">-снижение </w:t>
      </w:r>
      <w:r w:rsidR="00627C10" w:rsidRPr="00D44C9E">
        <w:rPr>
          <w:rFonts w:ascii="Times New Roman" w:hAnsi="Times New Roman" w:cs="Times New Roman"/>
          <w:sz w:val="28"/>
          <w:szCs w:val="28"/>
        </w:rPr>
        <w:t xml:space="preserve">объема валовой продукции сельского хозяйства </w:t>
      </w:r>
      <w:r w:rsidRPr="00D44C9E">
        <w:rPr>
          <w:rFonts w:ascii="Times New Roman" w:hAnsi="Times New Roman" w:cs="Times New Roman"/>
          <w:sz w:val="28"/>
          <w:szCs w:val="28"/>
        </w:rPr>
        <w:t xml:space="preserve">на </w:t>
      </w:r>
      <w:r w:rsidR="00627C10" w:rsidRPr="00D44C9E">
        <w:rPr>
          <w:rFonts w:ascii="Times New Roman" w:hAnsi="Times New Roman" w:cs="Times New Roman"/>
          <w:sz w:val="28"/>
          <w:szCs w:val="28"/>
        </w:rPr>
        <w:t>4</w:t>
      </w:r>
      <w:r w:rsidRPr="00D44C9E">
        <w:rPr>
          <w:rFonts w:ascii="Times New Roman" w:hAnsi="Times New Roman" w:cs="Times New Roman"/>
          <w:sz w:val="28"/>
          <w:szCs w:val="28"/>
        </w:rPr>
        <w:t>%;</w:t>
      </w:r>
    </w:p>
    <w:p w:rsidR="00627C10" w:rsidRPr="00D44C9E" w:rsidRDefault="00627C10" w:rsidP="00D44C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C9E">
        <w:rPr>
          <w:rFonts w:ascii="Times New Roman" w:hAnsi="Times New Roman" w:cs="Times New Roman"/>
          <w:sz w:val="28"/>
          <w:szCs w:val="28"/>
        </w:rPr>
        <w:t>- объем инвестиций в основной капитал по полному кругу предприятий на 2%;</w:t>
      </w:r>
    </w:p>
    <w:p w:rsidR="009B3E2A" w:rsidRPr="00D44C9E" w:rsidRDefault="009B3E2A" w:rsidP="00D44C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C9E">
        <w:rPr>
          <w:rFonts w:ascii="Times New Roman" w:hAnsi="Times New Roman" w:cs="Times New Roman"/>
          <w:sz w:val="28"/>
          <w:szCs w:val="28"/>
        </w:rPr>
        <w:t>-снижение численно</w:t>
      </w:r>
      <w:r w:rsidR="00627C10" w:rsidRPr="00D44C9E">
        <w:rPr>
          <w:rFonts w:ascii="Times New Roman" w:hAnsi="Times New Roman" w:cs="Times New Roman"/>
          <w:sz w:val="28"/>
          <w:szCs w:val="28"/>
        </w:rPr>
        <w:t>сти постоянного населения на 1,6</w:t>
      </w:r>
      <w:r w:rsidR="003542A4" w:rsidRPr="00D44C9E">
        <w:rPr>
          <w:rFonts w:ascii="Times New Roman" w:hAnsi="Times New Roman" w:cs="Times New Roman"/>
          <w:sz w:val="28"/>
          <w:szCs w:val="28"/>
        </w:rPr>
        <w:t>%.</w:t>
      </w:r>
    </w:p>
    <w:p w:rsidR="009B3E2A" w:rsidRDefault="009B3E2A" w:rsidP="00D44C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C9E">
        <w:rPr>
          <w:rFonts w:ascii="Times New Roman" w:hAnsi="Times New Roman" w:cs="Times New Roman"/>
          <w:sz w:val="28"/>
          <w:szCs w:val="28"/>
        </w:rPr>
        <w:t>Наряду с этим сохранились проблемы долговременного характера, такие</w:t>
      </w:r>
      <w:r w:rsidR="00771EDA" w:rsidRPr="00D44C9E">
        <w:rPr>
          <w:rFonts w:ascii="Times New Roman" w:hAnsi="Times New Roman" w:cs="Times New Roman"/>
          <w:sz w:val="28"/>
          <w:szCs w:val="28"/>
        </w:rPr>
        <w:t xml:space="preserve"> </w:t>
      </w:r>
      <w:r w:rsidRPr="00D44C9E">
        <w:rPr>
          <w:rFonts w:ascii="Times New Roman" w:hAnsi="Times New Roman" w:cs="Times New Roman"/>
          <w:sz w:val="28"/>
          <w:szCs w:val="28"/>
        </w:rPr>
        <w:t>как: сокращение численности населения; высокая доля экономически активного населения, занятого вне экономики района.</w:t>
      </w:r>
    </w:p>
    <w:p w:rsidR="004C3729" w:rsidRPr="00D44C9E" w:rsidRDefault="004C3729" w:rsidP="00D44C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B3E2A" w:rsidRPr="00D44C9E" w:rsidRDefault="009B3E2A" w:rsidP="00D44C9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C9E">
        <w:rPr>
          <w:rFonts w:ascii="Times New Roman" w:hAnsi="Times New Roman" w:cs="Times New Roman"/>
          <w:sz w:val="28"/>
          <w:szCs w:val="28"/>
        </w:rPr>
        <w:t xml:space="preserve">- </w:t>
      </w:r>
      <w:r w:rsidRPr="00D44C9E">
        <w:rPr>
          <w:rFonts w:ascii="Times New Roman" w:hAnsi="Times New Roman" w:cs="Times New Roman"/>
          <w:i/>
          <w:sz w:val="28"/>
          <w:szCs w:val="28"/>
        </w:rPr>
        <w:t>риски невыполнения показателей прогноза социально-экономического развития Кантемировского муниципального района</w:t>
      </w:r>
    </w:p>
    <w:p w:rsidR="009B3E2A" w:rsidRPr="00D44C9E" w:rsidRDefault="002C12EC" w:rsidP="00D44C9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C9E">
        <w:rPr>
          <w:rFonts w:ascii="Times New Roman" w:hAnsi="Times New Roman" w:cs="Times New Roman"/>
          <w:sz w:val="28"/>
          <w:szCs w:val="28"/>
        </w:rPr>
        <w:t xml:space="preserve">По предварительной оценке, </w:t>
      </w:r>
      <w:r w:rsidR="00A02A09" w:rsidRPr="00D44C9E">
        <w:rPr>
          <w:rFonts w:ascii="Times New Roman" w:hAnsi="Times New Roman" w:cs="Times New Roman"/>
          <w:sz w:val="28"/>
          <w:szCs w:val="28"/>
        </w:rPr>
        <w:t>риски невыполнения</w:t>
      </w:r>
      <w:r w:rsidRPr="002C12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основных</w:t>
      </w:r>
      <w:r w:rsidR="00A02A09" w:rsidRPr="00D44C9E">
        <w:rPr>
          <w:rFonts w:ascii="Times New Roman" w:hAnsi="Times New Roman" w:cs="Times New Roman"/>
          <w:sz w:val="28"/>
          <w:szCs w:val="28"/>
        </w:rPr>
        <w:t xml:space="preserve"> показателей прогноза социально-экономического развития Кантемировского муниципального района </w:t>
      </w:r>
      <w:r w:rsidR="005171C2">
        <w:rPr>
          <w:rFonts w:ascii="Times New Roman" w:hAnsi="Times New Roman" w:cs="Times New Roman"/>
          <w:sz w:val="28"/>
          <w:szCs w:val="28"/>
        </w:rPr>
        <w:t xml:space="preserve">в 2024-2025 годах </w:t>
      </w:r>
      <w:r w:rsidR="00D44C9E" w:rsidRPr="00D44C9E">
        <w:rPr>
          <w:rFonts w:ascii="Times New Roman" w:hAnsi="Times New Roman" w:cs="Times New Roman"/>
          <w:sz w:val="28"/>
          <w:szCs w:val="28"/>
        </w:rPr>
        <w:t>не наблюдаются</w:t>
      </w:r>
      <w:r w:rsidR="00A02A09" w:rsidRPr="00D44C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B3E2A" w:rsidRPr="00D44C9E" w:rsidRDefault="009C6FB0" w:rsidP="00D44C9E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4C9E">
        <w:rPr>
          <w:rFonts w:ascii="Times New Roman" w:hAnsi="Times New Roman" w:cs="Times New Roman"/>
          <w:i/>
          <w:sz w:val="28"/>
          <w:szCs w:val="28"/>
        </w:rPr>
        <w:t>- формирование комплексных планов социально-экономического развития опорных населенных пунктов региона</w:t>
      </w:r>
    </w:p>
    <w:p w:rsidR="00537A8A" w:rsidRPr="00D44C9E" w:rsidRDefault="00537A8A" w:rsidP="00D44C9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C9E">
        <w:rPr>
          <w:rFonts w:ascii="Times New Roman" w:hAnsi="Times New Roman" w:cs="Times New Roman"/>
          <w:sz w:val="28"/>
          <w:szCs w:val="28"/>
        </w:rPr>
        <w:t xml:space="preserve">В 2023 году разработан и направлен в Министерство по развитию муниципальных образований Воронежской области Проект Долгосрочного плана социально-экономического развития территорий с опорным населенным пунктом в р.п. Кантемировка Воронежской области на период до 2030 года. </w:t>
      </w:r>
    </w:p>
    <w:p w:rsidR="00537A8A" w:rsidRPr="00D44C9E" w:rsidRDefault="00537A8A" w:rsidP="00D44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C9E">
        <w:rPr>
          <w:rFonts w:ascii="Times New Roman" w:hAnsi="Times New Roman" w:cs="Times New Roman"/>
          <w:sz w:val="28"/>
          <w:szCs w:val="28"/>
        </w:rPr>
        <w:t xml:space="preserve">Согласно Протокола заочного голосования президиума (штаба) Правительственной комиссии по региональному развитию в Российской Федерации от 16 декабря 2024 года № 143пр «Об утверждении перечня опорных населенных пунктов Российской Федерации» р.п. Кантемировка определен опорным населенным пунктом и одновременно является административным центром Кантемировского муниципального района. </w:t>
      </w:r>
    </w:p>
    <w:p w:rsidR="00537A8A" w:rsidRPr="00D44C9E" w:rsidRDefault="00537A8A" w:rsidP="00D44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C9E">
        <w:rPr>
          <w:rFonts w:ascii="Times New Roman" w:hAnsi="Times New Roman" w:cs="Times New Roman"/>
          <w:sz w:val="28"/>
          <w:szCs w:val="28"/>
        </w:rPr>
        <w:t xml:space="preserve">Районный поселок Кантемировка был определен в качестве ОНП, как наиболее экономически и инфраструктурно-развитый населенный пункт. </w:t>
      </w:r>
    </w:p>
    <w:p w:rsidR="00537A8A" w:rsidRPr="00D44C9E" w:rsidRDefault="00537A8A" w:rsidP="00D44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C9E">
        <w:rPr>
          <w:rFonts w:ascii="Times New Roman" w:hAnsi="Times New Roman" w:cs="Times New Roman"/>
          <w:sz w:val="28"/>
          <w:szCs w:val="28"/>
        </w:rPr>
        <w:t xml:space="preserve">ОНП является центром транспортной системы района состоящей из автодорог регионального и межмуниципального значения. </w:t>
      </w:r>
    </w:p>
    <w:p w:rsidR="00537A8A" w:rsidRPr="00D44C9E" w:rsidRDefault="00537A8A" w:rsidP="00D44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C9E">
        <w:rPr>
          <w:rFonts w:ascii="Times New Roman" w:hAnsi="Times New Roman" w:cs="Times New Roman"/>
          <w:sz w:val="28"/>
          <w:szCs w:val="28"/>
        </w:rPr>
        <w:t>На его территории пересекаются автомобильные автодороги регионального значения: региональная дорога Воронеж – Луганск и Кантемировка – Богучар связывающие ОНП и населенные пункты Кантемировского района с федеральной автодорогой М-4 «Дон».</w:t>
      </w:r>
    </w:p>
    <w:p w:rsidR="00537A8A" w:rsidRPr="00D44C9E" w:rsidRDefault="00537A8A" w:rsidP="00D44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C9E">
        <w:rPr>
          <w:rFonts w:ascii="Times New Roman" w:hAnsi="Times New Roman" w:cs="Times New Roman"/>
          <w:sz w:val="28"/>
          <w:szCs w:val="28"/>
        </w:rPr>
        <w:t>Также в ОНП расположена одноименная железнодорожная станция, соединяющая поселок с Воронежем, Россошью и Митрофановкой.</w:t>
      </w:r>
    </w:p>
    <w:p w:rsidR="00D5682F" w:rsidRPr="00D44C9E" w:rsidRDefault="00537A8A" w:rsidP="00D44C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C9E">
        <w:rPr>
          <w:rFonts w:ascii="Times New Roman" w:hAnsi="Times New Roman" w:cs="Times New Roman"/>
          <w:sz w:val="28"/>
          <w:szCs w:val="28"/>
        </w:rPr>
        <w:t>Расположение ОНП на железнодорожной линии и пересечении двух региональных автодорог г. Воронеж - г. Луганск и р.п. Кантемировка – г. Богучар является фактором, стимулирующим развитие отраслей экономики связанных с транспортом и придорожным сервисом.</w:t>
      </w:r>
    </w:p>
    <w:sectPr w:rsidR="00D5682F" w:rsidRPr="00D44C9E" w:rsidSect="004C3729">
      <w:headerReference w:type="default" r:id="rId9"/>
      <w:footerReference w:type="default" r:id="rId10"/>
      <w:pgSz w:w="11906" w:h="16838"/>
      <w:pgMar w:top="624" w:right="624" w:bottom="62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234" w:rsidRDefault="00C65234" w:rsidP="00D64677">
      <w:pPr>
        <w:spacing w:after="0" w:line="240" w:lineRule="auto"/>
      </w:pPr>
      <w:r>
        <w:separator/>
      </w:r>
    </w:p>
  </w:endnote>
  <w:endnote w:type="continuationSeparator" w:id="0">
    <w:p w:rsidR="00C65234" w:rsidRDefault="00C65234" w:rsidP="00D64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0081965"/>
      <w:docPartObj>
        <w:docPartGallery w:val="Page Numbers (Bottom of Page)"/>
        <w:docPartUnique/>
      </w:docPartObj>
    </w:sdtPr>
    <w:sdtEndPr/>
    <w:sdtContent>
      <w:p w:rsidR="009C69D0" w:rsidRDefault="00FB6115">
        <w:pPr>
          <w:pStyle w:val="aa"/>
          <w:jc w:val="right"/>
        </w:pPr>
        <w:r>
          <w:fldChar w:fldCharType="begin"/>
        </w:r>
        <w:r w:rsidR="00BF148E">
          <w:instrText>PAGE   \* MERGEFORMAT</w:instrText>
        </w:r>
        <w:r>
          <w:fldChar w:fldCharType="separate"/>
        </w:r>
        <w:r w:rsidR="0092674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C69D0" w:rsidRDefault="009C69D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234" w:rsidRDefault="00C65234" w:rsidP="00D64677">
      <w:pPr>
        <w:spacing w:after="0" w:line="240" w:lineRule="auto"/>
      </w:pPr>
      <w:r>
        <w:separator/>
      </w:r>
    </w:p>
  </w:footnote>
  <w:footnote w:type="continuationSeparator" w:id="0">
    <w:p w:rsidR="00C65234" w:rsidRDefault="00C65234" w:rsidP="00D646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9D0" w:rsidRDefault="009C69D0">
    <w:pPr>
      <w:pStyle w:val="a8"/>
      <w:jc w:val="right"/>
    </w:pPr>
  </w:p>
  <w:p w:rsidR="009C69D0" w:rsidRDefault="009C69D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137F9"/>
    <w:multiLevelType w:val="hybridMultilevel"/>
    <w:tmpl w:val="5EFA1EC2"/>
    <w:lvl w:ilvl="0" w:tplc="0419000D">
      <w:start w:val="1"/>
      <w:numFmt w:val="bullet"/>
      <w:lvlText w:val=""/>
      <w:lvlJc w:val="left"/>
      <w:pPr>
        <w:ind w:left="7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" w15:restartNumberingAfterBreak="0">
    <w:nsid w:val="03EE6E7C"/>
    <w:multiLevelType w:val="hybridMultilevel"/>
    <w:tmpl w:val="442478EE"/>
    <w:lvl w:ilvl="0" w:tplc="7E12EA8A">
      <w:start w:val="1"/>
      <w:numFmt w:val="decimal"/>
      <w:lvlText w:val="%1."/>
      <w:lvlJc w:val="left"/>
      <w:pPr>
        <w:tabs>
          <w:tab w:val="num" w:pos="439"/>
        </w:tabs>
        <w:ind w:left="439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2" w15:restartNumberingAfterBreak="0">
    <w:nsid w:val="134865A0"/>
    <w:multiLevelType w:val="hybridMultilevel"/>
    <w:tmpl w:val="B73AC4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4516A"/>
    <w:multiLevelType w:val="hybridMultilevel"/>
    <w:tmpl w:val="0E74FC82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2246F96"/>
    <w:multiLevelType w:val="hybridMultilevel"/>
    <w:tmpl w:val="8E6EB2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357921"/>
    <w:multiLevelType w:val="hybridMultilevel"/>
    <w:tmpl w:val="9FD06178"/>
    <w:lvl w:ilvl="0" w:tplc="8B3AB086">
      <w:start w:val="1"/>
      <w:numFmt w:val="decimal"/>
      <w:lvlText w:val="%1."/>
      <w:lvlJc w:val="left"/>
      <w:pPr>
        <w:ind w:left="927" w:hanging="360"/>
      </w:pPr>
      <w:rPr>
        <w:rFonts w:hint="default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6F87C03"/>
    <w:multiLevelType w:val="multilevel"/>
    <w:tmpl w:val="C1BA7E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A342CB7"/>
    <w:multiLevelType w:val="hybridMultilevel"/>
    <w:tmpl w:val="99AE405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3A11FC"/>
    <w:multiLevelType w:val="hybridMultilevel"/>
    <w:tmpl w:val="8C34224A"/>
    <w:lvl w:ilvl="0" w:tplc="4C8E7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4375C48"/>
    <w:multiLevelType w:val="hybridMultilevel"/>
    <w:tmpl w:val="E236C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0B1FEE"/>
    <w:multiLevelType w:val="hybridMultilevel"/>
    <w:tmpl w:val="0FBAD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9D2333"/>
    <w:multiLevelType w:val="multilevel"/>
    <w:tmpl w:val="A8681E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1"/>
  </w:num>
  <w:num w:numId="3">
    <w:abstractNumId w:val="0"/>
  </w:num>
  <w:num w:numId="4">
    <w:abstractNumId w:val="1"/>
  </w:num>
  <w:num w:numId="5">
    <w:abstractNumId w:val="3"/>
  </w:num>
  <w:num w:numId="6">
    <w:abstractNumId w:val="8"/>
  </w:num>
  <w:num w:numId="7">
    <w:abstractNumId w:val="10"/>
  </w:num>
  <w:num w:numId="8">
    <w:abstractNumId w:val="5"/>
  </w:num>
  <w:num w:numId="9">
    <w:abstractNumId w:val="4"/>
  </w:num>
  <w:num w:numId="10">
    <w:abstractNumId w:val="9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5682F"/>
    <w:rsid w:val="00002C79"/>
    <w:rsid w:val="00005645"/>
    <w:rsid w:val="00043ADD"/>
    <w:rsid w:val="000508D8"/>
    <w:rsid w:val="00055A14"/>
    <w:rsid w:val="00056425"/>
    <w:rsid w:val="00057AC6"/>
    <w:rsid w:val="000646BD"/>
    <w:rsid w:val="000649C7"/>
    <w:rsid w:val="00073A23"/>
    <w:rsid w:val="000812E1"/>
    <w:rsid w:val="00092A8E"/>
    <w:rsid w:val="0009751E"/>
    <w:rsid w:val="000A1FAB"/>
    <w:rsid w:val="000A22F6"/>
    <w:rsid w:val="000A30D6"/>
    <w:rsid w:val="000B4BEB"/>
    <w:rsid w:val="000B57C9"/>
    <w:rsid w:val="000C10D1"/>
    <w:rsid w:val="000C40ED"/>
    <w:rsid w:val="000D4D87"/>
    <w:rsid w:val="000E15BD"/>
    <w:rsid w:val="000E1758"/>
    <w:rsid w:val="000E32A9"/>
    <w:rsid w:val="00100F61"/>
    <w:rsid w:val="00125B85"/>
    <w:rsid w:val="001328BB"/>
    <w:rsid w:val="00133D31"/>
    <w:rsid w:val="001433DA"/>
    <w:rsid w:val="00143C8A"/>
    <w:rsid w:val="00144C86"/>
    <w:rsid w:val="00147B3A"/>
    <w:rsid w:val="00160D6F"/>
    <w:rsid w:val="00173BD9"/>
    <w:rsid w:val="00190581"/>
    <w:rsid w:val="00194F87"/>
    <w:rsid w:val="001A03FE"/>
    <w:rsid w:val="001B034B"/>
    <w:rsid w:val="001B0F6B"/>
    <w:rsid w:val="001B5879"/>
    <w:rsid w:val="001D7C22"/>
    <w:rsid w:val="001E1933"/>
    <w:rsid w:val="001E32FC"/>
    <w:rsid w:val="001E6163"/>
    <w:rsid w:val="001E7706"/>
    <w:rsid w:val="001F2C4E"/>
    <w:rsid w:val="001F3B6B"/>
    <w:rsid w:val="0020079B"/>
    <w:rsid w:val="00201550"/>
    <w:rsid w:val="00204C75"/>
    <w:rsid w:val="0020620F"/>
    <w:rsid w:val="00214190"/>
    <w:rsid w:val="00214D5D"/>
    <w:rsid w:val="00223685"/>
    <w:rsid w:val="00230CD9"/>
    <w:rsid w:val="00230FA3"/>
    <w:rsid w:val="00234EE7"/>
    <w:rsid w:val="00237760"/>
    <w:rsid w:val="00243B69"/>
    <w:rsid w:val="0024570F"/>
    <w:rsid w:val="002463E0"/>
    <w:rsid w:val="00246AF3"/>
    <w:rsid w:val="00250628"/>
    <w:rsid w:val="002569D6"/>
    <w:rsid w:val="00262305"/>
    <w:rsid w:val="00263DE6"/>
    <w:rsid w:val="00266EF6"/>
    <w:rsid w:val="0027287D"/>
    <w:rsid w:val="00273A0B"/>
    <w:rsid w:val="00276E11"/>
    <w:rsid w:val="00282198"/>
    <w:rsid w:val="00287314"/>
    <w:rsid w:val="0028746C"/>
    <w:rsid w:val="00291E92"/>
    <w:rsid w:val="002A3703"/>
    <w:rsid w:val="002A5DFD"/>
    <w:rsid w:val="002A6ABB"/>
    <w:rsid w:val="002A6B06"/>
    <w:rsid w:val="002B177C"/>
    <w:rsid w:val="002B4D36"/>
    <w:rsid w:val="002C12EC"/>
    <w:rsid w:val="002D192D"/>
    <w:rsid w:val="002D2CBD"/>
    <w:rsid w:val="002D62C1"/>
    <w:rsid w:val="002E609F"/>
    <w:rsid w:val="002F1028"/>
    <w:rsid w:val="002F7D1A"/>
    <w:rsid w:val="00304822"/>
    <w:rsid w:val="00306997"/>
    <w:rsid w:val="00322C46"/>
    <w:rsid w:val="00324CF4"/>
    <w:rsid w:val="00326784"/>
    <w:rsid w:val="00330FF2"/>
    <w:rsid w:val="0033282E"/>
    <w:rsid w:val="00335DB4"/>
    <w:rsid w:val="00342ED0"/>
    <w:rsid w:val="003542A4"/>
    <w:rsid w:val="0035614B"/>
    <w:rsid w:val="003561EB"/>
    <w:rsid w:val="00361B0C"/>
    <w:rsid w:val="003750DE"/>
    <w:rsid w:val="003767E9"/>
    <w:rsid w:val="003819ED"/>
    <w:rsid w:val="0039316D"/>
    <w:rsid w:val="00394CB9"/>
    <w:rsid w:val="00395646"/>
    <w:rsid w:val="00396762"/>
    <w:rsid w:val="003969DE"/>
    <w:rsid w:val="003A0ECC"/>
    <w:rsid w:val="003A3110"/>
    <w:rsid w:val="003A402F"/>
    <w:rsid w:val="003A7B12"/>
    <w:rsid w:val="003B63ED"/>
    <w:rsid w:val="003B782F"/>
    <w:rsid w:val="003C124D"/>
    <w:rsid w:val="003C1A4B"/>
    <w:rsid w:val="003C65D5"/>
    <w:rsid w:val="003C6755"/>
    <w:rsid w:val="003D27AB"/>
    <w:rsid w:val="003D6764"/>
    <w:rsid w:val="003E00C4"/>
    <w:rsid w:val="003E4BAB"/>
    <w:rsid w:val="003E62ED"/>
    <w:rsid w:val="003E7F4E"/>
    <w:rsid w:val="003F0269"/>
    <w:rsid w:val="003F54A3"/>
    <w:rsid w:val="004007EB"/>
    <w:rsid w:val="00405AB0"/>
    <w:rsid w:val="00415FCF"/>
    <w:rsid w:val="004160D1"/>
    <w:rsid w:val="004274C2"/>
    <w:rsid w:val="00427F35"/>
    <w:rsid w:val="00435F02"/>
    <w:rsid w:val="00443347"/>
    <w:rsid w:val="00443DC1"/>
    <w:rsid w:val="004522D3"/>
    <w:rsid w:val="00461CDB"/>
    <w:rsid w:val="00464698"/>
    <w:rsid w:val="004651A5"/>
    <w:rsid w:val="0046565A"/>
    <w:rsid w:val="00467285"/>
    <w:rsid w:val="0047254A"/>
    <w:rsid w:val="00482FFD"/>
    <w:rsid w:val="004906AB"/>
    <w:rsid w:val="00493EE0"/>
    <w:rsid w:val="0049773F"/>
    <w:rsid w:val="00497A12"/>
    <w:rsid w:val="00497A53"/>
    <w:rsid w:val="004B0653"/>
    <w:rsid w:val="004B2F32"/>
    <w:rsid w:val="004B7089"/>
    <w:rsid w:val="004C2893"/>
    <w:rsid w:val="004C3729"/>
    <w:rsid w:val="004C5CD8"/>
    <w:rsid w:val="004D1CD7"/>
    <w:rsid w:val="004D3D81"/>
    <w:rsid w:val="004D4F57"/>
    <w:rsid w:val="004D6C64"/>
    <w:rsid w:val="004E0264"/>
    <w:rsid w:val="004E6A32"/>
    <w:rsid w:val="004F45A1"/>
    <w:rsid w:val="0050061A"/>
    <w:rsid w:val="0050795E"/>
    <w:rsid w:val="00511839"/>
    <w:rsid w:val="00511EDA"/>
    <w:rsid w:val="005146AE"/>
    <w:rsid w:val="00514E45"/>
    <w:rsid w:val="00516F8C"/>
    <w:rsid w:val="005171C2"/>
    <w:rsid w:val="00522DF3"/>
    <w:rsid w:val="00525A04"/>
    <w:rsid w:val="00532091"/>
    <w:rsid w:val="00532139"/>
    <w:rsid w:val="00532500"/>
    <w:rsid w:val="00537A8A"/>
    <w:rsid w:val="00541B63"/>
    <w:rsid w:val="00541DF2"/>
    <w:rsid w:val="005461BB"/>
    <w:rsid w:val="00546F3E"/>
    <w:rsid w:val="005500E2"/>
    <w:rsid w:val="0055225D"/>
    <w:rsid w:val="00554D33"/>
    <w:rsid w:val="00556C1D"/>
    <w:rsid w:val="00556CBF"/>
    <w:rsid w:val="00570E01"/>
    <w:rsid w:val="00570F71"/>
    <w:rsid w:val="00572018"/>
    <w:rsid w:val="00576C07"/>
    <w:rsid w:val="0058159C"/>
    <w:rsid w:val="0058580A"/>
    <w:rsid w:val="00585BB7"/>
    <w:rsid w:val="005931A9"/>
    <w:rsid w:val="005B73AE"/>
    <w:rsid w:val="005C0E6C"/>
    <w:rsid w:val="005C34EA"/>
    <w:rsid w:val="005D027D"/>
    <w:rsid w:val="005D4BFC"/>
    <w:rsid w:val="005D4D77"/>
    <w:rsid w:val="005D7AD4"/>
    <w:rsid w:val="005E604C"/>
    <w:rsid w:val="005E63BF"/>
    <w:rsid w:val="005F10D8"/>
    <w:rsid w:val="005F5B39"/>
    <w:rsid w:val="005F7692"/>
    <w:rsid w:val="00601286"/>
    <w:rsid w:val="00602C5C"/>
    <w:rsid w:val="00613582"/>
    <w:rsid w:val="0061697F"/>
    <w:rsid w:val="006224B8"/>
    <w:rsid w:val="006248C4"/>
    <w:rsid w:val="006277D6"/>
    <w:rsid w:val="00627C10"/>
    <w:rsid w:val="00630663"/>
    <w:rsid w:val="00634B9D"/>
    <w:rsid w:val="00636935"/>
    <w:rsid w:val="006439B7"/>
    <w:rsid w:val="00647702"/>
    <w:rsid w:val="00654C5C"/>
    <w:rsid w:val="00663105"/>
    <w:rsid w:val="00663CF2"/>
    <w:rsid w:val="0067107A"/>
    <w:rsid w:val="006714FD"/>
    <w:rsid w:val="006822CB"/>
    <w:rsid w:val="0068392B"/>
    <w:rsid w:val="00687970"/>
    <w:rsid w:val="00694CAC"/>
    <w:rsid w:val="006B0FF4"/>
    <w:rsid w:val="006B6283"/>
    <w:rsid w:val="006B67BB"/>
    <w:rsid w:val="006B6F93"/>
    <w:rsid w:val="006C1FEC"/>
    <w:rsid w:val="006C2ABA"/>
    <w:rsid w:val="006C34B4"/>
    <w:rsid w:val="006D00D6"/>
    <w:rsid w:val="006E10E8"/>
    <w:rsid w:val="006F2201"/>
    <w:rsid w:val="006F7D11"/>
    <w:rsid w:val="00704184"/>
    <w:rsid w:val="00705C13"/>
    <w:rsid w:val="00713676"/>
    <w:rsid w:val="00716E9C"/>
    <w:rsid w:val="007226F7"/>
    <w:rsid w:val="007249A8"/>
    <w:rsid w:val="007500C7"/>
    <w:rsid w:val="00750726"/>
    <w:rsid w:val="00750D7B"/>
    <w:rsid w:val="007511A5"/>
    <w:rsid w:val="00764597"/>
    <w:rsid w:val="00771EDA"/>
    <w:rsid w:val="007720E2"/>
    <w:rsid w:val="00785196"/>
    <w:rsid w:val="007854B8"/>
    <w:rsid w:val="007860B8"/>
    <w:rsid w:val="00787422"/>
    <w:rsid w:val="00791F3B"/>
    <w:rsid w:val="007A54B4"/>
    <w:rsid w:val="007A64D7"/>
    <w:rsid w:val="007A7CAB"/>
    <w:rsid w:val="007B17A3"/>
    <w:rsid w:val="007B4121"/>
    <w:rsid w:val="007D1BE1"/>
    <w:rsid w:val="007E02A6"/>
    <w:rsid w:val="007E4BAC"/>
    <w:rsid w:val="007F0338"/>
    <w:rsid w:val="007F3765"/>
    <w:rsid w:val="007F3915"/>
    <w:rsid w:val="007F489F"/>
    <w:rsid w:val="00801550"/>
    <w:rsid w:val="00802306"/>
    <w:rsid w:val="0081775D"/>
    <w:rsid w:val="008316C7"/>
    <w:rsid w:val="00831EF0"/>
    <w:rsid w:val="0083509B"/>
    <w:rsid w:val="00836E55"/>
    <w:rsid w:val="0084243F"/>
    <w:rsid w:val="00842E97"/>
    <w:rsid w:val="00847EC3"/>
    <w:rsid w:val="00851597"/>
    <w:rsid w:val="00871FDD"/>
    <w:rsid w:val="00880D63"/>
    <w:rsid w:val="00883B69"/>
    <w:rsid w:val="00890ACD"/>
    <w:rsid w:val="00891FBD"/>
    <w:rsid w:val="0089294B"/>
    <w:rsid w:val="008929D0"/>
    <w:rsid w:val="008953B9"/>
    <w:rsid w:val="008B16DF"/>
    <w:rsid w:val="008C7F6B"/>
    <w:rsid w:val="008D02A1"/>
    <w:rsid w:val="008D0450"/>
    <w:rsid w:val="008D32E8"/>
    <w:rsid w:val="008E083E"/>
    <w:rsid w:val="008E5453"/>
    <w:rsid w:val="008E7936"/>
    <w:rsid w:val="008F0A24"/>
    <w:rsid w:val="008F3E64"/>
    <w:rsid w:val="008F680E"/>
    <w:rsid w:val="00903D53"/>
    <w:rsid w:val="00904691"/>
    <w:rsid w:val="00907CDC"/>
    <w:rsid w:val="00926741"/>
    <w:rsid w:val="00932733"/>
    <w:rsid w:val="00934153"/>
    <w:rsid w:val="00934917"/>
    <w:rsid w:val="0094567E"/>
    <w:rsid w:val="00945A8B"/>
    <w:rsid w:val="00946DA0"/>
    <w:rsid w:val="00952EE4"/>
    <w:rsid w:val="00964AB8"/>
    <w:rsid w:val="0096675F"/>
    <w:rsid w:val="0097224B"/>
    <w:rsid w:val="0098066D"/>
    <w:rsid w:val="0098091D"/>
    <w:rsid w:val="00980E09"/>
    <w:rsid w:val="00982F73"/>
    <w:rsid w:val="00985229"/>
    <w:rsid w:val="00991428"/>
    <w:rsid w:val="00992A01"/>
    <w:rsid w:val="0099700D"/>
    <w:rsid w:val="009B21E4"/>
    <w:rsid w:val="009B3E2A"/>
    <w:rsid w:val="009C442F"/>
    <w:rsid w:val="009C5078"/>
    <w:rsid w:val="009C69D0"/>
    <w:rsid w:val="009C6FB0"/>
    <w:rsid w:val="009C7F92"/>
    <w:rsid w:val="009D1061"/>
    <w:rsid w:val="009D4489"/>
    <w:rsid w:val="009D51CA"/>
    <w:rsid w:val="009D67ED"/>
    <w:rsid w:val="009E41ED"/>
    <w:rsid w:val="009E4484"/>
    <w:rsid w:val="009F024C"/>
    <w:rsid w:val="009F5A7E"/>
    <w:rsid w:val="00A01A2D"/>
    <w:rsid w:val="00A0234D"/>
    <w:rsid w:val="00A02A09"/>
    <w:rsid w:val="00A03683"/>
    <w:rsid w:val="00A04B90"/>
    <w:rsid w:val="00A05561"/>
    <w:rsid w:val="00A06429"/>
    <w:rsid w:val="00A12169"/>
    <w:rsid w:val="00A137A0"/>
    <w:rsid w:val="00A149B8"/>
    <w:rsid w:val="00A16630"/>
    <w:rsid w:val="00A21922"/>
    <w:rsid w:val="00A4355E"/>
    <w:rsid w:val="00A47953"/>
    <w:rsid w:val="00A47BEC"/>
    <w:rsid w:val="00A60012"/>
    <w:rsid w:val="00A74B3A"/>
    <w:rsid w:val="00A80B3B"/>
    <w:rsid w:val="00A822AE"/>
    <w:rsid w:val="00A82696"/>
    <w:rsid w:val="00A93D81"/>
    <w:rsid w:val="00A952D0"/>
    <w:rsid w:val="00A95652"/>
    <w:rsid w:val="00A96E69"/>
    <w:rsid w:val="00AA01D4"/>
    <w:rsid w:val="00AA112C"/>
    <w:rsid w:val="00AA120A"/>
    <w:rsid w:val="00AA6188"/>
    <w:rsid w:val="00AA6DF6"/>
    <w:rsid w:val="00AA7F22"/>
    <w:rsid w:val="00AB21B5"/>
    <w:rsid w:val="00AB5751"/>
    <w:rsid w:val="00AC47C8"/>
    <w:rsid w:val="00AE0E54"/>
    <w:rsid w:val="00AF72F4"/>
    <w:rsid w:val="00B00DDF"/>
    <w:rsid w:val="00B019AB"/>
    <w:rsid w:val="00B03456"/>
    <w:rsid w:val="00B04C36"/>
    <w:rsid w:val="00B11370"/>
    <w:rsid w:val="00B1340A"/>
    <w:rsid w:val="00B13F08"/>
    <w:rsid w:val="00B14052"/>
    <w:rsid w:val="00B1452E"/>
    <w:rsid w:val="00B3339A"/>
    <w:rsid w:val="00B35F77"/>
    <w:rsid w:val="00B43A65"/>
    <w:rsid w:val="00B50783"/>
    <w:rsid w:val="00B56B98"/>
    <w:rsid w:val="00B666BD"/>
    <w:rsid w:val="00B70E3C"/>
    <w:rsid w:val="00B72EB8"/>
    <w:rsid w:val="00B74D8A"/>
    <w:rsid w:val="00B84616"/>
    <w:rsid w:val="00B86D6D"/>
    <w:rsid w:val="00BA5822"/>
    <w:rsid w:val="00BC370D"/>
    <w:rsid w:val="00BD1CDC"/>
    <w:rsid w:val="00BD52B0"/>
    <w:rsid w:val="00BD54E2"/>
    <w:rsid w:val="00BD77E3"/>
    <w:rsid w:val="00BE32CE"/>
    <w:rsid w:val="00BE5562"/>
    <w:rsid w:val="00BF148E"/>
    <w:rsid w:val="00C00993"/>
    <w:rsid w:val="00C00D7B"/>
    <w:rsid w:val="00C035F0"/>
    <w:rsid w:val="00C048F6"/>
    <w:rsid w:val="00C1132A"/>
    <w:rsid w:val="00C15E33"/>
    <w:rsid w:val="00C20992"/>
    <w:rsid w:val="00C20E6F"/>
    <w:rsid w:val="00C248B8"/>
    <w:rsid w:val="00C35987"/>
    <w:rsid w:val="00C37263"/>
    <w:rsid w:val="00C422BF"/>
    <w:rsid w:val="00C426D7"/>
    <w:rsid w:val="00C46786"/>
    <w:rsid w:val="00C47092"/>
    <w:rsid w:val="00C53B10"/>
    <w:rsid w:val="00C54BF6"/>
    <w:rsid w:val="00C56070"/>
    <w:rsid w:val="00C57FD6"/>
    <w:rsid w:val="00C60DD9"/>
    <w:rsid w:val="00C635F8"/>
    <w:rsid w:val="00C65234"/>
    <w:rsid w:val="00C72820"/>
    <w:rsid w:val="00C76AF9"/>
    <w:rsid w:val="00C849F3"/>
    <w:rsid w:val="00C92D4F"/>
    <w:rsid w:val="00C94444"/>
    <w:rsid w:val="00C975F2"/>
    <w:rsid w:val="00CA02DC"/>
    <w:rsid w:val="00CA5086"/>
    <w:rsid w:val="00CA6CCF"/>
    <w:rsid w:val="00CB2BB1"/>
    <w:rsid w:val="00CC667A"/>
    <w:rsid w:val="00CD4A16"/>
    <w:rsid w:val="00CE6798"/>
    <w:rsid w:val="00CE7335"/>
    <w:rsid w:val="00CF76F8"/>
    <w:rsid w:val="00D00695"/>
    <w:rsid w:val="00D11065"/>
    <w:rsid w:val="00D13581"/>
    <w:rsid w:val="00D22BD8"/>
    <w:rsid w:val="00D27144"/>
    <w:rsid w:val="00D43B59"/>
    <w:rsid w:val="00D44C9E"/>
    <w:rsid w:val="00D46F57"/>
    <w:rsid w:val="00D54AEB"/>
    <w:rsid w:val="00D5682F"/>
    <w:rsid w:val="00D56DD2"/>
    <w:rsid w:val="00D64677"/>
    <w:rsid w:val="00D726E6"/>
    <w:rsid w:val="00D87D31"/>
    <w:rsid w:val="00D94D35"/>
    <w:rsid w:val="00DA532E"/>
    <w:rsid w:val="00DB3103"/>
    <w:rsid w:val="00DC0C03"/>
    <w:rsid w:val="00DC213C"/>
    <w:rsid w:val="00DD394D"/>
    <w:rsid w:val="00DE4FDD"/>
    <w:rsid w:val="00DE7942"/>
    <w:rsid w:val="00DE7BE7"/>
    <w:rsid w:val="00DF13B2"/>
    <w:rsid w:val="00E036E9"/>
    <w:rsid w:val="00E1527D"/>
    <w:rsid w:val="00E32D11"/>
    <w:rsid w:val="00E46DD7"/>
    <w:rsid w:val="00E50BF1"/>
    <w:rsid w:val="00E51A0B"/>
    <w:rsid w:val="00E56712"/>
    <w:rsid w:val="00E61505"/>
    <w:rsid w:val="00E619E1"/>
    <w:rsid w:val="00E61DB9"/>
    <w:rsid w:val="00E634C2"/>
    <w:rsid w:val="00E645FD"/>
    <w:rsid w:val="00E66CD0"/>
    <w:rsid w:val="00E71820"/>
    <w:rsid w:val="00E7522E"/>
    <w:rsid w:val="00E816A5"/>
    <w:rsid w:val="00E81A3A"/>
    <w:rsid w:val="00E85E00"/>
    <w:rsid w:val="00E90F46"/>
    <w:rsid w:val="00E93E35"/>
    <w:rsid w:val="00EA3918"/>
    <w:rsid w:val="00EA5AC5"/>
    <w:rsid w:val="00EC13B9"/>
    <w:rsid w:val="00EC4B09"/>
    <w:rsid w:val="00ED6B07"/>
    <w:rsid w:val="00EF29CE"/>
    <w:rsid w:val="00EF4E34"/>
    <w:rsid w:val="00EF4FC4"/>
    <w:rsid w:val="00EF74C2"/>
    <w:rsid w:val="00F03DF7"/>
    <w:rsid w:val="00F26233"/>
    <w:rsid w:val="00F31FCF"/>
    <w:rsid w:val="00F35BDF"/>
    <w:rsid w:val="00F36415"/>
    <w:rsid w:val="00F460EB"/>
    <w:rsid w:val="00F519AD"/>
    <w:rsid w:val="00F64122"/>
    <w:rsid w:val="00F709E7"/>
    <w:rsid w:val="00F71178"/>
    <w:rsid w:val="00F7275F"/>
    <w:rsid w:val="00F729C3"/>
    <w:rsid w:val="00F742A2"/>
    <w:rsid w:val="00F81894"/>
    <w:rsid w:val="00F933E3"/>
    <w:rsid w:val="00F94779"/>
    <w:rsid w:val="00F968FC"/>
    <w:rsid w:val="00FA1691"/>
    <w:rsid w:val="00FB4984"/>
    <w:rsid w:val="00FB5E24"/>
    <w:rsid w:val="00FB6115"/>
    <w:rsid w:val="00FD49C5"/>
    <w:rsid w:val="00FE5D02"/>
    <w:rsid w:val="00FF1097"/>
    <w:rsid w:val="00FF1695"/>
    <w:rsid w:val="00FF1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AF1155-A061-45FA-83E0-F862F4A1D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8D8"/>
  </w:style>
  <w:style w:type="paragraph" w:styleId="2">
    <w:name w:val="heading 2"/>
    <w:basedOn w:val="a"/>
    <w:next w:val="a"/>
    <w:link w:val="20"/>
    <w:semiHidden/>
    <w:unhideWhenUsed/>
    <w:qFormat/>
    <w:rsid w:val="000E15BD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4D3D81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D3D81"/>
    <w:pPr>
      <w:keepNext/>
      <w:widowControl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color w:val="000000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3D81"/>
    <w:rPr>
      <w:color w:val="0000FF" w:themeColor="hyperlink"/>
      <w:u w:val="single"/>
    </w:rPr>
  </w:style>
  <w:style w:type="paragraph" w:customStyle="1" w:styleId="a4">
    <w:name w:val="Обычный.Название подразделения"/>
    <w:rsid w:val="004D3D81"/>
    <w:pPr>
      <w:spacing w:after="0" w:line="240" w:lineRule="auto"/>
    </w:pPr>
    <w:rPr>
      <w:rFonts w:ascii="SchoolBook" w:eastAsia="Times New Roman" w:hAnsi="SchoolBook" w:cs="Times New Roman"/>
      <w:sz w:val="28"/>
      <w:szCs w:val="20"/>
    </w:rPr>
  </w:style>
  <w:style w:type="paragraph" w:customStyle="1" w:styleId="1">
    <w:name w:val="Без интервала1"/>
    <w:rsid w:val="004D3D8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40">
    <w:name w:val="Заголовок 4 Знак"/>
    <w:basedOn w:val="a0"/>
    <w:link w:val="4"/>
    <w:semiHidden/>
    <w:rsid w:val="004D3D8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4D3D81"/>
    <w:rPr>
      <w:rFonts w:ascii="Times New Roman" w:eastAsia="Times New Roman" w:hAnsi="Times New Roman" w:cs="Times New Roman"/>
      <w:b/>
      <w:color w:val="000000"/>
      <w:sz w:val="40"/>
      <w:szCs w:val="20"/>
    </w:rPr>
  </w:style>
  <w:style w:type="paragraph" w:styleId="a5">
    <w:name w:val="List Paragraph"/>
    <w:basedOn w:val="a"/>
    <w:uiPriority w:val="34"/>
    <w:qFormat/>
    <w:rsid w:val="00C47092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0E15B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FontStyle18">
    <w:name w:val="Font Style18"/>
    <w:basedOn w:val="a0"/>
    <w:uiPriority w:val="99"/>
    <w:rsid w:val="00335DB4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rsid w:val="00493EE0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22">
    <w:name w:val="Основной текст 2 Знак"/>
    <w:basedOn w:val="a0"/>
    <w:link w:val="21"/>
    <w:rsid w:val="00493EE0"/>
    <w:rPr>
      <w:rFonts w:ascii="Times New Roman" w:eastAsia="Times New Roman" w:hAnsi="Times New Roman" w:cs="Times New Roman"/>
      <w:sz w:val="32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956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46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461CD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8">
    <w:name w:val="header"/>
    <w:basedOn w:val="a"/>
    <w:link w:val="a9"/>
    <w:uiPriority w:val="99"/>
    <w:unhideWhenUsed/>
    <w:rsid w:val="00D646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64677"/>
  </w:style>
  <w:style w:type="paragraph" w:styleId="aa">
    <w:name w:val="footer"/>
    <w:basedOn w:val="a"/>
    <w:link w:val="ab"/>
    <w:uiPriority w:val="99"/>
    <w:unhideWhenUsed/>
    <w:rsid w:val="00D646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64677"/>
  </w:style>
  <w:style w:type="paragraph" w:styleId="ac">
    <w:name w:val="No Spacing"/>
    <w:link w:val="ad"/>
    <w:uiPriority w:val="1"/>
    <w:qFormat/>
    <w:rsid w:val="00043AD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d">
    <w:name w:val="Без интервала Знак"/>
    <w:link w:val="ac"/>
    <w:uiPriority w:val="1"/>
    <w:locked/>
    <w:rsid w:val="00043ADD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ltkant.ru/%d1%82%d1%83%d1%80%d0%b8%d0%b7%d0%bc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2147A-0BD0-477C-8981-ACC3B8D71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2998</TotalTime>
  <Pages>1</Pages>
  <Words>5172</Words>
  <Characters>29485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Кривошеева Татьяна Николаевна</cp:lastModifiedBy>
  <cp:revision>490</cp:revision>
  <cp:lastPrinted>2025-02-04T12:46:00Z</cp:lastPrinted>
  <dcterms:created xsi:type="dcterms:W3CDTF">2021-01-22T05:06:00Z</dcterms:created>
  <dcterms:modified xsi:type="dcterms:W3CDTF">2025-02-11T05:37:00Z</dcterms:modified>
</cp:coreProperties>
</file>