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81" w:rsidRPr="004D3D81" w:rsidRDefault="004D3D81" w:rsidP="004D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5682F" w:rsidRDefault="00AA0523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AA0523" w:rsidRPr="000D415B" w:rsidRDefault="00AA0523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D415B">
        <w:rPr>
          <w:rFonts w:ascii="Times New Roman" w:eastAsia="Times New Roman" w:hAnsi="Times New Roman" w:cs="Times New Roman"/>
          <w:b/>
          <w:i/>
          <w:sz w:val="32"/>
          <w:szCs w:val="32"/>
        </w:rPr>
        <w:t>И</w:t>
      </w:r>
      <w:r w:rsidR="005931A9" w:rsidRPr="000D415B">
        <w:rPr>
          <w:rFonts w:ascii="Times New Roman" w:eastAsia="Times New Roman" w:hAnsi="Times New Roman" w:cs="Times New Roman"/>
          <w:b/>
          <w:i/>
          <w:sz w:val="32"/>
          <w:szCs w:val="32"/>
        </w:rPr>
        <w:t>нформация</w:t>
      </w:r>
      <w:r w:rsidRPr="000D415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5931A9" w:rsidRPr="000D415B">
        <w:rPr>
          <w:rFonts w:ascii="Times New Roman" w:eastAsia="Times New Roman" w:hAnsi="Times New Roman" w:cs="Times New Roman"/>
          <w:b/>
          <w:i/>
          <w:sz w:val="32"/>
          <w:szCs w:val="32"/>
        </w:rPr>
        <w:t>о социально-экономическом развитии</w:t>
      </w:r>
      <w:r w:rsidRPr="000D415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D5682F" w:rsidRPr="000D415B" w:rsidRDefault="005931A9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D415B">
        <w:rPr>
          <w:rFonts w:ascii="Times New Roman" w:eastAsia="Times New Roman" w:hAnsi="Times New Roman" w:cs="Times New Roman"/>
          <w:b/>
          <w:i/>
          <w:sz w:val="32"/>
          <w:szCs w:val="32"/>
        </w:rPr>
        <w:t>Кантемировского муниципального района</w:t>
      </w:r>
      <w:r w:rsidR="00AA0523" w:rsidRPr="000D415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395646" w:rsidRPr="000D415B">
        <w:rPr>
          <w:rFonts w:ascii="Times New Roman" w:eastAsia="Times New Roman" w:hAnsi="Times New Roman" w:cs="Times New Roman"/>
          <w:b/>
          <w:i/>
          <w:sz w:val="32"/>
          <w:szCs w:val="32"/>
        </w:rPr>
        <w:t>по итогам 202</w:t>
      </w:r>
      <w:r w:rsidR="007500C7" w:rsidRPr="000D415B">
        <w:rPr>
          <w:rFonts w:ascii="Times New Roman" w:eastAsia="Times New Roman" w:hAnsi="Times New Roman" w:cs="Times New Roman"/>
          <w:b/>
          <w:i/>
          <w:sz w:val="32"/>
          <w:szCs w:val="32"/>
        </w:rPr>
        <w:t>3</w:t>
      </w:r>
      <w:r w:rsidRPr="000D415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года</w:t>
      </w:r>
    </w:p>
    <w:p w:rsidR="00D5682F" w:rsidRDefault="00D5682F" w:rsidP="004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Характеристика района</w:t>
      </w:r>
    </w:p>
    <w:p w:rsidR="00D5682F" w:rsidRPr="00D64677" w:rsidRDefault="005931A9" w:rsidP="00D6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Кантемировский муниципальный район образован в 1928 году, занимает площадь – 2 348 кв.км, расположен на юге Воронежской области и является самым удаленным (279 км) от областного центра муниципальным образованием.  Район граничит с Россошанским и Богучарским  районами Воронежской области, Чертковским районом Ростовской области,</w:t>
      </w:r>
      <w:r w:rsidR="00945A8B">
        <w:rPr>
          <w:rFonts w:ascii="Times New Roman" w:eastAsia="Times New Roman" w:hAnsi="Times New Roman" w:cs="Times New Roman"/>
          <w:sz w:val="28"/>
        </w:rPr>
        <w:t xml:space="preserve"> Луганской народной республикой (Меловской, Марковский и Новопсковский районы)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4C5CD8">
        <w:rPr>
          <w:rFonts w:ascii="Times New Roman" w:eastAsia="Times New Roman" w:hAnsi="Times New Roman" w:cs="Times New Roman"/>
          <w:sz w:val="28"/>
        </w:rPr>
        <w:t>На территории района</w:t>
      </w:r>
      <w:r w:rsidR="004C5CD8" w:rsidRPr="004C5CD8">
        <w:rPr>
          <w:rFonts w:ascii="Times New Roman" w:eastAsia="Times New Roman" w:hAnsi="Times New Roman" w:cs="Times New Roman"/>
          <w:sz w:val="28"/>
        </w:rPr>
        <w:t xml:space="preserve"> действует пункт </w:t>
      </w:r>
      <w:r w:rsidRPr="004C5CD8">
        <w:rPr>
          <w:rFonts w:ascii="Times New Roman" w:eastAsia="Times New Roman" w:hAnsi="Times New Roman" w:cs="Times New Roman"/>
          <w:sz w:val="28"/>
        </w:rPr>
        <w:t>пропуска автомобилей.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64677" w:rsidRPr="00D64677">
        <w:rPr>
          <w:rFonts w:ascii="Times New Roman" w:eastAsia="Times New Roman" w:hAnsi="Times New Roman" w:cs="Times New Roman"/>
          <w:sz w:val="28"/>
        </w:rPr>
        <w:t>Кантемировский район имеет развитую транспортную инфраструктуру: двухпутная  электрифицированная  железная дорога на участке Журавка-Миллерово, мимо станций Журавка, Зайцевка, протяженностью 51,6 км;   Юго-Восточная  железная  дорога  мимо станций  -  Митрофановка, Журавка,  Кантемировка, Гартмашевка, протяженностью -  80 км, три магистральных газопровода «Уренгой-Но</w:t>
      </w:r>
      <w:r w:rsidR="00D64677">
        <w:rPr>
          <w:rFonts w:ascii="Times New Roman" w:eastAsia="Times New Roman" w:hAnsi="Times New Roman" w:cs="Times New Roman"/>
          <w:sz w:val="28"/>
        </w:rPr>
        <w:t>вопсков», «Петровск-Новопсков»,</w:t>
      </w:r>
      <w:r w:rsidR="00D64677" w:rsidRPr="00D64677">
        <w:rPr>
          <w:rFonts w:ascii="Times New Roman" w:eastAsia="Times New Roman" w:hAnsi="Times New Roman" w:cs="Times New Roman"/>
          <w:sz w:val="28"/>
        </w:rPr>
        <w:t xml:space="preserve"> «Писаревка-Анапа»,  автодорога Воронеж-Луганск, в 60-ти км проходит федеральная дорога М4-Дон.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границах муниципального района расположено 60 населенных пунктов.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Общее количество муниципальных образований – 17: Кантемировский муниципальный район, одно городское и 15 сельских поселений. </w:t>
      </w:r>
    </w:p>
    <w:p w:rsidR="00D5682F" w:rsidRDefault="005931A9" w:rsidP="0049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Кантемировский муниципальный район является аграрно-индустриальным. В тоже время экономика района имеет дифференцированную структуру по отраслям, по формам собственности и представлена всеми основными видами экономической деятельности. Структура района  включает в себя следующие отрасли: промышленность, сельское хозяйство, строительство, транспорт, потребительский рынок. </w:t>
      </w:r>
    </w:p>
    <w:p w:rsidR="00D5682F" w:rsidRDefault="00871FDD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Итоги </w:t>
      </w:r>
      <w:r w:rsidR="005931A9">
        <w:rPr>
          <w:rFonts w:ascii="Times New Roman" w:eastAsia="Times New Roman" w:hAnsi="Times New Roman" w:cs="Times New Roman"/>
          <w:sz w:val="28"/>
        </w:rPr>
        <w:t>социально-экономического развития Кантемировского муниципального района в 202</w:t>
      </w:r>
      <w:r>
        <w:rPr>
          <w:rFonts w:ascii="Times New Roman" w:eastAsia="Times New Roman" w:hAnsi="Times New Roman" w:cs="Times New Roman"/>
          <w:sz w:val="28"/>
        </w:rPr>
        <w:t>3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году следующие:</w:t>
      </w:r>
      <w:r w:rsidR="005931A9">
        <w:rPr>
          <w:rFonts w:ascii="Times New Roman" w:eastAsia="Times New Roman" w:hAnsi="Times New Roman" w:cs="Times New Roman"/>
          <w:sz w:val="28"/>
        </w:rPr>
        <w:tab/>
      </w:r>
    </w:p>
    <w:p w:rsidR="00D5682F" w:rsidRPr="00173BD9" w:rsidRDefault="00D5682F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Промышленность</w:t>
      </w:r>
    </w:p>
    <w:p w:rsidR="00D5682F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871FDD">
        <w:rPr>
          <w:rFonts w:ascii="Times New Roman" w:eastAsia="Times New Roman" w:hAnsi="Times New Roman" w:cs="Times New Roman"/>
          <w:sz w:val="28"/>
        </w:rPr>
        <w:t>отчетном году</w:t>
      </w:r>
      <w:r>
        <w:rPr>
          <w:rFonts w:ascii="Times New Roman" w:eastAsia="Times New Roman" w:hAnsi="Times New Roman" w:cs="Times New Roman"/>
          <w:sz w:val="28"/>
        </w:rPr>
        <w:t xml:space="preserve"> производство и отгрузку промышленной продукции на территории муни</w:t>
      </w:r>
      <w:r w:rsidR="000E15BD">
        <w:rPr>
          <w:rFonts w:ascii="Times New Roman" w:eastAsia="Times New Roman" w:hAnsi="Times New Roman" w:cs="Times New Roman"/>
          <w:sz w:val="28"/>
        </w:rPr>
        <w:t>ципального района осуществляли 8</w:t>
      </w:r>
      <w:r>
        <w:rPr>
          <w:rFonts w:ascii="Times New Roman" w:eastAsia="Times New Roman" w:hAnsi="Times New Roman" w:cs="Times New Roman"/>
          <w:sz w:val="28"/>
        </w:rPr>
        <w:t xml:space="preserve"> предприятий. </w:t>
      </w:r>
    </w:p>
    <w:p w:rsidR="00D5682F" w:rsidRDefault="00871FDD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января по декабрь 2023</w:t>
      </w:r>
      <w:r w:rsidR="005931A9">
        <w:rPr>
          <w:rFonts w:ascii="Times New Roman" w:eastAsia="Times New Roman" w:hAnsi="Times New Roman" w:cs="Times New Roman"/>
          <w:sz w:val="28"/>
        </w:rPr>
        <w:t xml:space="preserve"> года объем отгруженных товаров собственного производства, работ и услуг промыш</w:t>
      </w:r>
      <w:r>
        <w:rPr>
          <w:rFonts w:ascii="Times New Roman" w:eastAsia="Times New Roman" w:hAnsi="Times New Roman" w:cs="Times New Roman"/>
          <w:sz w:val="28"/>
        </w:rPr>
        <w:t>ленного характера составил 811,9</w:t>
      </w:r>
      <w:r w:rsidR="000E15BD">
        <w:rPr>
          <w:rFonts w:ascii="Times New Roman" w:eastAsia="Times New Roman" w:hAnsi="Times New Roman" w:cs="Times New Roman"/>
          <w:sz w:val="28"/>
        </w:rPr>
        <w:t xml:space="preserve"> млн. рублей, что выше </w:t>
      </w:r>
      <w:r>
        <w:rPr>
          <w:rFonts w:ascii="Times New Roman" w:eastAsia="Times New Roman" w:hAnsi="Times New Roman" w:cs="Times New Roman"/>
          <w:sz w:val="28"/>
        </w:rPr>
        <w:t>уровня предыдущего года на 62,6</w:t>
      </w:r>
      <w:r w:rsidR="000E15BD">
        <w:rPr>
          <w:rFonts w:ascii="Times New Roman" w:eastAsia="Times New Roman" w:hAnsi="Times New Roman" w:cs="Times New Roman"/>
          <w:sz w:val="28"/>
        </w:rPr>
        <w:t xml:space="preserve"> </w:t>
      </w:r>
      <w:r w:rsidR="005931A9">
        <w:rPr>
          <w:rFonts w:ascii="Times New Roman" w:eastAsia="Times New Roman" w:hAnsi="Times New Roman" w:cs="Times New Roman"/>
          <w:sz w:val="28"/>
        </w:rPr>
        <w:t xml:space="preserve">млн. рублей. </w:t>
      </w:r>
    </w:p>
    <w:p w:rsidR="00D5682F" w:rsidRDefault="005931A9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разрезе видов деятельности, объем отгруженных товаров составил:</w:t>
      </w:r>
    </w:p>
    <w:p w:rsidR="00871FDD" w:rsidRPr="00871FDD" w:rsidRDefault="00871FDD" w:rsidP="00871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DD">
        <w:rPr>
          <w:rFonts w:ascii="Times New Roman" w:eastAsia="Times New Roman" w:hAnsi="Times New Roman" w:cs="Times New Roman"/>
          <w:b/>
          <w:sz w:val="28"/>
          <w:szCs w:val="28"/>
        </w:rPr>
        <w:t>- «Добыча полезных ископаемых»</w:t>
      </w:r>
      <w:r w:rsidRPr="00871FD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116,1</w:t>
      </w:r>
      <w:r w:rsidRPr="00871FD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ниже уровня 2022 года на </w:t>
      </w:r>
      <w:r>
        <w:rPr>
          <w:rFonts w:ascii="Times New Roman" w:eastAsia="Times New Roman" w:hAnsi="Times New Roman" w:cs="Times New Roman"/>
          <w:sz w:val="28"/>
          <w:szCs w:val="28"/>
        </w:rPr>
        <w:t>20,4</w:t>
      </w:r>
      <w:r w:rsidRPr="00871FD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уменьшение обусловлено снижением объемов добычи бентонитовых глин АО «Журавский охровый завод»;</w:t>
      </w:r>
    </w:p>
    <w:p w:rsidR="00871FDD" w:rsidRPr="00871FDD" w:rsidRDefault="00871FDD" w:rsidP="00871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DD">
        <w:rPr>
          <w:rFonts w:ascii="Times New Roman" w:eastAsia="Times New Roman" w:hAnsi="Times New Roman" w:cs="Times New Roman"/>
          <w:b/>
          <w:sz w:val="28"/>
          <w:szCs w:val="28"/>
        </w:rPr>
        <w:t>- «Обрабатывающие производства»</w:t>
      </w:r>
      <w:r w:rsidRPr="00871FD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613,1</w:t>
      </w:r>
      <w:r w:rsidRPr="00871FD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на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871FDD">
        <w:rPr>
          <w:rFonts w:ascii="Times New Roman" w:eastAsia="Times New Roman" w:hAnsi="Times New Roman" w:cs="Times New Roman"/>
          <w:sz w:val="28"/>
          <w:szCs w:val="28"/>
        </w:rPr>
        <w:t>,7 млн. рублей превышает уровень 2022 года, увеличение обусловлено ростом отгруженных товаров ООО «Интерпроект»;</w:t>
      </w:r>
    </w:p>
    <w:p w:rsidR="00871FDD" w:rsidRPr="00871FDD" w:rsidRDefault="00871FDD" w:rsidP="00871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 «Обеспечение электрической энергией, газом и паром, кондиционирование воздуха»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- 71,8</w:t>
      </w:r>
      <w:r w:rsidRPr="00871FDD">
        <w:rPr>
          <w:rFonts w:ascii="Times New Roman" w:eastAsia="Times New Roman" w:hAnsi="Times New Roman" w:cs="Times New Roman"/>
          <w:sz w:val="28"/>
          <w:szCs w:val="28"/>
        </w:rPr>
        <w:t xml:space="preserve"> млн. рублей (</w:t>
      </w:r>
      <w:r>
        <w:rPr>
          <w:rFonts w:ascii="Times New Roman" w:eastAsia="Times New Roman" w:hAnsi="Times New Roman" w:cs="Times New Roman"/>
          <w:sz w:val="28"/>
          <w:szCs w:val="28"/>
        </w:rPr>
        <w:t>105,6</w:t>
      </w:r>
      <w:r w:rsidRPr="00871FDD">
        <w:rPr>
          <w:rFonts w:ascii="Times New Roman" w:eastAsia="Times New Roman" w:hAnsi="Times New Roman" w:cs="Times New Roman"/>
          <w:sz w:val="28"/>
          <w:szCs w:val="28"/>
        </w:rPr>
        <w:t>% к уровню прошлого года);</w:t>
      </w:r>
    </w:p>
    <w:p w:rsidR="00871FDD" w:rsidRPr="00871FDD" w:rsidRDefault="00871FDD" w:rsidP="00871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FDD">
        <w:rPr>
          <w:rFonts w:ascii="Times New Roman" w:eastAsia="Times New Roman" w:hAnsi="Times New Roman" w:cs="Times New Roman"/>
          <w:b/>
          <w:sz w:val="28"/>
          <w:szCs w:val="28"/>
        </w:rPr>
        <w:t xml:space="preserve">- «Водоснабжение; водоотведение, организация сбора и утилизации отходов, деятельность по ликвидации загрязнений» </w:t>
      </w:r>
      <w:r>
        <w:rPr>
          <w:rFonts w:ascii="Times New Roman" w:eastAsia="Times New Roman" w:hAnsi="Times New Roman" w:cs="Times New Roman"/>
          <w:sz w:val="28"/>
          <w:szCs w:val="28"/>
        </w:rPr>
        <w:t>- 10,9</w:t>
      </w:r>
      <w:r w:rsidRPr="00871FD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выше уровня 2022 года на 0</w:t>
      </w:r>
      <w:r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871FDD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D5682F" w:rsidRDefault="005931A9" w:rsidP="00497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Индекс промышленного производства по видам деятельности «Добыча полезных ископаемых», «Обрабатывающие производства»,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«Обеспечение электрической энергией, газом и паром, кондиционирование воздуха», «Водоснабжение; водоотведение, организация сбора и утилизации отходов, деятельность по ликвидации загрязнений» </w:t>
      </w:r>
      <w:r w:rsidR="00871FDD">
        <w:rPr>
          <w:rFonts w:ascii="Times New Roman" w:eastAsia="Times New Roman" w:hAnsi="Times New Roman" w:cs="Times New Roman"/>
          <w:sz w:val="28"/>
        </w:rPr>
        <w:t>в 2023</w:t>
      </w:r>
      <w:r w:rsidR="006D00D6">
        <w:rPr>
          <w:rFonts w:ascii="Times New Roman" w:eastAsia="Times New Roman" w:hAnsi="Times New Roman" w:cs="Times New Roman"/>
          <w:sz w:val="28"/>
        </w:rPr>
        <w:t xml:space="preserve"> году составил </w:t>
      </w:r>
      <w:r w:rsidR="00871FDD">
        <w:rPr>
          <w:rFonts w:ascii="Times New Roman" w:eastAsia="Times New Roman" w:hAnsi="Times New Roman" w:cs="Times New Roman"/>
          <w:sz w:val="28"/>
        </w:rPr>
        <w:t>132,5</w:t>
      </w:r>
      <w:r w:rsidR="006D00D6">
        <w:rPr>
          <w:rFonts w:ascii="Times New Roman" w:eastAsia="Times New Roman" w:hAnsi="Times New Roman" w:cs="Times New Roman"/>
          <w:sz w:val="28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71FDD" w:rsidRPr="00871FDD" w:rsidRDefault="00871FDD" w:rsidP="00871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871FDD">
        <w:rPr>
          <w:rFonts w:ascii="Times New Roman" w:eastAsia="Times New Roman" w:hAnsi="Times New Roman" w:cs="Times New Roman"/>
          <w:sz w:val="28"/>
        </w:rPr>
        <w:t>Оборот п</w:t>
      </w:r>
      <w:r>
        <w:rPr>
          <w:rFonts w:ascii="Times New Roman" w:eastAsia="Times New Roman" w:hAnsi="Times New Roman" w:cs="Times New Roman"/>
          <w:sz w:val="28"/>
        </w:rPr>
        <w:t>редприятий за 2023 год снизился на 766,2</w:t>
      </w:r>
      <w:r w:rsidRPr="00871FDD">
        <w:rPr>
          <w:rFonts w:ascii="Times New Roman" w:eastAsia="Times New Roman" w:hAnsi="Times New Roman" w:cs="Times New Roman"/>
          <w:sz w:val="28"/>
        </w:rPr>
        <w:t xml:space="preserve"> млн. рублей и составил </w:t>
      </w:r>
      <w:r>
        <w:rPr>
          <w:rFonts w:ascii="Times New Roman" w:eastAsia="Times New Roman" w:hAnsi="Times New Roman" w:cs="Times New Roman"/>
          <w:sz w:val="28"/>
        </w:rPr>
        <w:t>1667,5</w:t>
      </w:r>
      <w:r w:rsidRPr="00871FDD">
        <w:rPr>
          <w:rFonts w:ascii="Times New Roman" w:eastAsia="Times New Roman" w:hAnsi="Times New Roman" w:cs="Times New Roman"/>
          <w:sz w:val="28"/>
        </w:rPr>
        <w:t xml:space="preserve"> млн. рублей. Уменьшение обусловлено снижением объема отгруженных товаров несобственного производства ООО «АгроГЕО». </w:t>
      </w:r>
    </w:p>
    <w:p w:rsidR="006D00D6" w:rsidRPr="00AA112C" w:rsidRDefault="00C00993" w:rsidP="006D0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12C">
        <w:rPr>
          <w:rFonts w:ascii="Times New Roman" w:eastAsia="Times New Roman" w:hAnsi="Times New Roman" w:cs="Times New Roman"/>
          <w:sz w:val="28"/>
          <w:szCs w:val="28"/>
        </w:rPr>
        <w:t>По оперативным данным по состоянию на 01.01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71FDD" w:rsidRPr="00AA11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года дебиторская задолженность промышле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>нных предприятий составила 219,2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млн. рублей и снизилась к 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>уровню предыдущего года на 23,7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кредиторская задо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>лженность – снизилась на 11,7  млн. рублей и составила 1493,7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млн. рублей. Наибольший удельный вес в кредиторской задолженности, занимае</w:t>
      </w:r>
      <w:r w:rsidR="00FA1691" w:rsidRPr="00AA112C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>задолженность поставщикам – 75,0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6D00D6" w:rsidRPr="006D00D6" w:rsidRDefault="006D00D6" w:rsidP="006D00D6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12C">
        <w:rPr>
          <w:rFonts w:ascii="Times New Roman" w:eastAsia="Times New Roman" w:hAnsi="Times New Roman" w:cs="Times New Roman"/>
          <w:sz w:val="28"/>
          <w:szCs w:val="28"/>
        </w:rPr>
        <w:t>Общий финансовый результат промышленн</w:t>
      </w:r>
      <w:r w:rsidR="00FA1691" w:rsidRPr="00AA112C">
        <w:rPr>
          <w:rFonts w:ascii="Times New Roman" w:eastAsia="Times New Roman" w:hAnsi="Times New Roman" w:cs="Times New Roman"/>
          <w:sz w:val="28"/>
          <w:szCs w:val="28"/>
        </w:rPr>
        <w:t>ой от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>расли по состоянию на 01.01.2024 года ожидается в сумме 28,6</w:t>
      </w:r>
      <w:r w:rsidRPr="00AA112C">
        <w:rPr>
          <w:rFonts w:ascii="Times New Roman" w:eastAsia="Times New Roman" w:hAnsi="Times New Roman" w:cs="Times New Roman"/>
          <w:sz w:val="28"/>
          <w:szCs w:val="28"/>
        </w:rPr>
        <w:t xml:space="preserve"> млн. рублей прибыли. При этом  прибыль прибыльных предприятий оценочно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 xml:space="preserve"> составит 56,0</w:t>
      </w:r>
      <w:r w:rsidRPr="00AA112C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6D00D6" w:rsidRPr="006D00D6" w:rsidRDefault="006B67BB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Итоги работы промышленных </w:t>
      </w:r>
      <w:r w:rsidR="006D00D6" w:rsidRPr="006D00D6">
        <w:rPr>
          <w:rFonts w:ascii="Times New Roman" w:eastAsia="Times New Roman" w:hAnsi="Times New Roman" w:cs="Times New Roman"/>
          <w:b/>
          <w:i/>
          <w:sz w:val="28"/>
          <w:szCs w:val="28"/>
        </w:rPr>
        <w:t>предприятий района характеризуются следующими показателями:</w:t>
      </w:r>
    </w:p>
    <w:p w:rsidR="00AA01D4" w:rsidRDefault="006D00D6" w:rsidP="006D0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6D00D6" w:rsidRPr="006D00D6" w:rsidRDefault="006D00D6" w:rsidP="006D0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 xml:space="preserve">ООО «АгроГео» 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январе-декабре</w:t>
      </w:r>
      <w:r w:rsidR="0020155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71F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01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7BB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отгружено товаров собственного производства, работ и услу</w:t>
      </w:r>
      <w:r w:rsidR="006B67BB">
        <w:rPr>
          <w:rFonts w:ascii="Times New Roman" w:eastAsia="Times New Roman" w:hAnsi="Times New Roman" w:cs="Times New Roman"/>
          <w:sz w:val="28"/>
          <w:szCs w:val="28"/>
        </w:rPr>
        <w:t xml:space="preserve">г в действующих ценах на сумму </w:t>
      </w:r>
      <w:r w:rsidR="00201550">
        <w:rPr>
          <w:rFonts w:ascii="Times New Roman" w:eastAsia="Times New Roman" w:hAnsi="Times New Roman" w:cs="Times New Roman"/>
          <w:sz w:val="28"/>
          <w:szCs w:val="28"/>
        </w:rPr>
        <w:t>246,2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млн.  рублей</w:t>
      </w:r>
      <w:r w:rsidR="00847EC3">
        <w:rPr>
          <w:rFonts w:ascii="Times New Roman" w:eastAsia="Times New Roman" w:hAnsi="Times New Roman" w:cs="Times New Roman"/>
          <w:sz w:val="28"/>
          <w:szCs w:val="28"/>
        </w:rPr>
        <w:t xml:space="preserve"> (65,8% к уровню 2022</w:t>
      </w:r>
      <w:r w:rsidR="00D64677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EC3" w:rsidRPr="00847EC3" w:rsidRDefault="00847EC3" w:rsidP="0084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847EC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песка природного в 2023 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847EC3">
        <w:rPr>
          <w:rFonts w:ascii="Times New Roman" w:eastAsia="Times New Roman" w:hAnsi="Times New Roman" w:cs="Times New Roman"/>
          <w:sz w:val="28"/>
          <w:szCs w:val="28"/>
        </w:rPr>
        <w:t xml:space="preserve"> не осуществлялось. 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12C">
        <w:rPr>
          <w:rFonts w:ascii="Times New Roman" w:eastAsia="Times New Roman" w:hAnsi="Times New Roman" w:cs="Times New Roman"/>
          <w:sz w:val="28"/>
          <w:szCs w:val="28"/>
        </w:rPr>
        <w:t>По опера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>тивным данным за 12 месяцев 2023</w:t>
      </w:r>
      <w:r w:rsidRPr="00AA112C">
        <w:rPr>
          <w:rFonts w:ascii="Times New Roman" w:eastAsia="Times New Roman" w:hAnsi="Times New Roman" w:cs="Times New Roman"/>
          <w:sz w:val="28"/>
          <w:szCs w:val="28"/>
        </w:rPr>
        <w:t xml:space="preserve"> года предприятие 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>получило прибыль в сумме 25604</w:t>
      </w:r>
      <w:r w:rsidRPr="00AA112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>ыс. рублей (+116257,0</w:t>
      </w:r>
      <w:r w:rsidR="00847EC3" w:rsidRPr="00AA112C">
        <w:rPr>
          <w:rFonts w:ascii="Times New Roman" w:eastAsia="Times New Roman" w:hAnsi="Times New Roman" w:cs="Times New Roman"/>
          <w:sz w:val="28"/>
          <w:szCs w:val="28"/>
        </w:rPr>
        <w:t xml:space="preserve"> тыс. рублей 12 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>месяцев 2022</w:t>
      </w:r>
      <w:r w:rsidRPr="00AA112C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6D00D6" w:rsidRPr="006D00D6" w:rsidRDefault="006D00D6" w:rsidP="006D00D6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 xml:space="preserve">АО «Журавский охровый завод» 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12</w:t>
      </w:r>
      <w:r w:rsidR="00847EC3">
        <w:rPr>
          <w:rFonts w:ascii="Times New Roman" w:eastAsia="Times New Roman" w:hAnsi="Times New Roman" w:cs="Times New Roman"/>
          <w:sz w:val="28"/>
          <w:szCs w:val="28"/>
        </w:rPr>
        <w:t xml:space="preserve"> месяцев  2023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 предприятием, отгружено товаров собственного производства в действующих ценах на сумму </w:t>
      </w:r>
      <w:r w:rsidR="00847EC3">
        <w:rPr>
          <w:rFonts w:ascii="Times New Roman" w:eastAsia="Times New Roman" w:hAnsi="Times New Roman" w:cs="Times New Roman"/>
          <w:sz w:val="28"/>
          <w:szCs w:val="28"/>
        </w:rPr>
        <w:t>130,8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мл</w:t>
      </w:r>
      <w:r w:rsidR="00847EC3">
        <w:rPr>
          <w:rFonts w:ascii="Times New Roman" w:eastAsia="Times New Roman" w:hAnsi="Times New Roman" w:cs="Times New Roman"/>
          <w:sz w:val="28"/>
          <w:szCs w:val="28"/>
        </w:rPr>
        <w:t>н.  рублей (91 % к  уровню 2022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 бентонитового порошка  составило </w:t>
      </w:r>
      <w:r w:rsidR="00847EC3">
        <w:rPr>
          <w:rFonts w:ascii="Times New Roman" w:eastAsia="Times New Roman" w:hAnsi="Times New Roman" w:cs="Times New Roman"/>
          <w:sz w:val="28"/>
          <w:szCs w:val="28"/>
        </w:rPr>
        <w:t>18970,7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тонн (</w:t>
      </w:r>
      <w:r w:rsidR="00847EC3">
        <w:rPr>
          <w:rFonts w:ascii="Times New Roman" w:eastAsia="Times New Roman" w:hAnsi="Times New Roman" w:cs="Times New Roman"/>
          <w:sz w:val="28"/>
          <w:szCs w:val="28"/>
        </w:rPr>
        <w:t>73 % к аналогичному  периоду  2022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года), шунгитового – </w:t>
      </w:r>
      <w:r w:rsidR="00847EC3">
        <w:rPr>
          <w:rFonts w:ascii="Times New Roman" w:eastAsia="Times New Roman" w:hAnsi="Times New Roman" w:cs="Times New Roman"/>
          <w:sz w:val="28"/>
          <w:szCs w:val="28"/>
        </w:rPr>
        <w:t>579,8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тонн (</w:t>
      </w:r>
      <w:r w:rsidR="00847EC3">
        <w:rPr>
          <w:rFonts w:ascii="Times New Roman" w:eastAsia="Times New Roman" w:hAnsi="Times New Roman" w:cs="Times New Roman"/>
          <w:sz w:val="28"/>
          <w:szCs w:val="28"/>
        </w:rPr>
        <w:t>224,64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% к 202</w:t>
      </w:r>
      <w:r w:rsidR="00847E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году).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12C">
        <w:rPr>
          <w:rFonts w:ascii="Times New Roman" w:eastAsia="Times New Roman" w:hAnsi="Times New Roman" w:cs="Times New Roman"/>
          <w:sz w:val="28"/>
          <w:szCs w:val="28"/>
        </w:rPr>
        <w:lastRenderedPageBreak/>
        <w:t>По оп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 xml:space="preserve">еративным данным за 12 месяцев </w:t>
      </w:r>
      <w:r w:rsidRPr="00AA112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47EC3" w:rsidRPr="00AA112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A112C">
        <w:rPr>
          <w:rFonts w:ascii="Times New Roman" w:eastAsia="Times New Roman" w:hAnsi="Times New Roman" w:cs="Times New Roman"/>
          <w:sz w:val="28"/>
          <w:szCs w:val="28"/>
        </w:rPr>
        <w:t xml:space="preserve"> года предприятие получило прибыль  в сумме 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>20000,0  тыс. рублей (+29961</w:t>
      </w:r>
      <w:r w:rsidR="00C00993" w:rsidRPr="00AA112C">
        <w:rPr>
          <w:rFonts w:ascii="Times New Roman" w:eastAsia="Times New Roman" w:hAnsi="Times New Roman" w:cs="Times New Roman"/>
          <w:sz w:val="28"/>
          <w:szCs w:val="28"/>
        </w:rPr>
        <w:t xml:space="preserve"> тыс. рублей  </w:t>
      </w:r>
      <w:r w:rsidR="00847EC3" w:rsidRPr="00AA112C">
        <w:rPr>
          <w:rFonts w:ascii="Times New Roman" w:eastAsia="Times New Roman" w:hAnsi="Times New Roman" w:cs="Times New Roman"/>
          <w:sz w:val="28"/>
          <w:szCs w:val="28"/>
        </w:rPr>
        <w:t>12 месяцев  2022</w:t>
      </w:r>
      <w:r w:rsidRPr="00AA112C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AA01D4" w:rsidRPr="00AA01D4" w:rsidRDefault="00AA01D4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>ООО «Митрофановский ремонтно-механический завод»</w:t>
      </w:r>
    </w:p>
    <w:p w:rsidR="00A74B3A" w:rsidRPr="006D00D6" w:rsidRDefault="00A74B3A" w:rsidP="00A74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27.03.2023 года в отношении ООО 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«Митрофановск</w:t>
      </w:r>
      <w:r>
        <w:rPr>
          <w:rFonts w:ascii="Times New Roman" w:eastAsia="Times New Roman" w:hAnsi="Times New Roman" w:cs="Times New Roman"/>
          <w:sz w:val="28"/>
          <w:szCs w:val="28"/>
        </w:rPr>
        <w:t>ий ремонтно-механический завод» открыта процедура банкротства. С 01.10.2023 года предприятие не осуществляет финансово-хозяйственную деятельность.</w:t>
      </w:r>
    </w:p>
    <w:p w:rsidR="006D00D6" w:rsidRPr="006D00D6" w:rsidRDefault="00F81894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9</w:t>
      </w:r>
      <w:r w:rsidR="00A16630">
        <w:rPr>
          <w:rFonts w:ascii="Times New Roman" w:eastAsia="Times New Roman" w:hAnsi="Times New Roman" w:cs="Times New Roman"/>
          <w:sz w:val="28"/>
          <w:szCs w:val="28"/>
        </w:rPr>
        <w:t xml:space="preserve"> месяцев 2023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 отгружено товаров собственного производства в</w:t>
      </w:r>
      <w:r w:rsidR="00A16630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ценах на сумму 53,3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млн.  рублей.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>Произведено продукции: конструкции и детали конс</w:t>
      </w:r>
      <w:r w:rsidR="00A16630">
        <w:rPr>
          <w:rFonts w:ascii="Times New Roman" w:eastAsia="Times New Roman" w:hAnsi="Times New Roman" w:cs="Times New Roman"/>
          <w:sz w:val="28"/>
          <w:szCs w:val="28"/>
        </w:rPr>
        <w:t>трукций из черных металлов - 8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тонн</w:t>
      </w:r>
      <w:r w:rsidR="00A16630">
        <w:rPr>
          <w:rFonts w:ascii="Times New Roman" w:eastAsia="Times New Roman" w:hAnsi="Times New Roman" w:cs="Times New Roman"/>
          <w:sz w:val="28"/>
          <w:szCs w:val="28"/>
        </w:rPr>
        <w:t>, транспортеров ТСН-3,0В – 8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штук, транспортеров ТСН-160Б  – </w:t>
      </w:r>
      <w:r w:rsidR="00A1663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штуки, транспортеров ТСН-2В – </w:t>
      </w:r>
      <w:r w:rsidR="00A1663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штук</w:t>
      </w:r>
      <w:r w:rsidR="00A16630">
        <w:rPr>
          <w:rFonts w:ascii="Times New Roman" w:eastAsia="Times New Roman" w:hAnsi="Times New Roman" w:cs="Times New Roman"/>
          <w:sz w:val="28"/>
          <w:szCs w:val="28"/>
        </w:rPr>
        <w:t>,  ремкомплектов ТСН-3,0В – 59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штук, ремкомплектов ТСН-160Б  – </w:t>
      </w:r>
      <w:r w:rsidR="00A166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 xml:space="preserve"> штук</w:t>
      </w:r>
      <w:r w:rsidR="00A16630">
        <w:rPr>
          <w:rFonts w:ascii="Times New Roman" w:eastAsia="Times New Roman" w:hAnsi="Times New Roman" w:cs="Times New Roman"/>
          <w:sz w:val="28"/>
          <w:szCs w:val="28"/>
        </w:rPr>
        <w:t>и, ремкомплектов ТСН-2В – 26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штук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 xml:space="preserve">,  сэндвич панелей – </w:t>
      </w:r>
      <w:r w:rsidR="00A16630">
        <w:rPr>
          <w:rFonts w:ascii="Times New Roman" w:eastAsia="Times New Roman" w:hAnsi="Times New Roman" w:cs="Times New Roman"/>
          <w:sz w:val="28"/>
          <w:szCs w:val="28"/>
        </w:rPr>
        <w:t>не производились,</w:t>
      </w:r>
      <w:r w:rsidR="00F81894">
        <w:rPr>
          <w:rFonts w:ascii="Times New Roman" w:eastAsia="Times New Roman" w:hAnsi="Times New Roman" w:cs="Times New Roman"/>
          <w:sz w:val="28"/>
          <w:szCs w:val="28"/>
        </w:rPr>
        <w:t xml:space="preserve"> литье чугунное – 80,0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штук. </w:t>
      </w:r>
    </w:p>
    <w:p w:rsidR="006D00D6" w:rsidRDefault="00F81894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оперативным данным за 9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месяцев 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года предприят</w:t>
      </w:r>
      <w:r w:rsidR="00C00993" w:rsidRPr="00C00993">
        <w:rPr>
          <w:rFonts w:ascii="Times New Roman" w:eastAsia="Times New Roman" w:hAnsi="Times New Roman" w:cs="Times New Roman"/>
          <w:sz w:val="28"/>
          <w:szCs w:val="28"/>
        </w:rPr>
        <w:t>ие получило прибыль в сумме 5000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0993" w:rsidRPr="00C009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00D6" w:rsidRPr="00C00993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A01D4" w:rsidRPr="00AA01D4" w:rsidRDefault="00AA01D4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4"/>
        </w:rPr>
        <w:t xml:space="preserve">МУП «Кантемировское» ПАП 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 12</w:t>
      </w:r>
      <w:r w:rsidR="00842E97">
        <w:rPr>
          <w:rFonts w:ascii="Times New Roman" w:eastAsia="Times New Roman" w:hAnsi="Times New Roman" w:cs="Times New Roman"/>
          <w:sz w:val="28"/>
          <w:szCs w:val="24"/>
        </w:rPr>
        <w:t xml:space="preserve"> месяцев 2023</w:t>
      </w:r>
      <w:r w:rsidR="006D00D6" w:rsidRPr="006D00D6">
        <w:rPr>
          <w:rFonts w:ascii="Times New Roman" w:eastAsia="Times New Roman" w:hAnsi="Times New Roman" w:cs="Times New Roman"/>
          <w:sz w:val="28"/>
          <w:szCs w:val="24"/>
        </w:rPr>
        <w:t xml:space="preserve"> года предприятием отгружено товаров собственного производства в действующих ценах на сумм</w:t>
      </w:r>
      <w:r w:rsidR="00842E97">
        <w:rPr>
          <w:rFonts w:ascii="Times New Roman" w:eastAsia="Times New Roman" w:hAnsi="Times New Roman" w:cs="Times New Roman"/>
          <w:sz w:val="28"/>
          <w:szCs w:val="24"/>
        </w:rPr>
        <w:t>у 71,8</w:t>
      </w:r>
      <w:r w:rsidR="006D00D6" w:rsidRPr="006D00D6">
        <w:rPr>
          <w:rFonts w:ascii="Times New Roman" w:eastAsia="Times New Roman" w:hAnsi="Times New Roman" w:cs="Times New Roman"/>
          <w:sz w:val="28"/>
          <w:szCs w:val="24"/>
        </w:rPr>
        <w:t xml:space="preserve">  млн.  рублей</w:t>
      </w:r>
      <w:r w:rsidR="00A74B3A">
        <w:rPr>
          <w:rFonts w:ascii="Times New Roman" w:eastAsia="Times New Roman" w:hAnsi="Times New Roman" w:cs="Times New Roman"/>
          <w:sz w:val="28"/>
          <w:szCs w:val="24"/>
        </w:rPr>
        <w:t xml:space="preserve"> (105,6% к уровню 2022 года)</w:t>
      </w:r>
      <w:r w:rsidR="006D00D6" w:rsidRPr="006D00D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00D6">
        <w:rPr>
          <w:rFonts w:ascii="Times New Roman" w:eastAsia="Times New Roman" w:hAnsi="Times New Roman" w:cs="Times New Roman"/>
          <w:sz w:val="28"/>
          <w:szCs w:val="24"/>
        </w:rPr>
        <w:t>Распред</w:t>
      </w:r>
      <w:r w:rsidR="00842E97">
        <w:rPr>
          <w:rFonts w:ascii="Times New Roman" w:eastAsia="Times New Roman" w:hAnsi="Times New Roman" w:cs="Times New Roman"/>
          <w:sz w:val="28"/>
          <w:szCs w:val="24"/>
        </w:rPr>
        <w:t>елено  тепловой энергии -  25,03</w:t>
      </w:r>
      <w:r w:rsidRPr="006D00D6">
        <w:rPr>
          <w:rFonts w:ascii="Times New Roman" w:eastAsia="Times New Roman" w:hAnsi="Times New Roman" w:cs="Times New Roman"/>
          <w:sz w:val="28"/>
          <w:szCs w:val="24"/>
        </w:rPr>
        <w:t xml:space="preserve"> тыс. Гкал</w:t>
      </w:r>
      <w:r w:rsidR="00A74B3A">
        <w:rPr>
          <w:rFonts w:ascii="Times New Roman" w:eastAsia="Times New Roman" w:hAnsi="Times New Roman" w:cs="Times New Roman"/>
          <w:sz w:val="28"/>
          <w:szCs w:val="24"/>
        </w:rPr>
        <w:t xml:space="preserve"> (104,8% к уровню 2022 года)</w:t>
      </w:r>
      <w:r w:rsidR="00A74B3A" w:rsidRPr="006D00D6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6D00D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AA01D4" w:rsidRPr="00AA01D4" w:rsidRDefault="00AA01D4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4"/>
        </w:rPr>
        <w:t>ООО «Интерпроект»</w:t>
      </w:r>
    </w:p>
    <w:p w:rsidR="00842E97" w:rsidRPr="00842E97" w:rsidRDefault="00842E97" w:rsidP="0084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 12</w:t>
      </w:r>
      <w:r w:rsidRPr="00842E97">
        <w:rPr>
          <w:rFonts w:ascii="Times New Roman" w:eastAsia="Times New Roman" w:hAnsi="Times New Roman" w:cs="Times New Roman"/>
          <w:sz w:val="28"/>
          <w:szCs w:val="24"/>
        </w:rPr>
        <w:t xml:space="preserve"> месяцев 2023 года предприятием отгружено товаров собственного производства в д</w:t>
      </w:r>
      <w:r>
        <w:rPr>
          <w:rFonts w:ascii="Times New Roman" w:eastAsia="Times New Roman" w:hAnsi="Times New Roman" w:cs="Times New Roman"/>
          <w:sz w:val="28"/>
          <w:szCs w:val="24"/>
        </w:rPr>
        <w:t>ействующих ценах на сумму  477,2</w:t>
      </w:r>
      <w:r w:rsidRPr="00842E97">
        <w:rPr>
          <w:rFonts w:ascii="Times New Roman" w:eastAsia="Times New Roman" w:hAnsi="Times New Roman" w:cs="Times New Roman"/>
          <w:sz w:val="28"/>
          <w:szCs w:val="24"/>
        </w:rPr>
        <w:t xml:space="preserve"> млн.  рублей, что в 1,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842E97">
        <w:rPr>
          <w:rFonts w:ascii="Times New Roman" w:eastAsia="Times New Roman" w:hAnsi="Times New Roman" w:cs="Times New Roman"/>
          <w:sz w:val="28"/>
          <w:szCs w:val="24"/>
        </w:rPr>
        <w:t xml:space="preserve"> раза выше уровня 2022 года.</w:t>
      </w:r>
    </w:p>
    <w:p w:rsidR="00842E97" w:rsidRPr="00842E97" w:rsidRDefault="00842E97" w:rsidP="0084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E97">
        <w:rPr>
          <w:rFonts w:ascii="Times New Roman" w:eastAsia="Times New Roman" w:hAnsi="Times New Roman" w:cs="Times New Roman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sz w:val="28"/>
          <w:szCs w:val="28"/>
        </w:rPr>
        <w:t>но продукции: масла соевого 1138,9 тонн,  шрота соевого – 9681,1</w:t>
      </w:r>
      <w:r w:rsidRPr="00842E97">
        <w:rPr>
          <w:rFonts w:ascii="Times New Roman" w:eastAsia="Times New Roman" w:hAnsi="Times New Roman" w:cs="Times New Roman"/>
          <w:sz w:val="28"/>
          <w:szCs w:val="28"/>
        </w:rPr>
        <w:t xml:space="preserve"> тонн.</w:t>
      </w:r>
    </w:p>
    <w:p w:rsidR="00842E97" w:rsidRPr="00842E97" w:rsidRDefault="00842E97" w:rsidP="00842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12C">
        <w:rPr>
          <w:rFonts w:ascii="Times New Roman" w:eastAsia="Times New Roman" w:hAnsi="Times New Roman" w:cs="Times New Roman"/>
          <w:sz w:val="28"/>
          <w:szCs w:val="28"/>
        </w:rPr>
        <w:t>По оперативным данным за 12 месяцев  2023 года предприятие получило прибыль в с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 xml:space="preserve">умме 9000,0 тыс. рублей (+9083,0 </w:t>
      </w:r>
      <w:r w:rsidRPr="00AA112C">
        <w:rPr>
          <w:rFonts w:ascii="Times New Roman" w:eastAsia="Times New Roman" w:hAnsi="Times New Roman" w:cs="Times New Roman"/>
          <w:sz w:val="28"/>
          <w:szCs w:val="28"/>
        </w:rPr>
        <w:t>тыс. рублей -   12 месяцев 2022 года).</w:t>
      </w:r>
    </w:p>
    <w:p w:rsidR="00AA01D4" w:rsidRPr="00D64677" w:rsidRDefault="00AA01D4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>Потребительский кооператив «Колос»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0653">
        <w:rPr>
          <w:rFonts w:ascii="Times New Roman" w:eastAsia="Times New Roman" w:hAnsi="Times New Roman" w:cs="Times New Roman"/>
          <w:sz w:val="28"/>
          <w:szCs w:val="28"/>
        </w:rPr>
        <w:t xml:space="preserve"> январе-декабре 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42E9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 предприятием отгружено товаров собственного производства в действующи</w:t>
      </w:r>
      <w:r w:rsidR="00842E97">
        <w:rPr>
          <w:rFonts w:ascii="Times New Roman" w:eastAsia="Times New Roman" w:hAnsi="Times New Roman" w:cs="Times New Roman"/>
          <w:sz w:val="28"/>
          <w:szCs w:val="28"/>
        </w:rPr>
        <w:t>х ценах на сумму 47,1</w:t>
      </w:r>
      <w:r w:rsidR="00DE4FDD">
        <w:rPr>
          <w:rFonts w:ascii="Times New Roman" w:eastAsia="Times New Roman" w:hAnsi="Times New Roman" w:cs="Times New Roman"/>
          <w:sz w:val="28"/>
          <w:szCs w:val="28"/>
        </w:rPr>
        <w:t xml:space="preserve">  млн.  рублей (96,7% к уровню 2022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Произведено </w:t>
      </w:r>
      <w:r w:rsidR="00DE4FDD" w:rsidRPr="006D00D6">
        <w:rPr>
          <w:rFonts w:ascii="Times New Roman" w:eastAsia="Times New Roman" w:hAnsi="Times New Roman" w:cs="Times New Roman"/>
          <w:sz w:val="28"/>
          <w:szCs w:val="28"/>
        </w:rPr>
        <w:t>продукции: хлеба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и хлебобулочных изделий </w:t>
      </w:r>
      <w:r w:rsidR="00DE4FDD">
        <w:rPr>
          <w:rFonts w:ascii="Times New Roman" w:eastAsia="Times New Roman" w:hAnsi="Times New Roman" w:cs="Times New Roman"/>
          <w:sz w:val="28"/>
          <w:szCs w:val="28"/>
        </w:rPr>
        <w:t>539,2 тонн (87,2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% к уровню 202</w:t>
      </w:r>
      <w:r w:rsidR="00DE4F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года), кондитерских изд</w:t>
      </w:r>
      <w:r w:rsidR="00DE4FDD">
        <w:rPr>
          <w:rFonts w:ascii="Times New Roman" w:eastAsia="Times New Roman" w:hAnsi="Times New Roman" w:cs="Times New Roman"/>
          <w:sz w:val="28"/>
          <w:szCs w:val="28"/>
        </w:rPr>
        <w:t>елий – 20,2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тонн (</w:t>
      </w:r>
      <w:r w:rsidR="00DE4FDD">
        <w:rPr>
          <w:rFonts w:ascii="Times New Roman" w:eastAsia="Times New Roman" w:hAnsi="Times New Roman" w:cs="Times New Roman"/>
          <w:sz w:val="28"/>
          <w:szCs w:val="28"/>
        </w:rPr>
        <w:t>63,3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6D00D6" w:rsidRPr="00DE4FDD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12C">
        <w:rPr>
          <w:rFonts w:ascii="Times New Roman" w:eastAsia="Times New Roman" w:hAnsi="Times New Roman" w:cs="Times New Roman"/>
          <w:sz w:val="28"/>
          <w:szCs w:val="28"/>
        </w:rPr>
        <w:t>По оперативным данным за 12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месяцев  202</w:t>
      </w:r>
      <w:r w:rsidR="00DE4FDD" w:rsidRPr="00AA11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года предприяти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>е получило прибыль в сумме 1418  тыс. рублей (+2049</w:t>
      </w:r>
      <w:r w:rsidR="00C00993" w:rsidRPr="00AA112C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Pr="00AA112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E4FDD" w:rsidRPr="00AA112C">
        <w:rPr>
          <w:rFonts w:ascii="Times New Roman" w:eastAsia="Times New Roman" w:hAnsi="Times New Roman" w:cs="Times New Roman"/>
          <w:sz w:val="28"/>
          <w:szCs w:val="28"/>
        </w:rPr>
        <w:t xml:space="preserve"> месяцев 2022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46565A" w:rsidRPr="00D64677" w:rsidRDefault="0046565A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>Потребительский кооператив «Пищевик»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 12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месяцев 202</w:t>
      </w:r>
      <w:r w:rsidR="007B4121">
        <w:rPr>
          <w:rFonts w:ascii="Times New Roman" w:eastAsia="Times New Roman" w:hAnsi="Times New Roman" w:cs="Times New Roman"/>
          <w:sz w:val="28"/>
          <w:szCs w:val="28"/>
        </w:rPr>
        <w:t>3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 предприятием отгружено товаров собственного производства в</w:t>
      </w:r>
      <w:r w:rsidR="007B4121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ценах на сумму 25,7</w:t>
      </w:r>
      <w:r w:rsidR="00A74B3A">
        <w:rPr>
          <w:rFonts w:ascii="Times New Roman" w:eastAsia="Times New Roman" w:hAnsi="Times New Roman" w:cs="Times New Roman"/>
          <w:sz w:val="28"/>
          <w:szCs w:val="28"/>
        </w:rPr>
        <w:t xml:space="preserve">  млн.  рублей</w:t>
      </w:r>
      <w:r w:rsidR="007B4121">
        <w:rPr>
          <w:rFonts w:ascii="Times New Roman" w:eastAsia="Times New Roman" w:hAnsi="Times New Roman" w:cs="Times New Roman"/>
          <w:sz w:val="28"/>
          <w:szCs w:val="28"/>
        </w:rPr>
        <w:t xml:space="preserve"> (93,6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>% к уровню 202</w:t>
      </w:r>
      <w:r w:rsidR="007B41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>Произведено продукции:  хлеба и хлебобулочных</w:t>
      </w:r>
      <w:r w:rsidR="007B4121">
        <w:rPr>
          <w:rFonts w:ascii="Times New Roman" w:eastAsia="Times New Roman" w:hAnsi="Times New Roman" w:cs="Times New Roman"/>
          <w:sz w:val="28"/>
          <w:szCs w:val="28"/>
        </w:rPr>
        <w:t xml:space="preserve"> изделий 159,4 тонны (81,6% к уровню 2022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года), кондитер</w:t>
      </w:r>
      <w:r w:rsidR="007B4121">
        <w:rPr>
          <w:rFonts w:ascii="Times New Roman" w:eastAsia="Times New Roman" w:hAnsi="Times New Roman" w:cs="Times New Roman"/>
          <w:sz w:val="28"/>
          <w:szCs w:val="28"/>
        </w:rPr>
        <w:t>ских изделий – 1,1 тонны (91,7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>%), безалкого</w:t>
      </w:r>
      <w:r w:rsidR="007B4121">
        <w:rPr>
          <w:rFonts w:ascii="Times New Roman" w:eastAsia="Times New Roman" w:hAnsi="Times New Roman" w:cs="Times New Roman"/>
          <w:sz w:val="28"/>
          <w:szCs w:val="28"/>
        </w:rPr>
        <w:t>льных напитков – 43,56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тыс. дкл. (</w:t>
      </w:r>
      <w:r w:rsidR="007B4121">
        <w:rPr>
          <w:rFonts w:ascii="Times New Roman" w:eastAsia="Times New Roman" w:hAnsi="Times New Roman" w:cs="Times New Roman"/>
          <w:sz w:val="28"/>
          <w:szCs w:val="28"/>
        </w:rPr>
        <w:t>88,4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%).  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12C">
        <w:rPr>
          <w:rFonts w:ascii="Times New Roman" w:eastAsia="Times New Roman" w:hAnsi="Times New Roman" w:cs="Times New Roman"/>
          <w:sz w:val="28"/>
          <w:szCs w:val="28"/>
        </w:rPr>
        <w:t>По оперативным данным за 12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месяцев  202</w:t>
      </w:r>
      <w:r w:rsidR="007B4121" w:rsidRPr="00AA11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года предприяти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>е получило убыток в сумме 529,0 тыс. рублей (+692,0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тыс. рублей -  </w:t>
      </w:r>
      <w:r w:rsidRPr="00AA112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месяцев 202</w:t>
      </w:r>
      <w:r w:rsidR="007B4121" w:rsidRPr="00AA11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46565A" w:rsidRPr="00D64677" w:rsidRDefault="0046565A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b/>
          <w:sz w:val="28"/>
          <w:szCs w:val="28"/>
        </w:rPr>
        <w:t>МУП «Водоканал»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12</w:t>
      </w:r>
      <w:r w:rsidR="007E4BAC">
        <w:rPr>
          <w:rFonts w:ascii="Times New Roman" w:eastAsia="Times New Roman" w:hAnsi="Times New Roman" w:cs="Times New Roman"/>
          <w:sz w:val="28"/>
          <w:szCs w:val="28"/>
        </w:rPr>
        <w:t xml:space="preserve"> месяцев 2023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 предприятием отгружено товаров собственного производства в действующих ценах на</w:t>
      </w:r>
      <w:r w:rsidR="007E4BAC">
        <w:rPr>
          <w:rFonts w:ascii="Times New Roman" w:eastAsia="Times New Roman" w:hAnsi="Times New Roman" w:cs="Times New Roman"/>
          <w:sz w:val="28"/>
          <w:szCs w:val="28"/>
        </w:rPr>
        <w:t xml:space="preserve"> сумму 18,2  млн.  рублей (106,2% к уровню 2022</w:t>
      </w:r>
      <w:r w:rsidR="006D00D6"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6D00D6" w:rsidRPr="006D00D6" w:rsidRDefault="006D00D6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Распределено  воды </w:t>
      </w:r>
      <w:r w:rsidR="007E4BAC">
        <w:rPr>
          <w:rFonts w:ascii="Times New Roman" w:eastAsia="Times New Roman" w:hAnsi="Times New Roman" w:cs="Times New Roman"/>
          <w:sz w:val="28"/>
          <w:szCs w:val="28"/>
        </w:rPr>
        <w:t>215,3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BAC">
        <w:rPr>
          <w:rFonts w:ascii="Times New Roman" w:eastAsia="Times New Roman" w:hAnsi="Times New Roman" w:cs="Times New Roman"/>
          <w:sz w:val="28"/>
          <w:szCs w:val="28"/>
        </w:rPr>
        <w:t>тыс. куб. м (96,6% к уровню 2022</w:t>
      </w:r>
      <w:r w:rsidRPr="006D00D6">
        <w:rPr>
          <w:rFonts w:ascii="Times New Roman" w:eastAsia="Times New Roman" w:hAnsi="Times New Roman" w:cs="Times New Roman"/>
          <w:sz w:val="28"/>
          <w:szCs w:val="28"/>
        </w:rPr>
        <w:t xml:space="preserve"> года). </w:t>
      </w:r>
    </w:p>
    <w:p w:rsidR="006D00D6" w:rsidRPr="006D00D6" w:rsidRDefault="004B0653" w:rsidP="006D0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12C">
        <w:rPr>
          <w:rFonts w:ascii="Times New Roman" w:eastAsia="Times New Roman" w:hAnsi="Times New Roman" w:cs="Times New Roman"/>
          <w:sz w:val="28"/>
          <w:szCs w:val="28"/>
        </w:rPr>
        <w:t>По оперативным данным за 12</w:t>
      </w:r>
      <w:r w:rsidR="007E4BAC" w:rsidRPr="00AA112C">
        <w:rPr>
          <w:rFonts w:ascii="Times New Roman" w:eastAsia="Times New Roman" w:hAnsi="Times New Roman" w:cs="Times New Roman"/>
          <w:sz w:val="28"/>
          <w:szCs w:val="28"/>
        </w:rPr>
        <w:t xml:space="preserve"> месяцев  2023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года предприятие</w:t>
      </w:r>
      <w:r w:rsidR="00AA112C" w:rsidRPr="00AA112C">
        <w:rPr>
          <w:rFonts w:ascii="Times New Roman" w:eastAsia="Times New Roman" w:hAnsi="Times New Roman" w:cs="Times New Roman"/>
          <w:sz w:val="28"/>
          <w:szCs w:val="28"/>
        </w:rPr>
        <w:t xml:space="preserve"> получило убыток в сумме -2478,0 тыс. рублей (+1017,0</w:t>
      </w:r>
      <w:r w:rsidR="00C00993" w:rsidRPr="00AA112C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Pr="00AA112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E4BAC" w:rsidRPr="00AA112C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E4BAC" w:rsidRPr="00AA11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0D6" w:rsidRPr="00AA112C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D5682F" w:rsidRDefault="00D5682F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4B0653" w:rsidRPr="004B0653" w:rsidRDefault="004B0653" w:rsidP="004B06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B06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Транспорт и связь</w:t>
      </w:r>
    </w:p>
    <w:p w:rsidR="00E645FD" w:rsidRPr="00E645FD" w:rsidRDefault="00E645FD" w:rsidP="00E6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январе-декабре</w:t>
      </w:r>
      <w:r w:rsidRPr="00E645FD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023 года организациями района перевезено 3019,3</w:t>
      </w:r>
      <w:r w:rsidR="00A74B3A">
        <w:rPr>
          <w:rFonts w:ascii="Times New Roman" w:eastAsia="Times New Roman" w:hAnsi="Times New Roman" w:cs="Times New Roman"/>
          <w:sz w:val="28"/>
          <w:szCs w:val="28"/>
        </w:rPr>
        <w:t xml:space="preserve"> тыс. тонн грузов, что на 1552,0</w:t>
      </w:r>
      <w:r w:rsidRPr="00E645FD">
        <w:rPr>
          <w:rFonts w:ascii="Times New Roman" w:eastAsia="Times New Roman" w:hAnsi="Times New Roman" w:cs="Times New Roman"/>
          <w:sz w:val="28"/>
          <w:szCs w:val="28"/>
        </w:rPr>
        <w:t xml:space="preserve"> тыс. тонн грузов меньше аналогичного периода 2022 года. </w:t>
      </w:r>
    </w:p>
    <w:p w:rsidR="00E645FD" w:rsidRDefault="00E645FD" w:rsidP="00E6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5FD">
        <w:rPr>
          <w:rFonts w:ascii="Times New Roman" w:eastAsia="Times New Roman" w:hAnsi="Times New Roman" w:cs="Times New Roman"/>
          <w:sz w:val="28"/>
          <w:szCs w:val="28"/>
        </w:rPr>
        <w:t>В общем объеме перевозок, наибольший удельный вес – 90%, занимают перевозки ООО «АгроГео» (всего автомобилями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 с начала года перевезено 2713,6</w:t>
      </w:r>
      <w:r w:rsidRPr="00E645FD">
        <w:rPr>
          <w:rFonts w:ascii="Times New Roman" w:eastAsia="Times New Roman" w:hAnsi="Times New Roman" w:cs="Times New Roman"/>
          <w:sz w:val="28"/>
          <w:szCs w:val="28"/>
        </w:rPr>
        <w:t xml:space="preserve"> тыс. тонн грузов).</w:t>
      </w:r>
      <w:r w:rsidR="004B0653" w:rsidRPr="00E645F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B0653" w:rsidRPr="004B0653" w:rsidRDefault="004B0653" w:rsidP="00E6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Автомобильным транспортом общего пользования МУП «Кантемировское пассажирское автопредприятие» в отчетном периоде   перевезено </w:t>
      </w:r>
      <w:r w:rsidR="00E645FD">
        <w:rPr>
          <w:rFonts w:ascii="Times New Roman" w:eastAsia="Times New Roman" w:hAnsi="Times New Roman" w:cs="Times New Roman"/>
          <w:sz w:val="28"/>
          <w:szCs w:val="28"/>
        </w:rPr>
        <w:t>419,5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E645FD">
        <w:rPr>
          <w:rFonts w:ascii="Times New Roman" w:eastAsia="Times New Roman" w:hAnsi="Times New Roman" w:cs="Times New Roman"/>
          <w:sz w:val="28"/>
          <w:szCs w:val="28"/>
        </w:rPr>
        <w:t>человек пассажиров, из них 410,9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тыс. человек перевезено платно. Перевозка пассажиров в сравнении с предыдущим годом увеличилась на </w:t>
      </w:r>
      <w:r w:rsidR="00E645FD">
        <w:rPr>
          <w:rFonts w:ascii="Times New Roman" w:eastAsia="Times New Roman" w:hAnsi="Times New Roman" w:cs="Times New Roman"/>
          <w:sz w:val="28"/>
          <w:szCs w:val="28"/>
        </w:rPr>
        <w:t>4,3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тыс. человек, пассажирооборот составил </w:t>
      </w:r>
      <w:r w:rsidR="00E645FD">
        <w:rPr>
          <w:rFonts w:ascii="Times New Roman" w:eastAsia="Times New Roman" w:hAnsi="Times New Roman" w:cs="Times New Roman"/>
          <w:sz w:val="28"/>
          <w:szCs w:val="28"/>
        </w:rPr>
        <w:t>12836,2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тыс. пасс/км</w:t>
      </w:r>
      <w:r w:rsidR="00E645FD">
        <w:rPr>
          <w:rFonts w:ascii="Times New Roman" w:eastAsia="Times New Roman" w:hAnsi="Times New Roman" w:cs="Times New Roman"/>
          <w:sz w:val="28"/>
          <w:szCs w:val="28"/>
        </w:rPr>
        <w:t xml:space="preserve"> (99,7 %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к уровню прошлого года</w:t>
      </w:r>
      <w:r w:rsidR="00E645F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0653" w:rsidRPr="004B0653" w:rsidRDefault="004B0653" w:rsidP="004B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53">
        <w:rPr>
          <w:rFonts w:ascii="Times New Roman" w:eastAsia="Times New Roman" w:hAnsi="Times New Roman" w:cs="Times New Roman"/>
          <w:sz w:val="28"/>
          <w:szCs w:val="28"/>
        </w:rPr>
        <w:tab/>
        <w:t>Тарифные доходы почтово</w:t>
      </w:r>
      <w:r>
        <w:rPr>
          <w:rFonts w:ascii="Times New Roman" w:eastAsia="Times New Roman" w:hAnsi="Times New Roman" w:cs="Times New Roman"/>
          <w:sz w:val="28"/>
          <w:szCs w:val="28"/>
        </w:rPr>
        <w:t>й связи с января по декабрь</w:t>
      </w:r>
      <w:r w:rsidR="00E645FD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CF76F8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составили </w:t>
      </w:r>
      <w:r w:rsidR="00E645FD">
        <w:rPr>
          <w:rFonts w:ascii="Times New Roman" w:eastAsia="Times New Roman" w:hAnsi="Times New Roman" w:cs="Times New Roman"/>
          <w:sz w:val="28"/>
          <w:szCs w:val="28"/>
        </w:rPr>
        <w:t>50,8  млн. рублей (100% к 2022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 году), по электросвязи – </w:t>
      </w:r>
      <w:r w:rsidR="00E645FD">
        <w:rPr>
          <w:rFonts w:ascii="Times New Roman" w:eastAsia="Times New Roman" w:hAnsi="Times New Roman" w:cs="Times New Roman"/>
          <w:sz w:val="28"/>
          <w:szCs w:val="28"/>
        </w:rPr>
        <w:t>93,9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млн. рублей (100 % к уровню 202</w:t>
      </w:r>
      <w:r w:rsidR="00E645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 года). Из общей суммы тарифных доходов, доходы от реализации платных ус</w:t>
      </w:r>
      <w:r>
        <w:rPr>
          <w:rFonts w:ascii="Times New Roman" w:eastAsia="Times New Roman" w:hAnsi="Times New Roman" w:cs="Times New Roman"/>
          <w:sz w:val="28"/>
          <w:szCs w:val="28"/>
        </w:rPr>
        <w:t>луг населению составили 3,4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млн. рублей по почтовой связи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76</w:t>
      </w:r>
      <w:r w:rsidR="00E645FD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4B0653">
        <w:rPr>
          <w:rFonts w:ascii="Times New Roman" w:eastAsia="Times New Roman" w:hAnsi="Times New Roman" w:cs="Times New Roman"/>
          <w:sz w:val="28"/>
          <w:szCs w:val="28"/>
        </w:rPr>
        <w:t xml:space="preserve">  млн. рублей по электросвязи.</w:t>
      </w:r>
    </w:p>
    <w:p w:rsidR="00D5682F" w:rsidRDefault="00D5682F" w:rsidP="00497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5682F" w:rsidRDefault="005931A9" w:rsidP="0049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Сельское хозяйство</w:t>
      </w:r>
    </w:p>
    <w:p w:rsidR="002569D6" w:rsidRDefault="002569D6" w:rsidP="006C2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Кантемировском муниципальном районе производственную деятельность в сельскохозяйственном производстве ведут 19 сельхозпредприятий, 149 крестьянских (фермерских) хозяйств, 3 перерабатывающих и обслуживающих производство предприятий. Занято 1893 человека. Площадь сельскохозяйственных угодий составляет 183,5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ыс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га, пашня – 141,2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га.</w:t>
      </w:r>
    </w:p>
    <w:p w:rsidR="006C2ABA" w:rsidRPr="00BD1CDC" w:rsidRDefault="006C2ABA" w:rsidP="006C2ABA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D1CD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Растениеводство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Зерновая группа под урожай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года размещалась на </w:t>
      </w:r>
      <w:r w:rsidR="00A74B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площади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66,5 тыс. га, в т.ч. озимые – на 35,7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га, </w:t>
      </w:r>
      <w:r w:rsidR="00A74B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которых 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погибло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0,5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га. </w:t>
      </w:r>
    </w:p>
    <w:p w:rsid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Снижение площадей сева озимых вызвано крайне неблагоприятными условиями осени 2022 года. Средний сбор озимых составил 40,9 ц/га. 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В производстве зерновых также выращивалась пшеница яровая, ячмень, овес, кукуруза на зерно, просо, гречиха, горох, сорго.</w:t>
      </w:r>
    </w:p>
    <w:p w:rsid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Не убрано около 2</w:t>
      </w:r>
      <w:r w:rsidR="00BD1CDC">
        <w:rPr>
          <w:rFonts w:ascii="Times New Roman" w:eastAsia="Calibri" w:hAnsi="Times New Roman" w:cs="Times New Roman"/>
          <w:sz w:val="28"/>
          <w:szCs w:val="28"/>
          <w:lang w:eastAsia="en-US"/>
        </w:rPr>
        <w:t>,0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 кукурузы на зерно ввиду завышенной влажности початков. 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Ва</w:t>
      </w:r>
      <w:r w:rsidR="005461BB">
        <w:rPr>
          <w:rFonts w:ascii="Times New Roman" w:eastAsia="Calibri" w:hAnsi="Times New Roman" w:cs="Times New Roman"/>
          <w:sz w:val="28"/>
          <w:szCs w:val="28"/>
          <w:lang w:eastAsia="en-US"/>
        </w:rPr>
        <w:t>ловый сбор зерновых составил 219,9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средней урожайности 37,4 ц/га.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Наивысшая урожайность от 42,7 ц/га до 68,7 ц/га получена в ООО СХП «Агротранс», ООО СХП «Новомарковское», ООО ССП «Нива», ООО «ЦЧ АПК» филиал «Новобелая», ИП К(Ф)Х Богданов А.Г., Украинский М.Н., Кубрак В.В. и ряде других хозяйств.</w:t>
      </w:r>
    </w:p>
    <w:p w:rsid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ские культуры размещались на 35,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га. </w:t>
      </w:r>
    </w:p>
    <w:p w:rsid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Валовое производств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5461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сахарной свеклы составило 123,7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урожайности 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538,7 ц/га. 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Подс</w:t>
      </w:r>
      <w:r w:rsidR="005461BB">
        <w:rPr>
          <w:rFonts w:ascii="Times New Roman" w:eastAsia="Calibri" w:hAnsi="Times New Roman" w:cs="Times New Roman"/>
          <w:sz w:val="28"/>
          <w:szCs w:val="28"/>
          <w:lang w:eastAsia="en-US"/>
        </w:rPr>
        <w:t>олнечник произведен в объеме 75,7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урожайности    24,8 ц/га. Лучшие показатели урожайности этой культуры от 22 до 39,5 ц/га в ООО СХП «Агротранс», ООО ССП «Нива», ООО СХП «Новомарковское», ООО СХП «Буревестник», ООО ММК «ИнтерАгро».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было внесено более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,0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 минеральных уд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обрений, вывезено и внесено 246,8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 органических удобрений.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Под урожай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 года посеяно с удобрениями 44,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га. Подготовлены площади под яровые культуры.  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Ведется подготовка семян на весенне-полевые работы 2024 года. Из потребности семян яровых и зернобобовых в объеме 3315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 в наличии на складах хозяйств 3530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которых 81% 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1-й и 2-й репродукции.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Планируется хозяйствами приобретение элитного состава.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Заготовлено 85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семян сои, 40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онн</w:t>
      </w:r>
      <w:r w:rsidR="00BD1C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льна ма</w:t>
      </w:r>
      <w:r w:rsidR="00BD1CD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личного, 15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экспарцета.</w:t>
      </w:r>
    </w:p>
    <w:p w:rsidR="006C2ABA" w:rsidRPr="00BD1CDC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D1CD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Животноводство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На 01 января 2024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отрасли животноводства трудятся 488 человек.</w:t>
      </w:r>
    </w:p>
    <w:p w:rsid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сельхозпредприятиях и ферм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ерских хозяйствах содержится 19,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889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голов КРС, в т.ч. 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804 – молочные коровы, 674 головы – мясного направле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ния. За 2023 год произведено 53,9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 молока, что на 400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 больше к уровню 2022 года. Надой молока на одну корову составил 7624 кг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78% районного объема молока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42,2 тыс. тонн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произведено в ООО СХП «Новомарковс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кое», при среднем надое на одну корову 7851 кг.  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ООО ССП «Нива» надой на одну корову составил 8401 кг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объем произведенного молока – 5,0 тыс. тонн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Реализовано на убой скота и птицы (в живой массе)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,5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н.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В зимовку 2023-2024 го</w:t>
      </w:r>
      <w:r w:rsidR="00A822AE">
        <w:rPr>
          <w:rFonts w:ascii="Times New Roman" w:eastAsia="Calibri" w:hAnsi="Times New Roman" w:cs="Times New Roman"/>
          <w:sz w:val="28"/>
          <w:szCs w:val="28"/>
          <w:lang w:eastAsia="en-US"/>
        </w:rPr>
        <w:t>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хозяйствах заготовлено 165,4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онн силоса, 49,3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 сенажа, 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,4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онн сена, 25,4 тыс.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 соломы, в полном объеме фураж.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Фермерские хозяйства Украинского В.Н., Чапурен В.И., Аносова А.А., Ковалева В.М. и ряд других продолжают активно развивать пчеловодство.  Производство меда в 2023 году составило 23,7 тн.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Несмотря на нестабильность цен на сельскохозяйственную продукцию хозяйства всех форм собственности продолжают развивать и совершенствовать производственную базу. Приобретено 50 тракторов, 18 зернокомбайнов, 160 единиц почвообрабатывающей техники. На эти цели вложения составили более 1 млрд. рублей.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Государство постоянно оказ</w:t>
      </w:r>
      <w:r w:rsidR="003C124D">
        <w:rPr>
          <w:rFonts w:ascii="Times New Roman" w:eastAsia="Calibri" w:hAnsi="Times New Roman" w:cs="Times New Roman"/>
          <w:sz w:val="28"/>
          <w:szCs w:val="28"/>
          <w:lang w:eastAsia="en-US"/>
        </w:rPr>
        <w:t>ывает поддержку АПК района. В 2023 году получено свыше 289,0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млн. рублей субсидий по разным направлениям.</w:t>
      </w:r>
    </w:p>
    <w:p w:rsidR="006C2ABA" w:rsidRPr="006C2ABA" w:rsidRDefault="006C2ABA" w:rsidP="006C2AB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Рост среднемесячной заработной платы на 01 января 2024 года составил 120,6%. В рублевом эквиваленте </w:t>
      </w:r>
      <w:r w:rsidR="003C124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51</w:t>
      </w:r>
      <w:r w:rsidR="003C12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106 рублей. </w:t>
      </w:r>
    </w:p>
    <w:p w:rsidR="00D5682F" w:rsidRPr="003F0269" w:rsidRDefault="006C2ABA" w:rsidP="006C2ABA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A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31A9" w:rsidRPr="003F0269">
        <w:rPr>
          <w:rFonts w:ascii="Times New Roman" w:hAnsi="Times New Roman" w:cs="Times New Roman"/>
          <w:sz w:val="28"/>
          <w:szCs w:val="28"/>
        </w:rPr>
        <w:t xml:space="preserve">Объем валовой продукции сельского хозяйства </w:t>
      </w:r>
      <w:r w:rsidR="00C426D7" w:rsidRPr="003F0269">
        <w:rPr>
          <w:rFonts w:ascii="Times New Roman" w:hAnsi="Times New Roman" w:cs="Times New Roman"/>
          <w:sz w:val="28"/>
          <w:szCs w:val="28"/>
        </w:rPr>
        <w:t>в сельскохозяйст</w:t>
      </w:r>
      <w:r w:rsidR="003F0269" w:rsidRPr="003F0269">
        <w:rPr>
          <w:rFonts w:ascii="Times New Roman" w:hAnsi="Times New Roman" w:cs="Times New Roman"/>
          <w:sz w:val="28"/>
          <w:szCs w:val="28"/>
        </w:rPr>
        <w:t>венных предприятиях и КФХ в 2022</w:t>
      </w:r>
      <w:r w:rsidR="005931A9" w:rsidRPr="003F0269">
        <w:rPr>
          <w:rFonts w:ascii="Times New Roman" w:hAnsi="Times New Roman" w:cs="Times New Roman"/>
          <w:sz w:val="28"/>
          <w:szCs w:val="28"/>
        </w:rPr>
        <w:t xml:space="preserve"> году по предварительной оценке составит </w:t>
      </w:r>
      <w:r w:rsidR="003C124D">
        <w:rPr>
          <w:rFonts w:ascii="Times New Roman" w:hAnsi="Times New Roman" w:cs="Times New Roman"/>
          <w:sz w:val="28"/>
          <w:szCs w:val="28"/>
        </w:rPr>
        <w:t>8484,0</w:t>
      </w:r>
      <w:r w:rsidR="00FF1EA6" w:rsidRPr="003F0269">
        <w:rPr>
          <w:rFonts w:ascii="Times New Roman" w:hAnsi="Times New Roman" w:cs="Times New Roman"/>
          <w:sz w:val="28"/>
          <w:szCs w:val="28"/>
        </w:rPr>
        <w:t xml:space="preserve">  млн</w:t>
      </w:r>
      <w:r w:rsidR="005931A9" w:rsidRPr="003F0269">
        <w:rPr>
          <w:rFonts w:ascii="Times New Roman" w:hAnsi="Times New Roman" w:cs="Times New Roman"/>
          <w:sz w:val="28"/>
          <w:szCs w:val="28"/>
        </w:rPr>
        <w:t xml:space="preserve">. рублей в действующих ценах.  </w:t>
      </w:r>
    </w:p>
    <w:p w:rsidR="00D5682F" w:rsidRPr="002D62C1" w:rsidRDefault="005931A9" w:rsidP="006C2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1D4">
        <w:rPr>
          <w:rFonts w:ascii="Times New Roman" w:hAnsi="Times New Roman" w:cs="Times New Roman"/>
          <w:sz w:val="28"/>
          <w:szCs w:val="28"/>
        </w:rPr>
        <w:tab/>
      </w:r>
      <w:r w:rsidR="0047254A" w:rsidRPr="00FB4984">
        <w:rPr>
          <w:rFonts w:ascii="Times New Roman" w:hAnsi="Times New Roman" w:cs="Times New Roman"/>
          <w:sz w:val="28"/>
          <w:szCs w:val="28"/>
        </w:rPr>
        <w:t xml:space="preserve">Финансовый результат </w:t>
      </w:r>
      <w:r w:rsidRPr="00FB4984">
        <w:rPr>
          <w:rFonts w:ascii="Times New Roman" w:hAnsi="Times New Roman" w:cs="Times New Roman"/>
          <w:sz w:val="28"/>
          <w:szCs w:val="28"/>
        </w:rPr>
        <w:t>о</w:t>
      </w:r>
      <w:r w:rsidR="00FB4984" w:rsidRPr="00FB4984">
        <w:rPr>
          <w:rFonts w:ascii="Times New Roman" w:hAnsi="Times New Roman" w:cs="Times New Roman"/>
          <w:sz w:val="28"/>
          <w:szCs w:val="28"/>
        </w:rPr>
        <w:t>трасли ожидается в сумме 501,3</w:t>
      </w:r>
      <w:r w:rsidRPr="00FB4984">
        <w:rPr>
          <w:rFonts w:ascii="Times New Roman" w:hAnsi="Times New Roman" w:cs="Times New Roman"/>
          <w:sz w:val="28"/>
          <w:szCs w:val="28"/>
        </w:rPr>
        <w:t xml:space="preserve"> млн. рублей прибыли</w:t>
      </w:r>
      <w:r w:rsidR="00FB4984" w:rsidRPr="00FB4984">
        <w:rPr>
          <w:rFonts w:ascii="Times New Roman" w:hAnsi="Times New Roman" w:cs="Times New Roman"/>
          <w:sz w:val="28"/>
          <w:szCs w:val="28"/>
        </w:rPr>
        <w:t xml:space="preserve"> (96,5% к уровню 2022 года)</w:t>
      </w:r>
      <w:r w:rsidRPr="00FB4984">
        <w:rPr>
          <w:rFonts w:ascii="Times New Roman" w:hAnsi="Times New Roman" w:cs="Times New Roman"/>
          <w:sz w:val="28"/>
          <w:szCs w:val="28"/>
        </w:rPr>
        <w:t>.</w:t>
      </w:r>
      <w:r w:rsidRPr="002D62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22AE" w:rsidRDefault="00A822AE" w:rsidP="003F0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F0269" w:rsidRPr="009D1061" w:rsidRDefault="003F0269" w:rsidP="003F0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D10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Строительный комплекс и инвестиции</w:t>
      </w:r>
    </w:p>
    <w:p w:rsidR="003F0269" w:rsidRPr="009D1061" w:rsidRDefault="003F0269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F3E">
        <w:rPr>
          <w:rFonts w:ascii="Times New Roman" w:eastAsia="Times New Roman" w:hAnsi="Times New Roman" w:cs="Times New Roman"/>
          <w:sz w:val="28"/>
          <w:szCs w:val="28"/>
        </w:rPr>
        <w:t xml:space="preserve">По предварительной оценке, </w:t>
      </w:r>
      <w:r w:rsidR="009D1061" w:rsidRPr="00546F3E">
        <w:rPr>
          <w:rFonts w:ascii="Times New Roman" w:eastAsia="Times New Roman" w:hAnsi="Times New Roman" w:cs="Times New Roman"/>
          <w:sz w:val="28"/>
          <w:szCs w:val="28"/>
        </w:rPr>
        <w:t>на развитие</w:t>
      </w:r>
      <w:r w:rsidRPr="00546F3E">
        <w:rPr>
          <w:rFonts w:ascii="Times New Roman" w:eastAsia="Times New Roman" w:hAnsi="Times New Roman" w:cs="Times New Roman"/>
          <w:sz w:val="28"/>
          <w:szCs w:val="28"/>
        </w:rPr>
        <w:t xml:space="preserve"> экономики и социальной сферы района в январе-декабре отчетного года за счет всех источников </w:t>
      </w:r>
      <w:r w:rsidR="007854B8" w:rsidRPr="00546F3E">
        <w:rPr>
          <w:rFonts w:ascii="Times New Roman" w:eastAsia="Times New Roman" w:hAnsi="Times New Roman" w:cs="Times New Roman"/>
          <w:sz w:val="28"/>
          <w:szCs w:val="28"/>
        </w:rPr>
        <w:t>финансирования направлено 1</w:t>
      </w:r>
      <w:r w:rsidR="00546F3E" w:rsidRPr="00546F3E">
        <w:rPr>
          <w:rFonts w:ascii="Times New Roman" w:eastAsia="Times New Roman" w:hAnsi="Times New Roman" w:cs="Times New Roman"/>
          <w:sz w:val="28"/>
          <w:szCs w:val="28"/>
        </w:rPr>
        <w:t>776,4</w:t>
      </w:r>
      <w:r w:rsidRPr="00546F3E">
        <w:rPr>
          <w:rFonts w:ascii="Times New Roman" w:eastAsia="Times New Roman" w:hAnsi="Times New Roman" w:cs="Times New Roman"/>
          <w:sz w:val="28"/>
          <w:szCs w:val="28"/>
        </w:rPr>
        <w:t xml:space="preserve"> млн. рублей ин</w:t>
      </w:r>
      <w:r w:rsidR="00546F3E" w:rsidRPr="00546F3E">
        <w:rPr>
          <w:rFonts w:ascii="Times New Roman" w:eastAsia="Times New Roman" w:hAnsi="Times New Roman" w:cs="Times New Roman"/>
          <w:sz w:val="28"/>
          <w:szCs w:val="28"/>
        </w:rPr>
        <w:t>вестиций в действующих ценах (94%  к уровню 2022</w:t>
      </w:r>
      <w:r w:rsidRPr="00546F3E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546F3E" w:rsidRDefault="003F0269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061">
        <w:rPr>
          <w:rFonts w:ascii="Times New Roman" w:eastAsia="Times New Roman" w:hAnsi="Times New Roman" w:cs="Times New Roman"/>
          <w:sz w:val="28"/>
          <w:szCs w:val="28"/>
        </w:rPr>
        <w:t>Инвестиции в основной капитал крупных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и средних организаций </w:t>
      </w:r>
      <w:r w:rsidR="00546F3E">
        <w:rPr>
          <w:rFonts w:ascii="Times New Roman" w:eastAsia="Times New Roman" w:hAnsi="Times New Roman" w:cs="Times New Roman"/>
          <w:sz w:val="28"/>
          <w:szCs w:val="28"/>
        </w:rPr>
        <w:t>оценочно освоены в сумме 941,0</w:t>
      </w:r>
      <w:r w:rsidR="007854B8">
        <w:rPr>
          <w:rFonts w:ascii="Times New Roman" w:eastAsia="Times New Roman" w:hAnsi="Times New Roman" w:cs="Times New Roman"/>
          <w:sz w:val="28"/>
          <w:szCs w:val="28"/>
        </w:rPr>
        <w:t xml:space="preserve"> млн. рублей </w:t>
      </w:r>
      <w:r w:rsidR="00630663">
        <w:rPr>
          <w:rFonts w:ascii="Times New Roman" w:eastAsia="Times New Roman" w:hAnsi="Times New Roman" w:cs="Times New Roman"/>
          <w:sz w:val="28"/>
          <w:szCs w:val="28"/>
        </w:rPr>
        <w:t>(</w:t>
      </w:r>
      <w:r w:rsidR="00546F3E">
        <w:rPr>
          <w:rFonts w:ascii="Times New Roman" w:eastAsia="Times New Roman" w:hAnsi="Times New Roman" w:cs="Times New Roman"/>
          <w:sz w:val="28"/>
          <w:szCs w:val="28"/>
        </w:rPr>
        <w:t>64</w:t>
      </w:r>
      <w:r w:rsidR="00630663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546F3E">
        <w:rPr>
          <w:rFonts w:ascii="Times New Roman" w:eastAsia="Times New Roman" w:hAnsi="Times New Roman" w:cs="Times New Roman"/>
          <w:sz w:val="28"/>
          <w:szCs w:val="28"/>
        </w:rPr>
        <w:t>к уровню 2022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года). </w:t>
      </w:r>
    </w:p>
    <w:p w:rsidR="003F0269" w:rsidRPr="003F0269" w:rsidRDefault="00546F3E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3E">
        <w:rPr>
          <w:rFonts w:ascii="Times New Roman" w:eastAsia="Times New Roman" w:hAnsi="Times New Roman" w:cs="Times New Roman"/>
          <w:sz w:val="28"/>
          <w:szCs w:val="28"/>
        </w:rPr>
        <w:t>В разрезе видов экономической деятельности вложения осуществлялись на развитие сельского хозяйства, торговли, транспорта, обеспечения электрической энергией, государственного управления, образования и здравоохранения.</w:t>
      </w:r>
    </w:p>
    <w:p w:rsidR="00D87D31" w:rsidRDefault="009D106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</w:t>
      </w:r>
      <w:r w:rsidR="00D87D31" w:rsidRPr="00D87D31">
        <w:rPr>
          <w:rFonts w:ascii="Times New Roman" w:eastAsia="Times New Roman" w:hAnsi="Times New Roman" w:cs="Times New Roman"/>
          <w:sz w:val="28"/>
          <w:szCs w:val="28"/>
        </w:rPr>
        <w:t xml:space="preserve"> введен в эксплуатацию магазин – Кирьякова Л.И. в р.п. Кантемировка, ул. Шевченко, 65 «б», общей площадью 70,7 кв.м.</w:t>
      </w:r>
    </w:p>
    <w:p w:rsidR="00EF29CE" w:rsidRPr="00546F3E" w:rsidRDefault="00EF29CE" w:rsidP="00546F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</w:pPr>
      <w:r w:rsidRPr="002D2CBD">
        <w:rPr>
          <w:rFonts w:ascii="Times New Roman" w:eastAsia="Times New Roman" w:hAnsi="Times New Roman" w:cs="Times New Roman"/>
          <w:sz w:val="28"/>
          <w:szCs w:val="28"/>
        </w:rPr>
        <w:t>Жилищное строительство (с учетом жилых домов, построенных населением на земельных участках, предназначенных для ведения садоводства)</w:t>
      </w:r>
      <w:r w:rsidR="009D1061" w:rsidRPr="002D2CBD">
        <w:rPr>
          <w:rFonts w:ascii="Times New Roman" w:eastAsia="Times New Roman" w:hAnsi="Times New Roman" w:cs="Times New Roman"/>
          <w:sz w:val="28"/>
          <w:szCs w:val="28"/>
        </w:rPr>
        <w:t xml:space="preserve"> по Кантемировскому</w:t>
      </w:r>
      <w:r w:rsidR="002D2CBD" w:rsidRPr="002D2C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району за 12</w:t>
      </w:r>
      <w:r w:rsidR="009D1061" w:rsidRPr="002D2CBD">
        <w:rPr>
          <w:rFonts w:ascii="Times New Roman" w:eastAsia="Times New Roman" w:hAnsi="Times New Roman" w:cs="Times New Roman"/>
          <w:sz w:val="28"/>
          <w:szCs w:val="28"/>
        </w:rPr>
        <w:t xml:space="preserve"> месяцев 2023 года составил</w:t>
      </w:r>
      <w:r w:rsidR="002D2CBD" w:rsidRPr="002D2CBD">
        <w:rPr>
          <w:rFonts w:ascii="Times New Roman" w:eastAsia="Times New Roman" w:hAnsi="Times New Roman" w:cs="Times New Roman"/>
          <w:sz w:val="28"/>
          <w:szCs w:val="28"/>
        </w:rPr>
        <w:t>о 2972</w:t>
      </w:r>
      <w:r w:rsidRPr="002D2CBD">
        <w:rPr>
          <w:rFonts w:ascii="Times New Roman" w:eastAsia="Times New Roman" w:hAnsi="Times New Roman" w:cs="Times New Roman"/>
          <w:sz w:val="28"/>
          <w:szCs w:val="28"/>
        </w:rPr>
        <w:t xml:space="preserve"> кв.м. </w:t>
      </w:r>
      <w:r w:rsidR="009D1061" w:rsidRPr="002D2CBD">
        <w:rPr>
          <w:rFonts w:ascii="Times New Roman" w:eastAsia="Times New Roman" w:hAnsi="Times New Roman" w:cs="Times New Roman"/>
          <w:sz w:val="28"/>
          <w:szCs w:val="28"/>
        </w:rPr>
        <w:t xml:space="preserve"> что вы</w:t>
      </w:r>
      <w:r w:rsidR="002D2CBD" w:rsidRPr="002D2CBD">
        <w:rPr>
          <w:rFonts w:ascii="Times New Roman" w:eastAsia="Times New Roman" w:hAnsi="Times New Roman" w:cs="Times New Roman"/>
          <w:sz w:val="28"/>
          <w:szCs w:val="28"/>
        </w:rPr>
        <w:t>ше уровня прошлого года в 1,8 раза.</w:t>
      </w:r>
      <w:r w:rsidRPr="002D2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CBD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В индивидуальном жилищном строительстве наибольший удельный вес </w:t>
      </w:r>
      <w:r w:rsidRPr="002D2CBD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lastRenderedPageBreak/>
        <w:t>занимало строительство домов в сельской местности –</w:t>
      </w:r>
      <w:r w:rsidR="002D2CBD" w:rsidRPr="002D2CBD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60</w:t>
      </w:r>
      <w:r w:rsidRPr="002D2CBD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>% от всего объёма ввода индивидуального жилья.</w:t>
      </w:r>
    </w:p>
    <w:p w:rsidR="00D87D31" w:rsidRPr="00C56070" w:rsidRDefault="00D87D3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29CE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EF29CE" w:rsidRPr="00EF29CE">
        <w:rPr>
          <w:rFonts w:ascii="Times New Roman" w:eastAsia="Times New Roman" w:hAnsi="Times New Roman" w:cs="Times New Roman"/>
          <w:i/>
          <w:sz w:val="28"/>
          <w:szCs w:val="28"/>
        </w:rPr>
        <w:t xml:space="preserve"> социальной сфере з</w:t>
      </w:r>
      <w:r w:rsidRPr="00EF29CE">
        <w:rPr>
          <w:rFonts w:ascii="Times New Roman" w:eastAsia="Times New Roman" w:hAnsi="Times New Roman" w:cs="Times New Roman"/>
          <w:i/>
          <w:sz w:val="28"/>
          <w:szCs w:val="28"/>
        </w:rPr>
        <w:t xml:space="preserve">авершены работы по: </w:t>
      </w:r>
    </w:p>
    <w:p w:rsidR="00D87D31" w:rsidRPr="00D87D31" w:rsidRDefault="00D87D3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>- обустройству сквера ТОС «Качаван-2»;</w:t>
      </w:r>
    </w:p>
    <w:p w:rsidR="00D87D31" w:rsidRPr="00D87D31" w:rsidRDefault="00D87D3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>- обустройству воинского захоронения в с. Пасюковка Журавского сельского поселения;</w:t>
      </w:r>
    </w:p>
    <w:p w:rsidR="00D87D31" w:rsidRPr="00D87D31" w:rsidRDefault="00D87D3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 xml:space="preserve">-замене башни Рожновского в с. Бугаевка по ул. Молодежная; </w:t>
      </w:r>
    </w:p>
    <w:p w:rsidR="00D87D31" w:rsidRPr="00D87D31" w:rsidRDefault="00D87D3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>- устройству тротуаров в Кантемировском городском и Митрофановском сельском поселениях;</w:t>
      </w:r>
    </w:p>
    <w:p w:rsidR="00D87D31" w:rsidRDefault="00D87D3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>- модернизации уличного освещения в Таловском и Пасековском сельских поселениях;</w:t>
      </w:r>
    </w:p>
    <w:p w:rsidR="00585BB7" w:rsidRDefault="00585BB7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-обустройству кладбища в р.п. Кантемировка;</w:t>
      </w:r>
    </w:p>
    <w:p w:rsidR="009D1061" w:rsidRPr="009D1061" w:rsidRDefault="009D106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061">
        <w:rPr>
          <w:rFonts w:ascii="Times New Roman" w:eastAsia="Times New Roman" w:hAnsi="Times New Roman" w:cs="Times New Roman"/>
          <w:b/>
          <w:sz w:val="28"/>
          <w:szCs w:val="28"/>
        </w:rPr>
        <w:t>- капитальному ремонту:</w:t>
      </w:r>
    </w:p>
    <w:p w:rsidR="00D87D31" w:rsidRPr="00D87D31" w:rsidRDefault="009D106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7D31" w:rsidRPr="00D87D31">
        <w:rPr>
          <w:rFonts w:ascii="Times New Roman" w:eastAsia="Times New Roman" w:hAnsi="Times New Roman" w:cs="Times New Roman"/>
          <w:sz w:val="28"/>
          <w:szCs w:val="28"/>
        </w:rPr>
        <w:t>здания (замена окон, дверей, ремонт отопления и помещений) МКОУ Писаревская СОШ;</w:t>
      </w:r>
    </w:p>
    <w:p w:rsidR="00D87D31" w:rsidRPr="00D87D31" w:rsidRDefault="00D87D3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>- кровли здания МКОУ Кантемировская ООШ;</w:t>
      </w:r>
    </w:p>
    <w:p w:rsidR="00D87D31" w:rsidRPr="00D87D31" w:rsidRDefault="00D87D3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>- спортивного зала МКОУ Кантемировская СОШ №2;</w:t>
      </w:r>
    </w:p>
    <w:p w:rsidR="00D87D31" w:rsidRDefault="00D87D3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>- капитальному ремонту кровли здания МКОУ</w:t>
      </w:r>
      <w:r w:rsidR="009D1061">
        <w:rPr>
          <w:rFonts w:ascii="Times New Roman" w:eastAsia="Times New Roman" w:hAnsi="Times New Roman" w:cs="Times New Roman"/>
          <w:sz w:val="28"/>
          <w:szCs w:val="28"/>
        </w:rPr>
        <w:t xml:space="preserve"> ДОД Митрофановский детский сад;</w:t>
      </w:r>
    </w:p>
    <w:p w:rsidR="009D1061" w:rsidRPr="00D87D31" w:rsidRDefault="009D106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>- здания Кантемировской детской школы искусств</w:t>
      </w:r>
      <w:r w:rsidR="002D2CBD">
        <w:rPr>
          <w:rFonts w:ascii="Times New Roman" w:eastAsia="Times New Roman" w:hAnsi="Times New Roman" w:cs="Times New Roman"/>
          <w:sz w:val="28"/>
          <w:szCs w:val="28"/>
        </w:rPr>
        <w:t xml:space="preserve"> (1 этап)</w:t>
      </w:r>
      <w:r w:rsidRPr="00D87D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061" w:rsidRPr="00D87D31" w:rsidRDefault="009D106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>- кровли здания МКУК Таловский ЦКД;</w:t>
      </w:r>
    </w:p>
    <w:p w:rsidR="009D1061" w:rsidRPr="00D87D31" w:rsidRDefault="009D106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>- пищеблока и обеденного зала здания МКОУ Кантемировская ООШ;</w:t>
      </w:r>
    </w:p>
    <w:p w:rsidR="009D1061" w:rsidRPr="00D87D31" w:rsidRDefault="009D106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>- здания и помещений детског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сада МКОУ Новомарковская СОШ; </w:t>
      </w:r>
    </w:p>
    <w:p w:rsidR="009D1061" w:rsidRDefault="009D1061" w:rsidP="00546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- </w:t>
      </w:r>
      <w:r w:rsidRPr="009D106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дорог в Бугаевском  (с. Бугаевка ул. Труда), Митрофановском ( с. Митрофановка ул. 8 Марта, Советская), Михайловском (с. Михайловка ул. Лесная, Буденного, </w:t>
      </w:r>
      <w:r w:rsidRPr="009D1061">
        <w:rPr>
          <w:rFonts w:ascii="Times New Roman" w:eastAsia="Times New Roman" w:hAnsi="Times New Roman" w:cs="Times New Roman"/>
          <w:sz w:val="28"/>
          <w:szCs w:val="28"/>
        </w:rPr>
        <w:t xml:space="preserve">Юбилейная, </w:t>
      </w:r>
      <w:r w:rsidR="007B17A3">
        <w:rPr>
          <w:rFonts w:ascii="Times New Roman" w:eastAsia="Times New Roman" w:hAnsi="Times New Roman" w:cs="Times New Roman"/>
          <w:sz w:val="28"/>
          <w:szCs w:val="28"/>
        </w:rPr>
        <w:t xml:space="preserve">Красных партизан, </w:t>
      </w:r>
      <w:r w:rsidRPr="009D1061">
        <w:rPr>
          <w:rFonts w:ascii="Times New Roman" w:eastAsia="Times New Roman" w:hAnsi="Times New Roman" w:cs="Times New Roman"/>
          <w:sz w:val="28"/>
          <w:szCs w:val="28"/>
        </w:rPr>
        <w:t>Школьная, Октябрьская</w:t>
      </w:r>
      <w:r w:rsidRPr="009D1061">
        <w:rPr>
          <w:rFonts w:ascii="Times New Roman" w:eastAsia="Times New Roman" w:hAnsi="Times New Roman" w:cs="Times New Roman"/>
          <w:bCs/>
          <w:sz w:val="28"/>
          <w:szCs w:val="28"/>
        </w:rPr>
        <w:t>), Новобелянском ( с. Новобелая ул. Заречная, Центральная, Мира, Живые ключи), Смаглеевском ( с. Смаглеевка ул. Мира), Таловском (с. Талы ул. Чкалова), Новомарковском (с. Новомарковка ул. Полевая), Кантемировском (р.п. Кантемировка ул. Декабристов, 19 декабря, пер. Набережный, Спартак, Юбилейная, Кольцова, Есенина, 60 лет Октября</w:t>
      </w:r>
      <w:r w:rsidR="007B17A3">
        <w:rPr>
          <w:rFonts w:ascii="Times New Roman" w:eastAsia="Times New Roman" w:hAnsi="Times New Roman" w:cs="Times New Roman"/>
          <w:bCs/>
          <w:sz w:val="28"/>
          <w:szCs w:val="28"/>
        </w:rPr>
        <w:t>, Советская, Шевченко</w:t>
      </w:r>
      <w:r w:rsidRPr="009D1061">
        <w:rPr>
          <w:rFonts w:ascii="Times New Roman" w:eastAsia="Times New Roman" w:hAnsi="Times New Roman" w:cs="Times New Roman"/>
          <w:bCs/>
          <w:sz w:val="28"/>
          <w:szCs w:val="28"/>
        </w:rPr>
        <w:t xml:space="preserve">), Пасековском (х. Пасеково ул. Мира), Фисенковском (с. Валентиновка ул. Победы) поселениях района. </w:t>
      </w:r>
      <w:r w:rsidRPr="009D10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ремонта уложили асфальт и отсыпали щебнем свыше 18,0 километров автодорог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87D31" w:rsidRPr="00D87D31" w:rsidRDefault="009D1061" w:rsidP="0054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87D31" w:rsidRPr="00D87D31">
        <w:rPr>
          <w:rFonts w:ascii="Times New Roman" w:eastAsia="Times New Roman" w:hAnsi="Times New Roman" w:cs="Times New Roman"/>
          <w:sz w:val="28"/>
          <w:szCs w:val="28"/>
        </w:rPr>
        <w:t>- перебуриванию эксплуатационной скважины в р.п. Кантемировка;</w:t>
      </w:r>
    </w:p>
    <w:p w:rsidR="00D87D31" w:rsidRDefault="00D87D3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>- устройству контейнерных площадок в населенных пунктах района</w:t>
      </w:r>
      <w:r w:rsidR="00EF29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29CE" w:rsidRDefault="00EF29CE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-восстановлению фундамента дымовой труды котельной расположенной по адресу: р.п. Кантемировка, ул. Советская 77в.</w:t>
      </w:r>
    </w:p>
    <w:p w:rsidR="00EF29CE" w:rsidRPr="00D87D31" w:rsidRDefault="00EF29CE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Продолжается разработка проектно-сметной документации на строительство ледовой арены в р.п. Кантемировка Кантемировского района.</w:t>
      </w:r>
    </w:p>
    <w:p w:rsidR="00D87D31" w:rsidRPr="00D87D31" w:rsidRDefault="00D87D31" w:rsidP="0054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t>Объем строительно-монтажных работ, выполненных собственными силами предприятий и орг</w:t>
      </w:r>
      <w:r w:rsidR="009D1061">
        <w:rPr>
          <w:rFonts w:ascii="Times New Roman" w:eastAsia="Times New Roman" w:hAnsi="Times New Roman" w:cs="Times New Roman"/>
          <w:sz w:val="28"/>
          <w:szCs w:val="28"/>
        </w:rPr>
        <w:t xml:space="preserve">анизаций, по итогам января-декабря отчетного года составил </w:t>
      </w:r>
      <w:r w:rsidRPr="00D8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061">
        <w:rPr>
          <w:rFonts w:ascii="Times New Roman" w:eastAsia="Times New Roman" w:hAnsi="Times New Roman" w:cs="Times New Roman"/>
          <w:sz w:val="28"/>
          <w:szCs w:val="28"/>
        </w:rPr>
        <w:t>273,2 млн. рублей (103,6 % к уровню 2022</w:t>
      </w:r>
      <w:r w:rsidRPr="00D87D31">
        <w:rPr>
          <w:rFonts w:ascii="Times New Roman" w:eastAsia="Times New Roman" w:hAnsi="Times New Roman" w:cs="Times New Roman"/>
          <w:sz w:val="28"/>
          <w:szCs w:val="28"/>
        </w:rPr>
        <w:t xml:space="preserve"> года). </w:t>
      </w:r>
    </w:p>
    <w:p w:rsidR="00D87D31" w:rsidRDefault="00D87D31" w:rsidP="00D87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D31">
        <w:rPr>
          <w:rFonts w:ascii="Times New Roman" w:eastAsia="Times New Roman" w:hAnsi="Times New Roman" w:cs="Times New Roman"/>
          <w:sz w:val="28"/>
          <w:szCs w:val="28"/>
        </w:rPr>
        <w:lastRenderedPageBreak/>
        <w:t>В отчетном периоде проводились работы по: устройству</w:t>
      </w:r>
      <w:r w:rsidR="00546F3E">
        <w:rPr>
          <w:rFonts w:ascii="Times New Roman" w:eastAsia="Times New Roman" w:hAnsi="Times New Roman" w:cs="Times New Roman"/>
          <w:sz w:val="28"/>
          <w:szCs w:val="28"/>
        </w:rPr>
        <w:t xml:space="preserve"> и капитальному ремонту автодорог в Кантемировке, </w:t>
      </w:r>
      <w:r w:rsidRPr="00D87D31">
        <w:rPr>
          <w:rFonts w:ascii="Times New Roman" w:eastAsia="Times New Roman" w:hAnsi="Times New Roman" w:cs="Times New Roman"/>
          <w:sz w:val="28"/>
          <w:szCs w:val="28"/>
        </w:rPr>
        <w:t>Богучаре,</w:t>
      </w:r>
      <w:r w:rsidR="00546F3E">
        <w:rPr>
          <w:rFonts w:ascii="Times New Roman" w:eastAsia="Times New Roman" w:hAnsi="Times New Roman" w:cs="Times New Roman"/>
          <w:sz w:val="28"/>
          <w:szCs w:val="28"/>
        </w:rPr>
        <w:t xml:space="preserve"> Ольховатке, Петропавловке, Вепхнем Мамоне, </w:t>
      </w:r>
      <w:r w:rsidRPr="00D87D31">
        <w:rPr>
          <w:rFonts w:ascii="Times New Roman" w:eastAsia="Times New Roman" w:hAnsi="Times New Roman" w:cs="Times New Roman"/>
          <w:sz w:val="28"/>
          <w:szCs w:val="28"/>
        </w:rPr>
        <w:t>водоотвода в Кантемировке, капитальному ремонту автомобильной дороги и благоустройству пляжа в Богучаре, капитальному ремонту гаража и благоустройству территории Кантемировского элеватора, ремонту школ в Богучарском, Верхнемамонском и Новохоперском районах области, перебуриванию скважины в рп Кантемировка</w:t>
      </w:r>
      <w:r w:rsidR="00546F3E">
        <w:rPr>
          <w:rFonts w:ascii="Times New Roman" w:eastAsia="Times New Roman" w:hAnsi="Times New Roman" w:cs="Times New Roman"/>
          <w:sz w:val="28"/>
          <w:szCs w:val="28"/>
        </w:rPr>
        <w:t>, земельные работы на молочно-товарной ферме в Калаче</w:t>
      </w:r>
      <w:r w:rsidRPr="00D87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C75" w:rsidRPr="003F0269" w:rsidRDefault="00204C75" w:rsidP="003F0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269" w:rsidRDefault="003F0269" w:rsidP="003F0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17A3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Труд и занятость</w:t>
      </w:r>
    </w:p>
    <w:p w:rsidR="003F0269" w:rsidRPr="003F0269" w:rsidRDefault="003F0269" w:rsidP="00836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ab/>
        <w:t xml:space="preserve">По предварительной оценке, численность постоянного населения района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на 01.01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E7B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5BB7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30,495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тыс. человек, что на </w:t>
      </w:r>
      <w:r w:rsidR="00836E55">
        <w:rPr>
          <w:rFonts w:ascii="Times New Roman" w:eastAsia="Times New Roman" w:hAnsi="Times New Roman" w:cs="Times New Roman"/>
          <w:sz w:val="28"/>
          <w:szCs w:val="28"/>
        </w:rPr>
        <w:t>594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836E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269">
        <w:rPr>
          <w:rFonts w:ascii="Times New Roman" w:eastAsia="Times New Roman" w:hAnsi="Times New Roman" w:cs="Times New Roman"/>
          <w:bCs/>
          <w:iCs/>
          <w:sz w:val="28"/>
          <w:szCs w:val="28"/>
        </w:rPr>
        <w:t>меньше численности населения на начало 202</w:t>
      </w:r>
      <w:r w:rsidR="00342ED0" w:rsidRPr="00342ED0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3F02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года.</w:t>
      </w:r>
    </w:p>
    <w:p w:rsidR="003F0269" w:rsidRPr="003F0269" w:rsidRDefault="00836E55" w:rsidP="0005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оперативным данным территориального отдела ЗАГС Кантемировского района Управления ЗАГС Воронежской области,  с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t xml:space="preserve"> начала текущего года на территории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родилось 147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 xml:space="preserve"> (87,5% к 2022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t xml:space="preserve"> году),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 xml:space="preserve"> смертность снизилась на 20% к уровню прошлого года и составила 476 человек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смертность превысила рождаемость в 3,2 раза. </w:t>
      </w:r>
    </w:p>
    <w:p w:rsidR="003F0269" w:rsidRPr="003F0269" w:rsidRDefault="003F0269" w:rsidP="00836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ab/>
      </w:r>
      <w:r w:rsidR="00055A14">
        <w:rPr>
          <w:rFonts w:ascii="Times New Roman" w:eastAsia="Times New Roman" w:hAnsi="Times New Roman" w:cs="Times New Roman"/>
          <w:sz w:val="28"/>
          <w:szCs w:val="28"/>
        </w:rPr>
        <w:t>В Кантемировском муниципальном районе м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>играционная убыль составила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 xml:space="preserve"> 265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 xml:space="preserve"> (2022 год – 338)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территорию района на постоянное место жительства оценочно прибыло 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>625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человек, выбыло 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>890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3F0269" w:rsidRDefault="003F0269" w:rsidP="00836E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 активное население на конец отчетного квартала составляет 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>17,011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тыс. человек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>, в экономике района занято 15,584</w:t>
      </w:r>
      <w:r w:rsidR="00DE7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>тыс. человек (99,9% к 2022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году). </w:t>
      </w:r>
    </w:p>
    <w:p w:rsidR="00057AC6" w:rsidRDefault="00055A14" w:rsidP="0005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территориального центра занятости населения «Кантемировский» </w:t>
      </w:r>
      <w:r w:rsidR="00057AC6">
        <w:rPr>
          <w:rFonts w:ascii="Times New Roman" w:eastAsia="Times New Roman" w:hAnsi="Times New Roman" w:cs="Times New Roman"/>
          <w:sz w:val="28"/>
          <w:szCs w:val="28"/>
        </w:rPr>
        <w:t>на 01.01.2024 года в районе состояло на учете 170 человек (2022 год – 162 человека). У</w:t>
      </w:r>
      <w:r w:rsidR="00057AC6" w:rsidRPr="003F0269">
        <w:rPr>
          <w:rFonts w:ascii="Times New Roman" w:eastAsia="Times New Roman" w:hAnsi="Times New Roman" w:cs="Times New Roman"/>
          <w:sz w:val="28"/>
          <w:szCs w:val="28"/>
        </w:rPr>
        <w:t>ровень</w:t>
      </w:r>
      <w:r w:rsidR="00057AC6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зарегистрированной безработицы </w:t>
      </w:r>
      <w:r w:rsidR="00E50BF1">
        <w:rPr>
          <w:rFonts w:ascii="Times New Roman" w:eastAsia="Times New Roman" w:hAnsi="Times New Roman" w:cs="Times New Roman"/>
          <w:sz w:val="28"/>
          <w:szCs w:val="28"/>
        </w:rPr>
        <w:t>составил 0</w:t>
      </w:r>
      <w:r w:rsidR="00057AC6">
        <w:rPr>
          <w:rFonts w:ascii="Times New Roman" w:eastAsia="Times New Roman" w:hAnsi="Times New Roman" w:cs="Times New Roman"/>
          <w:sz w:val="28"/>
          <w:szCs w:val="28"/>
        </w:rPr>
        <w:t>,9</w:t>
      </w:r>
      <w:r w:rsidR="00057AC6" w:rsidRPr="003F0269">
        <w:rPr>
          <w:rFonts w:ascii="Times New Roman" w:eastAsia="Times New Roman" w:hAnsi="Times New Roman" w:cs="Times New Roman"/>
          <w:sz w:val="28"/>
          <w:szCs w:val="28"/>
        </w:rPr>
        <w:t>% от экономически активного населения района</w:t>
      </w:r>
      <w:r w:rsidR="00E50BF1"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 уровню 2022 года. </w:t>
      </w:r>
      <w:r w:rsidR="00057A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55A14" w:rsidRPr="003F0269" w:rsidRDefault="00057AC6" w:rsidP="0005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п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 xml:space="preserve">о вопросу трудоустройства в районный центр занятости населения с начала года обратилось </w:t>
      </w:r>
      <w:r>
        <w:rPr>
          <w:rFonts w:ascii="Times New Roman" w:eastAsia="Times New Roman" w:hAnsi="Times New Roman" w:cs="Times New Roman"/>
          <w:sz w:val="28"/>
          <w:szCs w:val="28"/>
        </w:rPr>
        <w:t>620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eastAsia="Times New Roman" w:hAnsi="Times New Roman" w:cs="Times New Roman"/>
          <w:sz w:val="28"/>
          <w:szCs w:val="28"/>
        </w:rPr>
        <w:t>2 год - 854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из них 584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 xml:space="preserve"> - не занятые трудовой деятельностью. Всего за 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да нашли работу 336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человек, направлено на обучение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55A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 xml:space="preserve">, приняли участие в общественных работах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055A14" w:rsidRPr="003F02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0269" w:rsidRPr="003F0269" w:rsidRDefault="003F0269" w:rsidP="00836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7AC6">
        <w:rPr>
          <w:rFonts w:ascii="Times New Roman" w:eastAsia="Times New Roman" w:hAnsi="Times New Roman" w:cs="Times New Roman"/>
          <w:color w:val="000000"/>
          <w:sz w:val="28"/>
          <w:szCs w:val="28"/>
        </w:rPr>
        <w:t>Пор оперативным данным ф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онд оплаты труда за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отчетного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по учи</w:t>
      </w:r>
      <w:r w:rsidR="00057AC6">
        <w:rPr>
          <w:rFonts w:ascii="Times New Roman" w:eastAsia="Times New Roman" w:hAnsi="Times New Roman" w:cs="Times New Roman"/>
          <w:color w:val="000000"/>
          <w:sz w:val="28"/>
          <w:szCs w:val="28"/>
        </w:rPr>
        <w:t>тываемым предприятиям, составил 2844,7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</w:t>
      </w:r>
      <w:r w:rsidR="00057AC6">
        <w:rPr>
          <w:rFonts w:ascii="Times New Roman" w:eastAsia="Times New Roman" w:hAnsi="Times New Roman" w:cs="Times New Roman"/>
          <w:color w:val="000000"/>
          <w:sz w:val="28"/>
          <w:szCs w:val="28"/>
        </w:rPr>
        <w:t>н. рублей (112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AC6">
        <w:rPr>
          <w:rFonts w:ascii="Times New Roman" w:eastAsia="Times New Roman" w:hAnsi="Times New Roman" w:cs="Times New Roman"/>
          <w:color w:val="000000"/>
          <w:sz w:val="28"/>
          <w:szCs w:val="28"/>
        </w:rPr>
        <w:t>% к уровню 2022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года).  </w:t>
      </w:r>
    </w:p>
    <w:p w:rsidR="003F0269" w:rsidRPr="003F0269" w:rsidRDefault="007511A5" w:rsidP="00836E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Среднесписочная численность работников организаций муниципального района </w:t>
      </w:r>
      <w:r w:rsidR="00E50BF1"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 составила 5,3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человек, с</w:t>
      </w:r>
      <w:r w:rsidR="003F0269"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реднемесячная за</w:t>
      </w:r>
      <w:r w:rsidR="00057AC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работная плата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отраслям экономики</w:t>
      </w:r>
      <w:r w:rsidR="00057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увеличилась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57AC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3F0269"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к уровню прошлого года и составила </w:t>
      </w:r>
      <w:r w:rsidR="00057AC6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AC6">
        <w:rPr>
          <w:rFonts w:ascii="Times New Roman" w:eastAsia="Times New Roman" w:hAnsi="Times New Roman" w:cs="Times New Roman"/>
          <w:color w:val="000000"/>
          <w:sz w:val="28"/>
          <w:szCs w:val="28"/>
        </w:rPr>
        <w:t>369 рублей</w:t>
      </w:r>
      <w:r w:rsidR="003F0269"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3F0269" w:rsidRDefault="003F0269" w:rsidP="00836E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разрезе видов экономической деятельности заработная плата следующая: -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хозяйство – </w:t>
      </w:r>
      <w:r w:rsidR="008D32E8">
        <w:rPr>
          <w:rFonts w:ascii="Times New Roman" w:eastAsia="Times New Roman" w:hAnsi="Times New Roman" w:cs="Times New Roman"/>
          <w:color w:val="000000"/>
          <w:sz w:val="28"/>
          <w:szCs w:val="28"/>
        </w:rPr>
        <w:t>49820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рублей; -обрабатывающие производства – </w:t>
      </w:r>
      <w:r w:rsidR="008D32E8">
        <w:rPr>
          <w:rFonts w:ascii="Times New Roman" w:eastAsia="Times New Roman" w:hAnsi="Times New Roman" w:cs="Times New Roman"/>
          <w:color w:val="000000"/>
          <w:sz w:val="28"/>
          <w:szCs w:val="28"/>
        </w:rPr>
        <w:t>28612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 -водоснабжение; водоотведение, организация сбора и утилизации отходов, деятельность по ликвидации загрязнений –  </w:t>
      </w:r>
      <w:r w:rsidR="008D3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24079 рублей; 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>-обеспечение электрической энергией, газом и паром, кондиционирование воздуха –</w:t>
      </w:r>
      <w:r w:rsidR="008D3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51805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   -строительство –  </w:t>
      </w:r>
      <w:r w:rsidR="008D32E8">
        <w:rPr>
          <w:rFonts w:ascii="Times New Roman" w:eastAsia="Times New Roman" w:hAnsi="Times New Roman" w:cs="Times New Roman"/>
          <w:color w:val="000000"/>
          <w:sz w:val="28"/>
          <w:szCs w:val="28"/>
        </w:rPr>
        <w:t>29174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рубля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8D32E8">
        <w:rPr>
          <w:rFonts w:ascii="Times New Roman" w:eastAsia="Times New Roman" w:hAnsi="Times New Roman" w:cs="Times New Roman"/>
          <w:color w:val="000000"/>
          <w:sz w:val="28"/>
          <w:szCs w:val="28"/>
        </w:rPr>
        <w:t>-оптовая и розничная торговля – 36897  рублей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-транспорт – </w:t>
      </w:r>
      <w:r w:rsidR="008D32E8">
        <w:rPr>
          <w:rFonts w:ascii="Times New Roman" w:eastAsia="Times New Roman" w:hAnsi="Times New Roman" w:cs="Times New Roman"/>
          <w:color w:val="000000"/>
          <w:sz w:val="28"/>
          <w:szCs w:val="28"/>
        </w:rPr>
        <w:t>62990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рублей; -связь – </w:t>
      </w:r>
      <w:r w:rsidR="008D32E8">
        <w:rPr>
          <w:rFonts w:ascii="Times New Roman" w:eastAsia="Times New Roman" w:hAnsi="Times New Roman" w:cs="Times New Roman"/>
          <w:color w:val="000000"/>
          <w:sz w:val="28"/>
          <w:szCs w:val="28"/>
        </w:rPr>
        <w:t>45743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</w:t>
      </w:r>
      <w:r w:rsidR="008D32E8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-образование –  </w:t>
      </w:r>
      <w:r w:rsidR="008D32E8">
        <w:rPr>
          <w:rFonts w:ascii="Times New Roman" w:eastAsia="Times New Roman" w:hAnsi="Times New Roman" w:cs="Times New Roman"/>
          <w:color w:val="000000"/>
          <w:sz w:val="28"/>
          <w:szCs w:val="28"/>
        </w:rPr>
        <w:t>37312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-здравоохранение – </w:t>
      </w:r>
      <w:r w:rsidR="008D32E8">
        <w:rPr>
          <w:rFonts w:ascii="Times New Roman" w:eastAsia="Times New Roman" w:hAnsi="Times New Roman" w:cs="Times New Roman"/>
          <w:color w:val="000000"/>
          <w:sz w:val="28"/>
          <w:szCs w:val="28"/>
        </w:rPr>
        <w:t>38909</w:t>
      </w:r>
      <w:r w:rsidR="009C5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Pr="003F02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11A5" w:rsidRPr="003F0269" w:rsidRDefault="007511A5" w:rsidP="00836E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на 01.01.2024 года, по данным Территориального фонда Федеральной службы </w:t>
      </w:r>
      <w:r w:rsidR="00576C0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статистики по Воронежской области, по кругу крупных и средних предприятий района просроченной задолженности по выплате заработной плате нет.</w:t>
      </w:r>
    </w:p>
    <w:p w:rsidR="00204C75" w:rsidRPr="003F0269" w:rsidRDefault="00204C75" w:rsidP="00836E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269" w:rsidRDefault="003F0269" w:rsidP="003F0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F0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Потребительский рынок</w:t>
      </w:r>
    </w:p>
    <w:p w:rsidR="00522DF3" w:rsidRPr="00522DF3" w:rsidRDefault="00522DF3" w:rsidP="0052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2024</w:t>
      </w:r>
      <w:r w:rsidRPr="00522DF3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муниципального района розничную торгов</w:t>
      </w:r>
      <w:r>
        <w:rPr>
          <w:rFonts w:ascii="Times New Roman" w:eastAsia="Times New Roman" w:hAnsi="Times New Roman" w:cs="Times New Roman"/>
          <w:sz w:val="28"/>
          <w:szCs w:val="28"/>
        </w:rPr>
        <w:t>ую деятельность осуществляют 237</w:t>
      </w:r>
      <w:r w:rsidRPr="00522DF3">
        <w:rPr>
          <w:rFonts w:ascii="Times New Roman" w:eastAsia="Times New Roman" w:hAnsi="Times New Roman" w:cs="Times New Roman"/>
          <w:sz w:val="28"/>
          <w:szCs w:val="28"/>
        </w:rPr>
        <w:t xml:space="preserve"> хозяйствующих субъектов, в которых насчиты</w:t>
      </w:r>
      <w:r>
        <w:rPr>
          <w:rFonts w:ascii="Times New Roman" w:eastAsia="Times New Roman" w:hAnsi="Times New Roman" w:cs="Times New Roman"/>
          <w:sz w:val="28"/>
          <w:szCs w:val="28"/>
        </w:rPr>
        <w:t>вается 228</w:t>
      </w:r>
      <w:r w:rsidRPr="00522DF3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C5607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22DF3">
        <w:rPr>
          <w:rFonts w:ascii="Times New Roman" w:eastAsia="Times New Roman" w:hAnsi="Times New Roman" w:cs="Times New Roman"/>
          <w:sz w:val="28"/>
          <w:szCs w:val="28"/>
        </w:rPr>
        <w:t xml:space="preserve"> стационарной и нестационарной рознично</w:t>
      </w:r>
      <w:r>
        <w:rPr>
          <w:rFonts w:ascii="Times New Roman" w:eastAsia="Times New Roman" w:hAnsi="Times New Roman" w:cs="Times New Roman"/>
          <w:sz w:val="28"/>
          <w:szCs w:val="28"/>
        </w:rPr>
        <w:t>й торговой сети, в том числе 188 магазинов, 35</w:t>
      </w:r>
      <w:r w:rsidRPr="00522DF3">
        <w:rPr>
          <w:rFonts w:ascii="Times New Roman" w:eastAsia="Times New Roman" w:hAnsi="Times New Roman" w:cs="Times New Roman"/>
          <w:sz w:val="28"/>
          <w:szCs w:val="28"/>
        </w:rPr>
        <w:t xml:space="preserve"> павильонов 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2DF3">
        <w:rPr>
          <w:rFonts w:ascii="Times New Roman" w:eastAsia="Times New Roman" w:hAnsi="Times New Roman" w:cs="Times New Roman"/>
          <w:sz w:val="28"/>
          <w:szCs w:val="28"/>
        </w:rPr>
        <w:t xml:space="preserve"> киоск</w:t>
      </w:r>
      <w:r w:rsidR="00C5607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22D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2DF3" w:rsidRPr="00522DF3" w:rsidRDefault="00522DF3" w:rsidP="0052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67E">
        <w:rPr>
          <w:rFonts w:ascii="Times New Roman" w:eastAsia="Times New Roman" w:hAnsi="Times New Roman" w:cs="Times New Roman"/>
          <w:sz w:val="28"/>
          <w:szCs w:val="28"/>
        </w:rPr>
        <w:t>Площадь ста</w:t>
      </w:r>
      <w:r w:rsidR="00A47BEC" w:rsidRPr="0094567E">
        <w:rPr>
          <w:rFonts w:ascii="Times New Roman" w:eastAsia="Times New Roman" w:hAnsi="Times New Roman" w:cs="Times New Roman"/>
          <w:sz w:val="28"/>
          <w:szCs w:val="28"/>
        </w:rPr>
        <w:t>ционарной торговой сети – 27,196</w:t>
      </w:r>
      <w:r w:rsidRPr="0094567E">
        <w:rPr>
          <w:rFonts w:ascii="Times New Roman" w:eastAsia="Times New Roman" w:hAnsi="Times New Roman" w:cs="Times New Roman"/>
          <w:sz w:val="28"/>
          <w:szCs w:val="28"/>
        </w:rPr>
        <w:t xml:space="preserve"> тыс. к</w:t>
      </w:r>
      <w:r w:rsidR="00A47BEC" w:rsidRPr="0094567E">
        <w:rPr>
          <w:rFonts w:ascii="Times New Roman" w:eastAsia="Times New Roman" w:hAnsi="Times New Roman" w:cs="Times New Roman"/>
          <w:sz w:val="28"/>
          <w:szCs w:val="28"/>
        </w:rPr>
        <w:t>в. метров, что составляет  891,8</w:t>
      </w:r>
      <w:r w:rsidRPr="0094567E">
        <w:rPr>
          <w:rFonts w:ascii="Times New Roman" w:eastAsia="Times New Roman" w:hAnsi="Times New Roman" w:cs="Times New Roman"/>
          <w:sz w:val="28"/>
          <w:szCs w:val="28"/>
        </w:rPr>
        <w:t xml:space="preserve"> кв. м на одну тысячу жителей, при нормативе – 552,17 кв.м.</w:t>
      </w:r>
    </w:p>
    <w:p w:rsidR="00522DF3" w:rsidRDefault="00522DF3" w:rsidP="0052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DF3">
        <w:rPr>
          <w:rFonts w:ascii="Times New Roman" w:eastAsia="Times New Roman" w:hAnsi="Times New Roman" w:cs="Times New Roman"/>
          <w:sz w:val="28"/>
          <w:szCs w:val="28"/>
        </w:rPr>
        <w:t xml:space="preserve">В р.п. Кантемировка и с. Митрофановка действуют универсальные ярмарки на 214 торговых мест. </w:t>
      </w:r>
    </w:p>
    <w:p w:rsidR="003F0269" w:rsidRPr="003F0269" w:rsidRDefault="003F0269" w:rsidP="00522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>Оборот розничной торговли через все</w:t>
      </w:r>
      <w:r w:rsidR="00E1527D">
        <w:rPr>
          <w:rFonts w:ascii="Times New Roman" w:eastAsia="Times New Roman" w:hAnsi="Times New Roman" w:cs="Times New Roman"/>
          <w:sz w:val="28"/>
          <w:szCs w:val="28"/>
        </w:rPr>
        <w:t xml:space="preserve"> каналы реализации с января по декабрь</w:t>
      </w:r>
      <w:r w:rsidR="00522DF3">
        <w:rPr>
          <w:rFonts w:ascii="Times New Roman" w:eastAsia="Times New Roman" w:hAnsi="Times New Roman" w:cs="Times New Roman"/>
          <w:sz w:val="28"/>
          <w:szCs w:val="28"/>
        </w:rPr>
        <w:t xml:space="preserve"> выполнен на сумму 5040,4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мл</w:t>
      </w:r>
      <w:r w:rsidR="00522DF3">
        <w:rPr>
          <w:rFonts w:ascii="Times New Roman" w:eastAsia="Times New Roman" w:hAnsi="Times New Roman" w:cs="Times New Roman"/>
          <w:sz w:val="28"/>
          <w:szCs w:val="28"/>
        </w:rPr>
        <w:t>н. рублей (110% к уровню 2022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года), что в сопоставимых ценах составило</w:t>
      </w:r>
      <w:r w:rsidR="00522DF3">
        <w:rPr>
          <w:rFonts w:ascii="Times New Roman" w:eastAsia="Times New Roman" w:hAnsi="Times New Roman" w:cs="Times New Roman"/>
          <w:sz w:val="28"/>
          <w:szCs w:val="28"/>
        </w:rPr>
        <w:t xml:space="preserve"> 5,5</w:t>
      </w:r>
      <w:r w:rsidR="00204C75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к уровню соответствующего периода 202</w:t>
      </w:r>
      <w:r w:rsidR="00522D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F0269" w:rsidRPr="003F0269" w:rsidRDefault="003F0269" w:rsidP="003F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>С начала года</w:t>
      </w:r>
      <w:r w:rsidR="00522DF3">
        <w:rPr>
          <w:rFonts w:ascii="Times New Roman" w:eastAsia="Times New Roman" w:hAnsi="Times New Roman" w:cs="Times New Roman"/>
          <w:sz w:val="28"/>
          <w:szCs w:val="28"/>
        </w:rPr>
        <w:t xml:space="preserve"> оборот розничной торговли на 75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процентов формиров</w:t>
      </w:r>
      <w:r w:rsidR="00522DF3">
        <w:rPr>
          <w:rFonts w:ascii="Times New Roman" w:eastAsia="Times New Roman" w:hAnsi="Times New Roman" w:cs="Times New Roman"/>
          <w:sz w:val="28"/>
          <w:szCs w:val="28"/>
        </w:rPr>
        <w:t xml:space="preserve">ался торгующими организациями. 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Доля продажи товаров индивидуальными предпринимателями, осуществляющими деятельность в стационарной торговой сети (вне рынка) и н</w:t>
      </w:r>
      <w:r w:rsidR="00522DF3">
        <w:rPr>
          <w:rFonts w:ascii="Times New Roman" w:eastAsia="Times New Roman" w:hAnsi="Times New Roman" w:cs="Times New Roman"/>
          <w:sz w:val="28"/>
          <w:szCs w:val="28"/>
        </w:rPr>
        <w:t>а рынках и ярмарках составила 25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522DF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F0269" w:rsidRPr="003F0269" w:rsidRDefault="003F0269" w:rsidP="003F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торговых предприятий по итогам </w:t>
      </w:r>
      <w:r w:rsidR="00204C7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22DF3">
        <w:rPr>
          <w:rFonts w:ascii="Times New Roman" w:eastAsia="Times New Roman" w:hAnsi="Times New Roman" w:cs="Times New Roman"/>
          <w:sz w:val="28"/>
          <w:szCs w:val="28"/>
        </w:rPr>
        <w:t xml:space="preserve"> месяцев 2023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C5C" w:rsidRPr="003F0269">
        <w:rPr>
          <w:rFonts w:ascii="Times New Roman" w:eastAsia="Times New Roman" w:hAnsi="Times New Roman" w:cs="Times New Roman"/>
          <w:sz w:val="28"/>
          <w:szCs w:val="28"/>
        </w:rPr>
        <w:t>года составил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DF3">
        <w:rPr>
          <w:rFonts w:ascii="Times New Roman" w:eastAsia="Times New Roman" w:hAnsi="Times New Roman" w:cs="Times New Roman"/>
          <w:sz w:val="28"/>
          <w:szCs w:val="28"/>
        </w:rPr>
        <w:t xml:space="preserve">3786,4 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млн. рублей, </w:t>
      </w:r>
      <w:r w:rsidR="00654C5C">
        <w:rPr>
          <w:rFonts w:ascii="Times New Roman" w:eastAsia="Times New Roman" w:hAnsi="Times New Roman" w:cs="Times New Roman"/>
          <w:sz w:val="28"/>
          <w:szCs w:val="28"/>
        </w:rPr>
        <w:t>что на 5</w:t>
      </w:r>
      <w:r w:rsidR="00204C75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654C5C">
        <w:rPr>
          <w:rFonts w:ascii="Times New Roman" w:eastAsia="Times New Roman" w:hAnsi="Times New Roman" w:cs="Times New Roman"/>
          <w:sz w:val="28"/>
          <w:szCs w:val="28"/>
        </w:rPr>
        <w:t xml:space="preserve"> выше уровня 2022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года.  </w:t>
      </w:r>
    </w:p>
    <w:p w:rsidR="003F0269" w:rsidRPr="003F0269" w:rsidRDefault="003F0269" w:rsidP="003F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На ярмарках, а также через торговую сеть, принадлежащую индивидуальным предпринимателям товаров продано на </w:t>
      </w:r>
      <w:r w:rsidR="00654C5C">
        <w:rPr>
          <w:rFonts w:ascii="Times New Roman" w:eastAsia="Times New Roman" w:hAnsi="Times New Roman" w:cs="Times New Roman"/>
          <w:sz w:val="28"/>
          <w:szCs w:val="28"/>
        </w:rPr>
        <w:t>1254,1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3F0269" w:rsidRPr="003F0269" w:rsidRDefault="003F0269" w:rsidP="003F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>В макроструктуре оборота розничной торговли преобладали продовольственные товары, их удельный вес сост</w:t>
      </w:r>
      <w:r w:rsidR="00654C5C">
        <w:rPr>
          <w:rFonts w:ascii="Times New Roman" w:eastAsia="Times New Roman" w:hAnsi="Times New Roman" w:cs="Times New Roman"/>
          <w:sz w:val="28"/>
          <w:szCs w:val="28"/>
        </w:rPr>
        <w:t>авил 60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654C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. Пищевых продуктов, включая напитки, и табачных изделий, продано населению на </w:t>
      </w:r>
      <w:r w:rsidR="00654C5C">
        <w:rPr>
          <w:rFonts w:ascii="Times New Roman" w:eastAsia="Times New Roman" w:hAnsi="Times New Roman" w:cs="Times New Roman"/>
          <w:sz w:val="28"/>
          <w:szCs w:val="28"/>
        </w:rPr>
        <w:t>3024,3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н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епродо</w:t>
      </w:r>
      <w:r w:rsidR="00654C5C">
        <w:rPr>
          <w:rFonts w:ascii="Times New Roman" w:eastAsia="Times New Roman" w:hAnsi="Times New Roman" w:cs="Times New Roman"/>
          <w:sz w:val="28"/>
          <w:szCs w:val="28"/>
        </w:rPr>
        <w:t>вольственных товаров – на 2016,2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млн. рублей. </w:t>
      </w:r>
    </w:p>
    <w:p w:rsidR="003F0269" w:rsidRPr="003F0269" w:rsidRDefault="003F0269" w:rsidP="003F0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На душу населения оборот розничной торговли составил </w:t>
      </w:r>
      <w:r w:rsidR="00C56070">
        <w:rPr>
          <w:rFonts w:ascii="Times New Roman" w:eastAsia="Times New Roman" w:hAnsi="Times New Roman" w:cs="Times New Roman"/>
          <w:sz w:val="28"/>
          <w:szCs w:val="28"/>
        </w:rPr>
        <w:t>162 826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рублей, что выше уровня 202</w:t>
      </w:r>
      <w:r w:rsidR="00654C5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654C5C">
        <w:rPr>
          <w:rFonts w:ascii="Times New Roman" w:eastAsia="Times New Roman" w:hAnsi="Times New Roman" w:cs="Times New Roman"/>
          <w:sz w:val="28"/>
          <w:szCs w:val="28"/>
        </w:rPr>
        <w:t>17 012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F0269" w:rsidRPr="003F0269" w:rsidRDefault="003F0269" w:rsidP="003F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>Удельный вес оборота розничной торговли предприятий п</w:t>
      </w:r>
      <w:r w:rsidR="00A47BEC">
        <w:rPr>
          <w:rFonts w:ascii="Times New Roman" w:eastAsia="Times New Roman" w:hAnsi="Times New Roman" w:cs="Times New Roman"/>
          <w:sz w:val="28"/>
          <w:szCs w:val="28"/>
        </w:rPr>
        <w:t>отребительской кооперации – 6,5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%. Через сеть магазинов потребительской кооперации за 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месяцев текущего года продано товаров на сумму </w:t>
      </w:r>
      <w:r w:rsidR="00A47BEC">
        <w:rPr>
          <w:rFonts w:ascii="Times New Roman" w:eastAsia="Times New Roman" w:hAnsi="Times New Roman" w:cs="Times New Roman"/>
          <w:sz w:val="28"/>
          <w:szCs w:val="28"/>
        </w:rPr>
        <w:t>329,7  млн. рублей (99% к уровню 2022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A47BEC" w:rsidRPr="00A47BEC" w:rsidRDefault="00A47BEC" w:rsidP="00A4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7BEC">
        <w:rPr>
          <w:rFonts w:ascii="Times New Roman" w:eastAsia="Times New Roman" w:hAnsi="Times New Roman" w:cs="Times New Roman"/>
          <w:sz w:val="28"/>
          <w:szCs w:val="24"/>
        </w:rPr>
        <w:t>Услуги общественного питан</w:t>
      </w:r>
      <w:r>
        <w:rPr>
          <w:rFonts w:ascii="Times New Roman" w:eastAsia="Times New Roman" w:hAnsi="Times New Roman" w:cs="Times New Roman"/>
          <w:sz w:val="28"/>
          <w:szCs w:val="24"/>
        </w:rPr>
        <w:t>ия населению района оказывают 43</w:t>
      </w:r>
      <w:r w:rsidRPr="00A47BEC">
        <w:rPr>
          <w:rFonts w:ascii="Times New Roman" w:eastAsia="Times New Roman" w:hAnsi="Times New Roman" w:cs="Times New Roman"/>
          <w:sz w:val="28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4"/>
        </w:rPr>
        <w:t>приятия на 2535</w:t>
      </w:r>
      <w:r w:rsidRPr="00A47BEC">
        <w:rPr>
          <w:rFonts w:ascii="Times New Roman" w:eastAsia="Times New Roman" w:hAnsi="Times New Roman" w:cs="Times New Roman"/>
          <w:sz w:val="28"/>
          <w:szCs w:val="24"/>
        </w:rPr>
        <w:t xml:space="preserve"> посадочных мест</w:t>
      </w:r>
      <w:r>
        <w:rPr>
          <w:rFonts w:ascii="Times New Roman" w:eastAsia="Times New Roman" w:hAnsi="Times New Roman" w:cs="Times New Roman"/>
          <w:sz w:val="28"/>
          <w:szCs w:val="24"/>
        </w:rPr>
        <w:t>, из них 20</w:t>
      </w:r>
      <w:r w:rsidRPr="00A47BEC">
        <w:rPr>
          <w:rFonts w:ascii="Times New Roman" w:eastAsia="Times New Roman" w:hAnsi="Times New Roman" w:cs="Times New Roman"/>
          <w:sz w:val="28"/>
          <w:szCs w:val="24"/>
        </w:rPr>
        <w:t xml:space="preserve"> предприятий общедоступного типа и 23 предприятия социальной сферы. </w:t>
      </w:r>
    </w:p>
    <w:p w:rsidR="003F0269" w:rsidRPr="003F0269" w:rsidRDefault="003F0269" w:rsidP="00A4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ab/>
        <w:t xml:space="preserve">Оборот общественного питания </w:t>
      </w:r>
      <w:r w:rsidR="0099700D">
        <w:rPr>
          <w:rFonts w:ascii="Times New Roman" w:eastAsia="Times New Roman" w:hAnsi="Times New Roman" w:cs="Times New Roman"/>
          <w:sz w:val="28"/>
          <w:szCs w:val="28"/>
        </w:rPr>
        <w:t>в январе-декабре 202</w:t>
      </w:r>
      <w:r w:rsidR="00A47BEC">
        <w:rPr>
          <w:rFonts w:ascii="Times New Roman" w:eastAsia="Times New Roman" w:hAnsi="Times New Roman" w:cs="Times New Roman"/>
          <w:sz w:val="28"/>
          <w:szCs w:val="28"/>
        </w:rPr>
        <w:t>3 года составил 86,8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</w:t>
      </w:r>
      <w:r w:rsidR="00A47BEC">
        <w:rPr>
          <w:rFonts w:ascii="Times New Roman" w:eastAsia="Times New Roman" w:hAnsi="Times New Roman" w:cs="Times New Roman"/>
          <w:sz w:val="28"/>
          <w:szCs w:val="28"/>
        </w:rPr>
        <w:t>в сопоставимых ценах составило 2,2 процента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к уровню соответствующего периода предыдущего года.</w:t>
      </w:r>
      <w:r w:rsidR="00A47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Оборот общественного питания на душу населения составил </w:t>
      </w:r>
      <w:r w:rsidR="00A47BEC">
        <w:rPr>
          <w:rFonts w:ascii="Times New Roman" w:eastAsia="Times New Roman" w:hAnsi="Times New Roman" w:cs="Times New Roman"/>
          <w:sz w:val="28"/>
          <w:szCs w:val="28"/>
        </w:rPr>
        <w:t>2805,6 рублей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47BEC">
        <w:rPr>
          <w:rFonts w:ascii="Times New Roman" w:eastAsia="Times New Roman" w:hAnsi="Times New Roman" w:cs="Times New Roman"/>
          <w:sz w:val="28"/>
          <w:szCs w:val="28"/>
        </w:rPr>
        <w:t>113,4% к 2022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 году).  </w:t>
      </w:r>
    </w:p>
    <w:p w:rsidR="003F0269" w:rsidRPr="003F0269" w:rsidRDefault="00A47BEC" w:rsidP="003F02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январе-декабре 2023</w:t>
      </w:r>
      <w:r w:rsidR="0078519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t xml:space="preserve"> населению было предоставлено платных услуг на </w:t>
      </w:r>
      <w:r>
        <w:rPr>
          <w:rFonts w:ascii="Times New Roman" w:eastAsia="Times New Roman" w:hAnsi="Times New Roman" w:cs="Times New Roman"/>
          <w:sz w:val="28"/>
          <w:szCs w:val="28"/>
        </w:rPr>
        <w:t>сумму 943,6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на 11</w:t>
      </w:r>
      <w:r w:rsidR="00785196">
        <w:rPr>
          <w:rFonts w:ascii="Times New Roman" w:eastAsia="Times New Roman" w:hAnsi="Times New Roman" w:cs="Times New Roman"/>
          <w:sz w:val="28"/>
          <w:szCs w:val="28"/>
        </w:rPr>
        <w:t>,0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t xml:space="preserve"> процентов выше, чем в соответствующем периоде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t xml:space="preserve"> года. В сопоставимых ценах реализация платных услуг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2,5</w:t>
      </w:r>
      <w:r w:rsidR="003F0269" w:rsidRPr="003F0269">
        <w:rPr>
          <w:rFonts w:ascii="Times New Roman" w:eastAsia="Times New Roman" w:hAnsi="Times New Roman" w:cs="Times New Roman"/>
          <w:sz w:val="28"/>
          <w:szCs w:val="28"/>
        </w:rPr>
        <w:t xml:space="preserve"> процента. </w:t>
      </w:r>
    </w:p>
    <w:p w:rsidR="003F0269" w:rsidRPr="003F0269" w:rsidRDefault="003F0269" w:rsidP="003F0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В структуре оказанных услуг населению наибольший удельный вес занимают услуги жилищно-коммунального комплекса – </w:t>
      </w:r>
      <w:r w:rsidR="00A47BEC">
        <w:rPr>
          <w:rFonts w:ascii="Times New Roman" w:eastAsia="Times New Roman" w:hAnsi="Times New Roman" w:cs="Times New Roman"/>
          <w:sz w:val="28"/>
          <w:szCs w:val="28"/>
        </w:rPr>
        <w:t>43</w:t>
      </w:r>
      <w:r w:rsidR="00785196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A47BEC">
        <w:rPr>
          <w:rFonts w:ascii="Times New Roman" w:eastAsia="Times New Roman" w:hAnsi="Times New Roman" w:cs="Times New Roman"/>
          <w:sz w:val="28"/>
          <w:szCs w:val="28"/>
        </w:rPr>
        <w:t>услуги связи 32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C56070" w:rsidRPr="003F0269">
        <w:rPr>
          <w:rFonts w:ascii="Times New Roman" w:eastAsia="Times New Roman" w:hAnsi="Times New Roman" w:cs="Times New Roman"/>
          <w:sz w:val="28"/>
          <w:szCs w:val="28"/>
        </w:rPr>
        <w:t>транспортные услу</w:t>
      </w:r>
      <w:r w:rsidR="00C56070">
        <w:rPr>
          <w:rFonts w:ascii="Times New Roman" w:eastAsia="Times New Roman" w:hAnsi="Times New Roman" w:cs="Times New Roman"/>
          <w:sz w:val="28"/>
          <w:szCs w:val="28"/>
        </w:rPr>
        <w:t xml:space="preserve">ги – 10% и </w:t>
      </w:r>
      <w:r w:rsidRPr="003F0269">
        <w:rPr>
          <w:rFonts w:ascii="Times New Roman" w:eastAsia="Times New Roman" w:hAnsi="Times New Roman" w:cs="Times New Roman"/>
          <w:sz w:val="28"/>
          <w:szCs w:val="28"/>
        </w:rPr>
        <w:t>бытовые услуги – 7%</w:t>
      </w:r>
      <w:r w:rsidR="00C560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1D4" w:rsidRDefault="00AA01D4" w:rsidP="00F03D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D5682F" w:rsidRPr="00C56070" w:rsidRDefault="005931A9" w:rsidP="00F03D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C5607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Малое </w:t>
      </w:r>
      <w:r w:rsidR="0028746C" w:rsidRPr="00C56070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и среднее </w:t>
      </w:r>
      <w:r w:rsidRPr="00C56070">
        <w:rPr>
          <w:rFonts w:ascii="Times New Roman" w:eastAsia="Times New Roman" w:hAnsi="Times New Roman" w:cs="Times New Roman"/>
          <w:b/>
          <w:i/>
          <w:sz w:val="28"/>
          <w:u w:val="single"/>
        </w:rPr>
        <w:t>предпринимательство</w:t>
      </w:r>
    </w:p>
    <w:p w:rsidR="008F3E64" w:rsidRPr="008F3E64" w:rsidRDefault="008F3E64" w:rsidP="008F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64">
        <w:rPr>
          <w:rFonts w:ascii="Times New Roman" w:hAnsi="Times New Roman" w:cs="Times New Roman"/>
          <w:sz w:val="28"/>
          <w:szCs w:val="28"/>
        </w:rPr>
        <w:t>По данным Единого реестра субъектов МСП Федеральной налого</w:t>
      </w:r>
      <w:r>
        <w:rPr>
          <w:rFonts w:ascii="Times New Roman" w:hAnsi="Times New Roman" w:cs="Times New Roman"/>
          <w:sz w:val="28"/>
          <w:szCs w:val="28"/>
        </w:rPr>
        <w:t>вой службы по состоянию на 01.</w:t>
      </w:r>
      <w:r w:rsidRPr="008F3E6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8F3E64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района финансово-хозяйственн</w:t>
      </w:r>
      <w:r w:rsidR="00E32D11">
        <w:rPr>
          <w:rFonts w:ascii="Times New Roman" w:hAnsi="Times New Roman" w:cs="Times New Roman"/>
          <w:sz w:val="28"/>
          <w:szCs w:val="28"/>
        </w:rPr>
        <w:t>ую деятельность осуществляли 709</w:t>
      </w:r>
      <w:r w:rsidRPr="008F3E6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764597">
        <w:rPr>
          <w:rFonts w:ascii="Times New Roman" w:hAnsi="Times New Roman" w:cs="Times New Roman"/>
          <w:sz w:val="28"/>
          <w:szCs w:val="28"/>
        </w:rPr>
        <w:t>ов</w:t>
      </w:r>
      <w:r w:rsidRPr="008F3E6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в том числе 3 средних, 66 малы</w:t>
      </w:r>
      <w:r w:rsidR="00764597">
        <w:rPr>
          <w:rFonts w:ascii="Times New Roman" w:hAnsi="Times New Roman" w:cs="Times New Roman"/>
          <w:sz w:val="28"/>
          <w:szCs w:val="28"/>
        </w:rPr>
        <w:t>х с учетом микропредприятий, 640 индивидуальных предпринимателей</w:t>
      </w:r>
      <w:r w:rsidRPr="008F3E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64" w:rsidRPr="008F3E64" w:rsidRDefault="008F3E64" w:rsidP="008F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751">
        <w:rPr>
          <w:rFonts w:ascii="Times New Roman" w:hAnsi="Times New Roman" w:cs="Times New Roman"/>
          <w:sz w:val="28"/>
          <w:szCs w:val="28"/>
        </w:rPr>
        <w:t>В общем количестве средних и малых предприятий наибольший удельный вес продолжают занимать сельхозпредприятия – 24%, предприятия оптовой и розничной торговли – 23% и производства – 13%.</w:t>
      </w:r>
      <w:r w:rsidRPr="008F3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E64" w:rsidRPr="008F3E64" w:rsidRDefault="00AB5751" w:rsidP="008F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районе насчитывается 8 предприятий производства, 19 сельскохозяйственных, </w:t>
      </w:r>
      <w:r w:rsidRPr="00AB5751">
        <w:rPr>
          <w:rFonts w:ascii="Times New Roman" w:hAnsi="Times New Roman" w:cs="Times New Roman"/>
          <w:sz w:val="28"/>
          <w:szCs w:val="28"/>
        </w:rPr>
        <w:t xml:space="preserve">22 предприятия торговли и общественного питания, </w:t>
      </w:r>
      <w:r>
        <w:rPr>
          <w:rFonts w:ascii="Times New Roman" w:hAnsi="Times New Roman" w:cs="Times New Roman"/>
          <w:sz w:val="28"/>
          <w:szCs w:val="28"/>
        </w:rPr>
        <w:t>6 строительных, 2</w:t>
      </w:r>
      <w:r w:rsidR="008F3E64" w:rsidRPr="008F3E64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="00C56070">
        <w:rPr>
          <w:rFonts w:ascii="Times New Roman" w:hAnsi="Times New Roman" w:cs="Times New Roman"/>
          <w:sz w:val="28"/>
          <w:szCs w:val="28"/>
        </w:rPr>
        <w:t>13</w:t>
      </w:r>
      <w:r w:rsidR="008F3E64" w:rsidRPr="008F3E64">
        <w:rPr>
          <w:rFonts w:ascii="Times New Roman" w:hAnsi="Times New Roman" w:cs="Times New Roman"/>
          <w:sz w:val="28"/>
          <w:szCs w:val="28"/>
        </w:rPr>
        <w:t xml:space="preserve"> </w:t>
      </w:r>
      <w:r w:rsidRPr="008F3E64">
        <w:rPr>
          <w:rFonts w:ascii="Times New Roman" w:hAnsi="Times New Roman" w:cs="Times New Roman"/>
          <w:sz w:val="28"/>
          <w:szCs w:val="28"/>
        </w:rPr>
        <w:t>предприятий</w:t>
      </w:r>
      <w:r w:rsidR="008F3E64" w:rsidRPr="008F3E64">
        <w:rPr>
          <w:rFonts w:ascii="Times New Roman" w:hAnsi="Times New Roman" w:cs="Times New Roman"/>
          <w:sz w:val="28"/>
          <w:szCs w:val="28"/>
        </w:rPr>
        <w:t xml:space="preserve"> предоставляющих прочие услуги. </w:t>
      </w:r>
    </w:p>
    <w:p w:rsidR="008F3E64" w:rsidRPr="008F3E64" w:rsidRDefault="008F3E64" w:rsidP="008F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64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малых и </w:t>
      </w:r>
      <w:r w:rsidR="00AB5751">
        <w:rPr>
          <w:rFonts w:ascii="Times New Roman" w:hAnsi="Times New Roman" w:cs="Times New Roman"/>
          <w:sz w:val="28"/>
          <w:szCs w:val="28"/>
        </w:rPr>
        <w:t>средних предприятий в январе-декабре</w:t>
      </w:r>
      <w:r w:rsidRPr="008F3E64">
        <w:rPr>
          <w:rFonts w:ascii="Times New Roman" w:hAnsi="Times New Roman" w:cs="Times New Roman"/>
          <w:sz w:val="28"/>
          <w:szCs w:val="28"/>
        </w:rPr>
        <w:t xml:space="preserve"> </w:t>
      </w:r>
      <w:r w:rsidR="00C56070">
        <w:rPr>
          <w:rFonts w:ascii="Times New Roman" w:hAnsi="Times New Roman" w:cs="Times New Roman"/>
          <w:sz w:val="28"/>
          <w:szCs w:val="28"/>
        </w:rPr>
        <w:t xml:space="preserve"> 2023 года составила 1073</w:t>
      </w:r>
      <w:r w:rsidRPr="008F3E6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56070">
        <w:rPr>
          <w:rFonts w:ascii="Times New Roman" w:hAnsi="Times New Roman" w:cs="Times New Roman"/>
          <w:sz w:val="28"/>
          <w:szCs w:val="28"/>
        </w:rPr>
        <w:t>а</w:t>
      </w:r>
      <w:r w:rsidRPr="008F3E64">
        <w:rPr>
          <w:rFonts w:ascii="Times New Roman" w:hAnsi="Times New Roman" w:cs="Times New Roman"/>
          <w:sz w:val="28"/>
          <w:szCs w:val="28"/>
        </w:rPr>
        <w:t xml:space="preserve"> и снизилась </w:t>
      </w:r>
      <w:r w:rsidR="00C56070">
        <w:rPr>
          <w:rFonts w:ascii="Times New Roman" w:hAnsi="Times New Roman" w:cs="Times New Roman"/>
          <w:sz w:val="28"/>
          <w:szCs w:val="28"/>
        </w:rPr>
        <w:t xml:space="preserve"> к уровню 2022 года на 45</w:t>
      </w:r>
      <w:r w:rsidRPr="008F3E64">
        <w:rPr>
          <w:rFonts w:ascii="Times New Roman" w:hAnsi="Times New Roman" w:cs="Times New Roman"/>
          <w:sz w:val="28"/>
          <w:szCs w:val="28"/>
        </w:rPr>
        <w:t xml:space="preserve"> человек. Снижение обусловлено признанием банкротом ООО «Промавторемонт».</w:t>
      </w:r>
    </w:p>
    <w:p w:rsidR="000A1FAB" w:rsidRDefault="008F3E64" w:rsidP="008F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64">
        <w:rPr>
          <w:rFonts w:ascii="Times New Roman" w:hAnsi="Times New Roman" w:cs="Times New Roman"/>
          <w:sz w:val="28"/>
          <w:szCs w:val="28"/>
        </w:rPr>
        <w:t>Оборот средних и малых предприятий с ян</w:t>
      </w:r>
      <w:r w:rsidR="00AB5751">
        <w:rPr>
          <w:rFonts w:ascii="Times New Roman" w:hAnsi="Times New Roman" w:cs="Times New Roman"/>
          <w:sz w:val="28"/>
          <w:szCs w:val="28"/>
        </w:rPr>
        <w:t xml:space="preserve">варя по </w:t>
      </w:r>
      <w:r w:rsidR="00980E09">
        <w:rPr>
          <w:rFonts w:ascii="Times New Roman" w:hAnsi="Times New Roman" w:cs="Times New Roman"/>
          <w:sz w:val="28"/>
          <w:szCs w:val="28"/>
        </w:rPr>
        <w:t>декабрь</w:t>
      </w:r>
      <w:r w:rsidR="00AB5751">
        <w:rPr>
          <w:rFonts w:ascii="Times New Roman" w:hAnsi="Times New Roman" w:cs="Times New Roman"/>
          <w:sz w:val="28"/>
          <w:szCs w:val="28"/>
        </w:rPr>
        <w:t xml:space="preserve"> составил 4894,5</w:t>
      </w:r>
      <w:r w:rsidRPr="008F3E64">
        <w:rPr>
          <w:rFonts w:ascii="Times New Roman" w:hAnsi="Times New Roman" w:cs="Times New Roman"/>
          <w:sz w:val="28"/>
          <w:szCs w:val="28"/>
        </w:rPr>
        <w:t xml:space="preserve"> млн. рублей в фактически действующих ценах и </w:t>
      </w:r>
      <w:r w:rsidR="00AB5751">
        <w:rPr>
          <w:rFonts w:ascii="Times New Roman" w:hAnsi="Times New Roman" w:cs="Times New Roman"/>
          <w:sz w:val="28"/>
          <w:szCs w:val="28"/>
        </w:rPr>
        <w:t>снизился</w:t>
      </w:r>
      <w:r w:rsidRPr="008F3E64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2022 года  на </w:t>
      </w:r>
      <w:r w:rsidR="00AB5751">
        <w:rPr>
          <w:rFonts w:ascii="Times New Roman" w:hAnsi="Times New Roman" w:cs="Times New Roman"/>
          <w:sz w:val="28"/>
          <w:szCs w:val="28"/>
        </w:rPr>
        <w:t>333,8</w:t>
      </w:r>
      <w:r w:rsidRPr="008F3E64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461CDB" w:rsidRDefault="00461CDB" w:rsidP="008F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FD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малого и среднего предпринимательства на территории муни</w:t>
      </w:r>
      <w:r>
        <w:rPr>
          <w:rFonts w:ascii="Times New Roman" w:hAnsi="Times New Roman" w:cs="Times New Roman"/>
          <w:sz w:val="28"/>
          <w:szCs w:val="28"/>
        </w:rPr>
        <w:t>ципального района осуществляется</w:t>
      </w:r>
      <w:r w:rsidRPr="00FF6AFD">
        <w:rPr>
          <w:rFonts w:ascii="Times New Roman" w:hAnsi="Times New Roman" w:cs="Times New Roman"/>
          <w:sz w:val="28"/>
          <w:szCs w:val="28"/>
        </w:rPr>
        <w:t xml:space="preserve"> реализация мероприятий подпрограммы  «Развитие и поддержка малого и среднего предпринимательства в Кантемировском муниципальном районе» муниципальной программы «Экономическое развитие Кантемировского муниципального района» - </w:t>
      </w:r>
      <w:r>
        <w:rPr>
          <w:rFonts w:ascii="Times New Roman" w:hAnsi="Times New Roman" w:cs="Times New Roman"/>
          <w:sz w:val="28"/>
          <w:szCs w:val="28"/>
        </w:rPr>
        <w:t>где определены виды поддержки.</w:t>
      </w:r>
    </w:p>
    <w:p w:rsidR="00461CDB" w:rsidRDefault="00461CDB" w:rsidP="0046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Основная –</w:t>
      </w:r>
      <w:r w:rsidRPr="00FF6AFD">
        <w:rPr>
          <w:rFonts w:ascii="Times New Roman" w:hAnsi="Times New Roman" w:cs="Times New Roman"/>
          <w:sz w:val="28"/>
          <w:szCs w:val="28"/>
        </w:rPr>
        <w:t xml:space="preserve"> </w:t>
      </w:r>
      <w:r w:rsidRPr="004C2C32">
        <w:rPr>
          <w:rFonts w:ascii="Times New Roman" w:hAnsi="Times New Roman" w:cs="Times New Roman"/>
          <w:b/>
          <w:sz w:val="28"/>
          <w:szCs w:val="28"/>
        </w:rPr>
        <w:t>это финансовая поддержка субъектов малого и среднего предпринимательства за счет отчислений от налога, взимаемого по упрощенной системе налогообложения.</w:t>
      </w:r>
    </w:p>
    <w:p w:rsidR="00461CDB" w:rsidRDefault="00461CDB" w:rsidP="0046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FD">
        <w:rPr>
          <w:rFonts w:ascii="Times New Roman" w:hAnsi="Times New Roman" w:cs="Times New Roman"/>
          <w:sz w:val="28"/>
          <w:szCs w:val="28"/>
        </w:rPr>
        <w:t>В 202</w:t>
      </w:r>
      <w:r w:rsidR="008F3E64" w:rsidRPr="008F3E64">
        <w:rPr>
          <w:rFonts w:ascii="Times New Roman" w:hAnsi="Times New Roman" w:cs="Times New Roman"/>
          <w:sz w:val="28"/>
          <w:szCs w:val="28"/>
        </w:rPr>
        <w:t>3</w:t>
      </w:r>
      <w:r w:rsidRPr="00FF6AFD">
        <w:rPr>
          <w:rFonts w:ascii="Times New Roman" w:hAnsi="Times New Roman" w:cs="Times New Roman"/>
          <w:sz w:val="28"/>
          <w:szCs w:val="28"/>
        </w:rPr>
        <w:t xml:space="preserve"> году финансовая поддержка осуществлялась по 2 мероприятиям, сумма выплаченных субсидий составила</w:t>
      </w:r>
      <w:r w:rsidR="00764597">
        <w:rPr>
          <w:rFonts w:ascii="Times New Roman" w:hAnsi="Times New Roman" w:cs="Times New Roman"/>
          <w:b/>
          <w:sz w:val="28"/>
          <w:szCs w:val="28"/>
        </w:rPr>
        <w:t xml:space="preserve"> 2021,0</w:t>
      </w:r>
      <w:r w:rsidRPr="00FF6AFD">
        <w:rPr>
          <w:rFonts w:ascii="Times New Roman" w:hAnsi="Times New Roman" w:cs="Times New Roman"/>
          <w:b/>
          <w:sz w:val="28"/>
          <w:szCs w:val="28"/>
        </w:rPr>
        <w:t xml:space="preserve"> тыс. рублей, </w:t>
      </w:r>
      <w:r w:rsidRPr="003E5833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Pr="00FF6AFD">
        <w:rPr>
          <w:rFonts w:ascii="Times New Roman" w:hAnsi="Times New Roman" w:cs="Times New Roman"/>
          <w:sz w:val="28"/>
          <w:szCs w:val="28"/>
        </w:rPr>
        <w:t xml:space="preserve">конкурсного отбора признаны </w:t>
      </w:r>
      <w:r w:rsidR="00002C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02C79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6AFD">
        <w:rPr>
          <w:rFonts w:ascii="Times New Roman" w:hAnsi="Times New Roman" w:cs="Times New Roman"/>
          <w:sz w:val="28"/>
          <w:szCs w:val="28"/>
        </w:rPr>
        <w:t xml:space="preserve"> заяв</w:t>
      </w:r>
      <w:r w:rsidR="00002C79">
        <w:rPr>
          <w:rFonts w:ascii="Times New Roman" w:hAnsi="Times New Roman" w:cs="Times New Roman"/>
          <w:sz w:val="28"/>
          <w:szCs w:val="28"/>
        </w:rPr>
        <w:t>ки</w:t>
      </w:r>
      <w:r w:rsidRPr="00FF6AFD">
        <w:rPr>
          <w:rFonts w:ascii="Times New Roman" w:hAnsi="Times New Roman" w:cs="Times New Roman"/>
          <w:sz w:val="28"/>
          <w:szCs w:val="28"/>
        </w:rPr>
        <w:t>, в том числе по мероприятиям:</w:t>
      </w:r>
    </w:p>
    <w:p w:rsidR="00461CDB" w:rsidRDefault="00461CDB" w:rsidP="00461CD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FD">
        <w:rPr>
          <w:rFonts w:ascii="Times New Roman" w:hAnsi="Times New Roman" w:cs="Times New Roman"/>
          <w:i/>
          <w:sz w:val="28"/>
          <w:szCs w:val="28"/>
        </w:rPr>
        <w:t xml:space="preserve">предоставление субсидии на компенсацию части затрат субъектам малого и среднего предпринимательства, связанных с приобретением оборудования, в том числе автотранспортных средств, в целях создания и (или) развития либо модернизации производства товаров (работ, услуг), </w:t>
      </w:r>
      <w:r w:rsidR="00002C79">
        <w:rPr>
          <w:rFonts w:ascii="Times New Roman" w:hAnsi="Times New Roman" w:cs="Times New Roman"/>
          <w:sz w:val="28"/>
          <w:szCs w:val="28"/>
        </w:rPr>
        <w:t>оказана поддержка 2</w:t>
      </w:r>
      <w:r w:rsidRPr="00FF6AFD">
        <w:rPr>
          <w:rFonts w:ascii="Times New Roman" w:hAnsi="Times New Roman" w:cs="Times New Roman"/>
          <w:sz w:val="28"/>
          <w:szCs w:val="28"/>
        </w:rPr>
        <w:t xml:space="preserve"> (</w:t>
      </w:r>
      <w:r w:rsidR="00002C79">
        <w:rPr>
          <w:rFonts w:ascii="Times New Roman" w:hAnsi="Times New Roman" w:cs="Times New Roman"/>
          <w:sz w:val="28"/>
          <w:szCs w:val="28"/>
        </w:rPr>
        <w:t>двум</w:t>
      </w:r>
      <w:r w:rsidRPr="00FF6AFD">
        <w:rPr>
          <w:rFonts w:ascii="Times New Roman" w:hAnsi="Times New Roman" w:cs="Times New Roman"/>
          <w:sz w:val="28"/>
          <w:szCs w:val="28"/>
        </w:rPr>
        <w:t xml:space="preserve">) субъектам малого предпринимательства, сумма поддержки составила </w:t>
      </w:r>
      <w:r w:rsidR="00764597">
        <w:rPr>
          <w:rFonts w:ascii="Times New Roman" w:hAnsi="Times New Roman" w:cs="Times New Roman"/>
          <w:b/>
          <w:sz w:val="28"/>
          <w:szCs w:val="28"/>
        </w:rPr>
        <w:t>1021,0</w:t>
      </w:r>
      <w:r w:rsidRPr="00FF6AFD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FF6AFD">
        <w:rPr>
          <w:rFonts w:ascii="Times New Roman" w:hAnsi="Times New Roman" w:cs="Times New Roman"/>
          <w:sz w:val="28"/>
          <w:szCs w:val="28"/>
        </w:rPr>
        <w:t>:</w:t>
      </w:r>
    </w:p>
    <w:p w:rsidR="00764597" w:rsidRPr="00764597" w:rsidRDefault="00764597" w:rsidP="00764597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ПТК «Колос </w:t>
      </w:r>
      <w:r w:rsidR="00461CDB" w:rsidRPr="003E5833">
        <w:rPr>
          <w:rFonts w:ascii="Times New Roman" w:hAnsi="Times New Roman" w:cs="Times New Roman"/>
          <w:sz w:val="28"/>
          <w:szCs w:val="28"/>
        </w:rPr>
        <w:t xml:space="preserve">- (сумма субсидии – </w:t>
      </w:r>
      <w:r w:rsidR="00461CDB" w:rsidRPr="003E5833">
        <w:rPr>
          <w:rFonts w:ascii="Times New Roman" w:hAnsi="Times New Roman" w:cs="Times New Roman"/>
          <w:b/>
          <w:sz w:val="28"/>
          <w:szCs w:val="28"/>
        </w:rPr>
        <w:t>700,0 тыс. рублей</w:t>
      </w:r>
      <w:r w:rsidR="00461CDB" w:rsidRPr="003E5833">
        <w:rPr>
          <w:rFonts w:ascii="Times New Roman" w:hAnsi="Times New Roman" w:cs="Times New Roman"/>
          <w:sz w:val="28"/>
          <w:szCs w:val="28"/>
        </w:rPr>
        <w:t>);</w:t>
      </w:r>
      <w:r w:rsidR="00461CDB" w:rsidRPr="003E5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2. ИП Яник Татьяна Васильевна </w:t>
      </w:r>
      <w:r w:rsidR="00461CDB" w:rsidRPr="003E5833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DB" w:rsidRPr="003E5833">
        <w:rPr>
          <w:rFonts w:ascii="Times New Roman" w:hAnsi="Times New Roman" w:cs="Times New Roman"/>
          <w:sz w:val="28"/>
          <w:szCs w:val="28"/>
        </w:rPr>
        <w:t xml:space="preserve">(сумма субсидии – </w:t>
      </w:r>
      <w:r>
        <w:rPr>
          <w:rFonts w:ascii="Times New Roman" w:hAnsi="Times New Roman" w:cs="Times New Roman"/>
          <w:b/>
          <w:sz w:val="28"/>
          <w:szCs w:val="28"/>
        </w:rPr>
        <w:t>321</w:t>
      </w:r>
      <w:r w:rsidR="00461CDB" w:rsidRPr="003E5833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461CDB" w:rsidRPr="003E5833">
        <w:rPr>
          <w:rFonts w:ascii="Times New Roman" w:hAnsi="Times New Roman" w:cs="Times New Roman"/>
          <w:sz w:val="28"/>
          <w:szCs w:val="28"/>
        </w:rPr>
        <w:t>);</w:t>
      </w:r>
    </w:p>
    <w:p w:rsidR="00461CDB" w:rsidRPr="00FF6AFD" w:rsidRDefault="00461CDB" w:rsidP="00461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AFD">
        <w:rPr>
          <w:rFonts w:ascii="Times New Roman" w:hAnsi="Times New Roman" w:cs="Times New Roman"/>
          <w:sz w:val="28"/>
          <w:szCs w:val="28"/>
        </w:rPr>
        <w:t xml:space="preserve">  2. </w:t>
      </w:r>
      <w:r w:rsidRPr="00FF6AFD">
        <w:rPr>
          <w:rFonts w:ascii="Times New Roman" w:hAnsi="Times New Roman" w:cs="Times New Roman"/>
          <w:i/>
          <w:sz w:val="28"/>
          <w:szCs w:val="28"/>
        </w:rPr>
        <w:t xml:space="preserve">предоставление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с российскими лизинговыми организациями в целях создания и (или) развития либо модернизации производства товаров (работ, услуг), </w:t>
      </w:r>
      <w:r w:rsidRPr="00FF6AFD">
        <w:rPr>
          <w:rFonts w:ascii="Times New Roman" w:hAnsi="Times New Roman" w:cs="Times New Roman"/>
          <w:sz w:val="28"/>
          <w:szCs w:val="28"/>
        </w:rPr>
        <w:t xml:space="preserve">оказана поддержка 2 (двум) субъектам малого предпринимательства, сумма поддержки составила </w:t>
      </w:r>
      <w:r w:rsidRPr="00FF6AFD">
        <w:rPr>
          <w:rFonts w:ascii="Times New Roman" w:hAnsi="Times New Roman" w:cs="Times New Roman"/>
          <w:b/>
          <w:sz w:val="28"/>
          <w:szCs w:val="28"/>
        </w:rPr>
        <w:t>1000,0 тыс. рублей</w:t>
      </w:r>
      <w:r w:rsidRPr="00FF6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1CDB" w:rsidRPr="00FF6AFD" w:rsidRDefault="00461CDB" w:rsidP="0046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AFD">
        <w:rPr>
          <w:rFonts w:ascii="Times New Roman" w:hAnsi="Times New Roman" w:cs="Times New Roman"/>
          <w:sz w:val="28"/>
          <w:szCs w:val="28"/>
        </w:rPr>
        <w:t>1</w:t>
      </w:r>
      <w:r w:rsidRPr="00FF6AFD">
        <w:rPr>
          <w:rFonts w:ascii="Times New Roman" w:hAnsi="Times New Roman" w:cs="Times New Roman"/>
          <w:b/>
          <w:sz w:val="28"/>
          <w:szCs w:val="28"/>
        </w:rPr>
        <w:t xml:space="preserve">. ИП Глава КФХ Богданов </w:t>
      </w:r>
      <w:r w:rsidR="00764597">
        <w:rPr>
          <w:rFonts w:ascii="Times New Roman" w:hAnsi="Times New Roman" w:cs="Times New Roman"/>
          <w:b/>
          <w:sz w:val="28"/>
          <w:szCs w:val="28"/>
        </w:rPr>
        <w:t xml:space="preserve">Сергей Александрович </w:t>
      </w:r>
      <w:r>
        <w:rPr>
          <w:rFonts w:ascii="Times New Roman" w:hAnsi="Times New Roman" w:cs="Times New Roman"/>
          <w:sz w:val="28"/>
          <w:szCs w:val="28"/>
        </w:rPr>
        <w:t>(сумма субсидии – 500,0 тыс.</w:t>
      </w:r>
      <w:r w:rsidRPr="00FF6AFD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461CDB" w:rsidRPr="00FF6AFD" w:rsidRDefault="00461CDB" w:rsidP="00461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AF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64597">
        <w:rPr>
          <w:rFonts w:ascii="Times New Roman" w:hAnsi="Times New Roman" w:cs="Times New Roman"/>
          <w:b/>
          <w:sz w:val="28"/>
          <w:szCs w:val="28"/>
        </w:rPr>
        <w:t>ООО «Кантемировское» ДРСУ</w:t>
      </w:r>
      <w:r w:rsidRPr="00FF6AFD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>умма субсидии – 500,0 тыс.</w:t>
      </w:r>
      <w:r w:rsidRPr="00FF6AFD">
        <w:rPr>
          <w:rFonts w:ascii="Times New Roman" w:hAnsi="Times New Roman" w:cs="Times New Roman"/>
          <w:sz w:val="28"/>
          <w:szCs w:val="28"/>
        </w:rPr>
        <w:t xml:space="preserve"> рублей).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AFD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победителем заключено соглашение о предоставлении субсидии.</w:t>
      </w:r>
    </w:p>
    <w:p w:rsidR="00D5682F" w:rsidRPr="00E61505" w:rsidRDefault="00D5682F" w:rsidP="00F0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64597" w:rsidRPr="001D7C22" w:rsidRDefault="00764597" w:rsidP="00764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D7C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Национальные проекты и государственные программы </w:t>
      </w:r>
    </w:p>
    <w:p w:rsidR="00764597" w:rsidRPr="00764597" w:rsidRDefault="00764597" w:rsidP="0076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597">
        <w:rPr>
          <w:rFonts w:ascii="Times New Roman" w:eastAsia="Times New Roman" w:hAnsi="Times New Roman" w:cs="Times New Roman"/>
          <w:sz w:val="28"/>
          <w:szCs w:val="28"/>
        </w:rPr>
        <w:t>Информация о реализации национальных, региональных проектов и государственных программ в 2023 году:</w:t>
      </w:r>
    </w:p>
    <w:p w:rsidR="00764597" w:rsidRPr="00764597" w:rsidRDefault="00764597" w:rsidP="0076459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4597">
        <w:rPr>
          <w:rFonts w:ascii="Times New Roman" w:eastAsia="Times New Roman" w:hAnsi="Times New Roman" w:cs="Times New Roman"/>
          <w:b/>
          <w:sz w:val="28"/>
          <w:szCs w:val="28"/>
        </w:rPr>
        <w:t>Национальный проект: ОБРАЗОВАНИЕ</w:t>
      </w:r>
    </w:p>
    <w:p w:rsidR="00764597" w:rsidRPr="00764597" w:rsidRDefault="00764597" w:rsidP="00764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597">
        <w:rPr>
          <w:rFonts w:ascii="Times New Roman" w:eastAsia="Times New Roman" w:hAnsi="Times New Roman" w:cs="Times New Roman"/>
          <w:b/>
          <w:sz w:val="28"/>
          <w:szCs w:val="28"/>
        </w:rPr>
        <w:t>Региональный проект: Патриотическое воспитание граждан Российской Федерации»</w:t>
      </w:r>
    </w:p>
    <w:p w:rsidR="00764597" w:rsidRPr="00764597" w:rsidRDefault="00764597" w:rsidP="0076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597">
        <w:rPr>
          <w:rFonts w:ascii="Times New Roman" w:eastAsia="Times New Roman" w:hAnsi="Times New Roman" w:cs="Times New Roman"/>
          <w:sz w:val="28"/>
          <w:szCs w:val="28"/>
        </w:rPr>
        <w:t xml:space="preserve">Участники: -  МБОУ «Кантемировский лицей», - МБОУ Митрофановская СОШ; - МКОУ Касьяновская СОШ; - МКОУ Красномолотовская СОШ; - МКОУ Писаревская СОШ; - МКОУ Смаглеевская СОШ; - МКОУ Новобелянская СОШ;  - МКОУ Титаревская СОШ. </w:t>
      </w:r>
    </w:p>
    <w:p w:rsidR="00764597" w:rsidRPr="00764597" w:rsidRDefault="00764597" w:rsidP="00764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597">
        <w:rPr>
          <w:rFonts w:ascii="Times New Roman" w:eastAsia="Times New Roman" w:hAnsi="Times New Roman" w:cs="Times New Roman"/>
          <w:b/>
          <w:sz w:val="28"/>
          <w:szCs w:val="28"/>
        </w:rPr>
        <w:t>Плановый объем финансирования в 2023 году составляет 2 156,4 тыс</w:t>
      </w:r>
      <w:r w:rsidR="00AB5751">
        <w:rPr>
          <w:rFonts w:ascii="Times New Roman" w:eastAsia="Times New Roman" w:hAnsi="Times New Roman" w:cs="Times New Roman"/>
          <w:b/>
          <w:sz w:val="28"/>
          <w:szCs w:val="28"/>
        </w:rPr>
        <w:t>. рублей. Фактический освоено 2156,4</w:t>
      </w:r>
      <w:r w:rsidRPr="00764597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рублей.</w:t>
      </w:r>
    </w:p>
    <w:p w:rsidR="00764597" w:rsidRPr="00764597" w:rsidRDefault="00764597" w:rsidP="0076459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4597">
        <w:rPr>
          <w:rFonts w:ascii="Times New Roman" w:eastAsia="Times New Roman" w:hAnsi="Times New Roman" w:cs="Times New Roman"/>
          <w:b/>
          <w:sz w:val="28"/>
          <w:szCs w:val="28"/>
        </w:rPr>
        <w:t>Национальный проект «Культура»</w:t>
      </w:r>
    </w:p>
    <w:p w:rsidR="00764597" w:rsidRPr="00764597" w:rsidRDefault="00764597" w:rsidP="00764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597">
        <w:rPr>
          <w:rFonts w:ascii="Times New Roman" w:eastAsia="Times New Roman" w:hAnsi="Times New Roman" w:cs="Times New Roman"/>
          <w:b/>
          <w:sz w:val="28"/>
          <w:szCs w:val="28"/>
        </w:rPr>
        <w:t>Региональный проект: Культурная среда</w:t>
      </w:r>
    </w:p>
    <w:p w:rsidR="00764597" w:rsidRPr="00764597" w:rsidRDefault="00764597" w:rsidP="0076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597">
        <w:rPr>
          <w:rFonts w:ascii="Times New Roman" w:eastAsia="Times New Roman" w:hAnsi="Times New Roman" w:cs="Times New Roman"/>
          <w:sz w:val="28"/>
          <w:szCs w:val="28"/>
        </w:rPr>
        <w:t xml:space="preserve">Участники: МКУ ДО "Кантемировская детская школа искусств". </w:t>
      </w:r>
    </w:p>
    <w:p w:rsidR="00764597" w:rsidRPr="00764597" w:rsidRDefault="00764597" w:rsidP="00764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597">
        <w:rPr>
          <w:rFonts w:ascii="Times New Roman" w:eastAsia="Times New Roman" w:hAnsi="Times New Roman" w:cs="Times New Roman"/>
          <w:b/>
          <w:sz w:val="28"/>
          <w:szCs w:val="28"/>
        </w:rPr>
        <w:t>Плановый объем финансирования в 2023 году составляет 5 414,0 тыс. руб</w:t>
      </w:r>
      <w:r w:rsidR="00AB5751">
        <w:rPr>
          <w:rFonts w:ascii="Times New Roman" w:eastAsia="Times New Roman" w:hAnsi="Times New Roman" w:cs="Times New Roman"/>
          <w:b/>
          <w:sz w:val="28"/>
          <w:szCs w:val="28"/>
        </w:rPr>
        <w:t>лей. Фактический освоено 5414,0</w:t>
      </w:r>
      <w:r w:rsidRPr="00764597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рублей. </w:t>
      </w:r>
    </w:p>
    <w:p w:rsidR="00764597" w:rsidRPr="00764597" w:rsidRDefault="00764597" w:rsidP="00764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764597">
        <w:rPr>
          <w:rFonts w:ascii="Times New Roman" w:eastAsia="Times New Roman" w:hAnsi="Times New Roman" w:cs="Times New Roman"/>
          <w:b/>
          <w:sz w:val="28"/>
          <w:szCs w:val="28"/>
        </w:rPr>
        <w:t>3. Государственная программа Российской Федерации «Обеспечение доступным и комфортным жильем и коммунальными услугами граждан РФ»</w:t>
      </w:r>
    </w:p>
    <w:p w:rsidR="00764597" w:rsidRPr="00764597" w:rsidRDefault="00AB5751" w:rsidP="0076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64597" w:rsidRPr="00764597">
        <w:rPr>
          <w:rFonts w:ascii="Times New Roman" w:eastAsia="Times New Roman" w:hAnsi="Times New Roman" w:cs="Times New Roman"/>
          <w:sz w:val="28"/>
          <w:szCs w:val="28"/>
        </w:rPr>
        <w:t>На 01.01.2023 года участниками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 является 39 молодых семей (126 человек).</w:t>
      </w:r>
    </w:p>
    <w:p w:rsidR="00764597" w:rsidRPr="00764597" w:rsidRDefault="00764597" w:rsidP="0076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597">
        <w:rPr>
          <w:rFonts w:ascii="Times New Roman" w:eastAsia="Times New Roman" w:hAnsi="Times New Roman" w:cs="Times New Roman"/>
          <w:sz w:val="28"/>
          <w:szCs w:val="28"/>
        </w:rPr>
        <w:t xml:space="preserve">27 февраля 2023 года администрация Кантемировского муниципального района вручила 7 молодым семьям (в т.ч. 3 семьи – многодетные) свидетельства о праве на получение социальной выплаты в рамках мероприятия по обеспечению жильем молодых семей. </w:t>
      </w:r>
    </w:p>
    <w:p w:rsidR="00764597" w:rsidRPr="00764597" w:rsidRDefault="00764597" w:rsidP="0076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 01.01.2024</w:t>
      </w:r>
      <w:r w:rsidRPr="00764597">
        <w:rPr>
          <w:rFonts w:ascii="Times New Roman" w:eastAsia="Times New Roman" w:hAnsi="Times New Roman" w:cs="Times New Roman"/>
          <w:sz w:val="28"/>
          <w:szCs w:val="28"/>
        </w:rPr>
        <w:t xml:space="preserve"> года 7 молодых семей (28 человек) реализовали свидетельства о праве на получение социальной выплаты на улучшение жилищных условий.  Сумма выплаты составила 12800,0 тыс. руб., в т.ч. 550,6 тыс. руб. – средства федерального бюджета, 1736,4 тыс. руб. – средства областного бюджета, 800,0 тыс. руб. – средства муниципального бюджета. Собственные средства граждан составили 9693,0 тыс. руб. Общая площадь приобретенного жилья составила 425,4 кв.м. </w:t>
      </w:r>
    </w:p>
    <w:p w:rsidR="00764597" w:rsidRPr="00764597" w:rsidRDefault="00764597" w:rsidP="001D7C22">
      <w:pPr>
        <w:pStyle w:val="a5"/>
        <w:numPr>
          <w:ilvl w:val="0"/>
          <w:numId w:val="1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597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Pr="00764597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 «Комплексное развитие сельских территорий», подпрограмма «Создание условий для обеспечения доступным и комфортным жильем сельского населения»</w:t>
      </w:r>
    </w:p>
    <w:p w:rsidR="00764597" w:rsidRPr="00764597" w:rsidRDefault="00764597" w:rsidP="001D7C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75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На 01.01.2024</w:t>
      </w:r>
      <w:r w:rsidRPr="00764597">
        <w:rPr>
          <w:rFonts w:ascii="Times New Roman" w:eastAsia="Times New Roman" w:hAnsi="Times New Roman" w:cs="Times New Roman"/>
          <w:sz w:val="28"/>
          <w:szCs w:val="28"/>
        </w:rPr>
        <w:t xml:space="preserve"> года участником подпрограммы является 1 семья, это граждане, постоянно проживающие на территории Кантемировского муниципального района, осуществляющая трудовую деятельность в социальной сфере (дом-интернат для престарелых и инвалидов «Пансионат Кантемировский»). В отчетном периоде 2023 года выплаты не проводились. В текущем году администрации Кантемировского муниципального района субсидии на социальные выплаты на улучшение жилищных условий граждан, проживающих на сельских территориях, не предусмотрены. </w:t>
      </w:r>
    </w:p>
    <w:p w:rsidR="00262305" w:rsidRPr="00AA01D4" w:rsidRDefault="00262305" w:rsidP="0026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1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Финансовые результаты деятельности организаций </w:t>
      </w:r>
    </w:p>
    <w:p w:rsidR="00262305" w:rsidRPr="00262305" w:rsidRDefault="00764597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</w:t>
      </w:r>
      <w:r w:rsidR="00262305" w:rsidRPr="00AA01D4">
        <w:rPr>
          <w:rFonts w:ascii="Times New Roman" w:hAnsi="Times New Roman" w:cs="Times New Roman"/>
          <w:sz w:val="28"/>
          <w:szCs w:val="28"/>
        </w:rPr>
        <w:t xml:space="preserve"> года дебиторская задолженность предприятий и орган</w:t>
      </w:r>
      <w:r w:rsidR="00750726">
        <w:rPr>
          <w:rFonts w:ascii="Times New Roman" w:hAnsi="Times New Roman" w:cs="Times New Roman"/>
          <w:sz w:val="28"/>
          <w:szCs w:val="28"/>
        </w:rPr>
        <w:t>изаций района составила – 1659,9</w:t>
      </w:r>
      <w:r w:rsidR="00AA01D4" w:rsidRPr="00AA01D4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750726">
        <w:rPr>
          <w:rFonts w:ascii="Times New Roman" w:hAnsi="Times New Roman" w:cs="Times New Roman"/>
          <w:sz w:val="28"/>
          <w:szCs w:val="28"/>
        </w:rPr>
        <w:t>114,8</w:t>
      </w:r>
      <w:r w:rsidR="00262305" w:rsidRPr="00AA01D4">
        <w:rPr>
          <w:rFonts w:ascii="Times New Roman" w:hAnsi="Times New Roman" w:cs="Times New Roman"/>
          <w:sz w:val="28"/>
          <w:szCs w:val="28"/>
        </w:rPr>
        <w:t xml:space="preserve"> % к уровню 20</w:t>
      </w:r>
      <w:r w:rsidR="00AA01D4" w:rsidRPr="00AA01D4">
        <w:rPr>
          <w:rFonts w:ascii="Times New Roman" w:hAnsi="Times New Roman" w:cs="Times New Roman"/>
          <w:sz w:val="28"/>
          <w:szCs w:val="28"/>
        </w:rPr>
        <w:t>2</w:t>
      </w:r>
      <w:r w:rsidR="00750726">
        <w:rPr>
          <w:rFonts w:ascii="Times New Roman" w:hAnsi="Times New Roman" w:cs="Times New Roman"/>
          <w:sz w:val="28"/>
          <w:szCs w:val="28"/>
        </w:rPr>
        <w:t>2 года), кредиторская –  2741,5</w:t>
      </w:r>
      <w:r w:rsidR="00262305" w:rsidRPr="00AA01D4">
        <w:rPr>
          <w:rFonts w:ascii="Times New Roman" w:hAnsi="Times New Roman" w:cs="Times New Roman"/>
          <w:sz w:val="28"/>
          <w:szCs w:val="28"/>
        </w:rPr>
        <w:t xml:space="preserve"> млн. рублей, ч</w:t>
      </w:r>
      <w:r w:rsidR="00750726">
        <w:rPr>
          <w:rFonts w:ascii="Times New Roman" w:hAnsi="Times New Roman" w:cs="Times New Roman"/>
          <w:sz w:val="28"/>
          <w:szCs w:val="28"/>
        </w:rPr>
        <w:t>то выше</w:t>
      </w:r>
      <w:r w:rsidR="00BC370D" w:rsidRPr="00AA01D4">
        <w:rPr>
          <w:rFonts w:ascii="Times New Roman" w:hAnsi="Times New Roman" w:cs="Times New Roman"/>
          <w:sz w:val="28"/>
          <w:szCs w:val="28"/>
        </w:rPr>
        <w:t xml:space="preserve"> </w:t>
      </w:r>
      <w:r w:rsidR="001D7C22" w:rsidRPr="00AA01D4">
        <w:rPr>
          <w:rFonts w:ascii="Times New Roman" w:hAnsi="Times New Roman" w:cs="Times New Roman"/>
          <w:sz w:val="28"/>
          <w:szCs w:val="28"/>
        </w:rPr>
        <w:t>уровня 2022</w:t>
      </w:r>
      <w:r w:rsidR="001D7C22">
        <w:rPr>
          <w:rFonts w:ascii="Times New Roman" w:hAnsi="Times New Roman" w:cs="Times New Roman"/>
          <w:sz w:val="28"/>
          <w:szCs w:val="28"/>
        </w:rPr>
        <w:t xml:space="preserve"> года на 120,6</w:t>
      </w:r>
      <w:r w:rsidR="00262305" w:rsidRPr="00AA01D4">
        <w:rPr>
          <w:rFonts w:ascii="Times New Roman" w:hAnsi="Times New Roman" w:cs="Times New Roman"/>
          <w:sz w:val="28"/>
          <w:szCs w:val="28"/>
        </w:rPr>
        <w:t xml:space="preserve"> млн. рублей, наибольший удельный вес в структуре кредиторско</w:t>
      </w:r>
      <w:r w:rsidR="00CA6CCF" w:rsidRPr="00AA01D4">
        <w:rPr>
          <w:rFonts w:ascii="Times New Roman" w:hAnsi="Times New Roman" w:cs="Times New Roman"/>
          <w:sz w:val="28"/>
          <w:szCs w:val="28"/>
        </w:rPr>
        <w:t>й задолженности</w:t>
      </w:r>
      <w:r w:rsidR="00AA01D4" w:rsidRPr="00AA01D4">
        <w:rPr>
          <w:rFonts w:ascii="Times New Roman" w:hAnsi="Times New Roman" w:cs="Times New Roman"/>
          <w:sz w:val="28"/>
          <w:szCs w:val="28"/>
        </w:rPr>
        <w:t xml:space="preserve"> - </w:t>
      </w:r>
      <w:r w:rsidR="00CA6CCF" w:rsidRPr="00AA01D4">
        <w:rPr>
          <w:rFonts w:ascii="Times New Roman" w:hAnsi="Times New Roman" w:cs="Times New Roman"/>
          <w:sz w:val="28"/>
          <w:szCs w:val="28"/>
        </w:rPr>
        <w:t xml:space="preserve"> </w:t>
      </w:r>
      <w:r w:rsidR="00750726">
        <w:rPr>
          <w:rFonts w:ascii="Times New Roman" w:hAnsi="Times New Roman" w:cs="Times New Roman"/>
          <w:sz w:val="28"/>
          <w:szCs w:val="28"/>
        </w:rPr>
        <w:t>43</w:t>
      </w:r>
      <w:r w:rsidR="00750726" w:rsidRPr="00AA01D4">
        <w:rPr>
          <w:rFonts w:ascii="Times New Roman" w:hAnsi="Times New Roman" w:cs="Times New Roman"/>
          <w:sz w:val="28"/>
          <w:szCs w:val="28"/>
        </w:rPr>
        <w:t>% - занимают предприятия с видом деятельности «Сельское хозяйство, лесное хозяйство, охота,</w:t>
      </w:r>
      <w:r w:rsidR="00750726">
        <w:rPr>
          <w:rFonts w:ascii="Times New Roman" w:hAnsi="Times New Roman" w:cs="Times New Roman"/>
          <w:sz w:val="28"/>
          <w:szCs w:val="28"/>
        </w:rPr>
        <w:t xml:space="preserve"> рыболовство и рыбоводство» и 42</w:t>
      </w:r>
      <w:r w:rsidR="00AA01D4" w:rsidRPr="00AA01D4">
        <w:rPr>
          <w:rFonts w:ascii="Times New Roman" w:hAnsi="Times New Roman" w:cs="Times New Roman"/>
          <w:sz w:val="28"/>
          <w:szCs w:val="28"/>
        </w:rPr>
        <w:t>% - «</w:t>
      </w:r>
      <w:r w:rsidR="00750726">
        <w:rPr>
          <w:rFonts w:ascii="Times New Roman" w:hAnsi="Times New Roman" w:cs="Times New Roman"/>
          <w:sz w:val="28"/>
          <w:szCs w:val="28"/>
        </w:rPr>
        <w:t xml:space="preserve">Оптовая торговля». </w:t>
      </w:r>
    </w:p>
    <w:p w:rsidR="00262305" w:rsidRPr="00262305" w:rsidRDefault="00AA01D4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750726">
        <w:rPr>
          <w:rFonts w:ascii="Times New Roman" w:hAnsi="Times New Roman" w:cs="Times New Roman"/>
          <w:sz w:val="28"/>
          <w:szCs w:val="28"/>
        </w:rPr>
        <w:t>4</w:t>
      </w:r>
      <w:r w:rsidR="00262305" w:rsidRPr="00262305">
        <w:rPr>
          <w:rFonts w:ascii="Times New Roman" w:hAnsi="Times New Roman" w:cs="Times New Roman"/>
          <w:sz w:val="28"/>
          <w:szCs w:val="28"/>
        </w:rPr>
        <w:t xml:space="preserve"> года просроченной кредиторской задолженности по заработной плате нет. </w:t>
      </w:r>
    </w:p>
    <w:p w:rsidR="00262305" w:rsidRPr="00262305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05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финансовый результат по итогам 12</w:t>
      </w:r>
      <w:r w:rsidRPr="00262305">
        <w:rPr>
          <w:rFonts w:ascii="Times New Roman" w:hAnsi="Times New Roman" w:cs="Times New Roman"/>
          <w:sz w:val="28"/>
          <w:szCs w:val="28"/>
        </w:rPr>
        <w:t xml:space="preserve"> </w:t>
      </w:r>
      <w:r w:rsidR="00750726">
        <w:rPr>
          <w:rFonts w:ascii="Times New Roman" w:hAnsi="Times New Roman" w:cs="Times New Roman"/>
          <w:sz w:val="28"/>
          <w:szCs w:val="28"/>
        </w:rPr>
        <w:t>месяцев 2023 года ожидается в сумме 560,2</w:t>
      </w:r>
      <w:r w:rsidR="00CA6CCF">
        <w:rPr>
          <w:rFonts w:ascii="Times New Roman" w:hAnsi="Times New Roman" w:cs="Times New Roman"/>
          <w:sz w:val="28"/>
          <w:szCs w:val="28"/>
        </w:rPr>
        <w:t xml:space="preserve"> </w:t>
      </w:r>
      <w:r w:rsidRPr="00262305">
        <w:rPr>
          <w:rFonts w:ascii="Times New Roman" w:hAnsi="Times New Roman" w:cs="Times New Roman"/>
          <w:sz w:val="28"/>
          <w:szCs w:val="28"/>
        </w:rPr>
        <w:t>млн. рублей прибыли, при этом прибыль прибыльных</w:t>
      </w:r>
      <w:r w:rsidR="00CA6CCF">
        <w:rPr>
          <w:rFonts w:ascii="Times New Roman" w:hAnsi="Times New Roman" w:cs="Times New Roman"/>
          <w:sz w:val="28"/>
          <w:szCs w:val="28"/>
        </w:rPr>
        <w:t xml:space="preserve"> пре</w:t>
      </w:r>
      <w:r w:rsidR="00750726">
        <w:rPr>
          <w:rFonts w:ascii="Times New Roman" w:hAnsi="Times New Roman" w:cs="Times New Roman"/>
          <w:sz w:val="28"/>
          <w:szCs w:val="28"/>
        </w:rPr>
        <w:t>дприятий оценочно составит 732,8</w:t>
      </w:r>
      <w:r w:rsidRPr="00262305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262305" w:rsidRP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230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Консолидированный бюджет района</w:t>
      </w:r>
    </w:p>
    <w:p w:rsidR="00262305" w:rsidRPr="006E10E8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0E8">
        <w:rPr>
          <w:rFonts w:ascii="Times New Roman" w:hAnsi="Times New Roman" w:cs="Times New Roman"/>
          <w:sz w:val="28"/>
          <w:szCs w:val="28"/>
        </w:rPr>
        <w:t>Консолидированный бюджет Кантемировского муниципального района по состоянию  на 01.01.202</w:t>
      </w:r>
      <w:r w:rsidR="006E10E8" w:rsidRPr="006E10E8">
        <w:rPr>
          <w:rFonts w:ascii="Times New Roman" w:hAnsi="Times New Roman" w:cs="Times New Roman"/>
          <w:sz w:val="28"/>
          <w:szCs w:val="28"/>
        </w:rPr>
        <w:t>4</w:t>
      </w:r>
      <w:r w:rsidRPr="006E10E8">
        <w:rPr>
          <w:rFonts w:ascii="Times New Roman" w:hAnsi="Times New Roman" w:cs="Times New Roman"/>
          <w:sz w:val="28"/>
          <w:szCs w:val="28"/>
        </w:rPr>
        <w:t xml:space="preserve"> года имеет следующие характеристики: доходы –  </w:t>
      </w:r>
      <w:r w:rsidR="006E10E8" w:rsidRPr="006E10E8">
        <w:rPr>
          <w:rFonts w:ascii="Times New Roman" w:hAnsi="Times New Roman" w:cs="Times New Roman"/>
          <w:sz w:val="28"/>
          <w:szCs w:val="28"/>
        </w:rPr>
        <w:t>1427,9</w:t>
      </w:r>
      <w:r w:rsidR="003A402F" w:rsidRPr="006E10E8">
        <w:rPr>
          <w:rFonts w:ascii="Times New Roman" w:hAnsi="Times New Roman" w:cs="Times New Roman"/>
          <w:sz w:val="28"/>
          <w:szCs w:val="28"/>
        </w:rPr>
        <w:t xml:space="preserve"> </w:t>
      </w:r>
      <w:r w:rsidRPr="006E10E8">
        <w:rPr>
          <w:rFonts w:ascii="Times New Roman" w:hAnsi="Times New Roman" w:cs="Times New Roman"/>
          <w:sz w:val="28"/>
          <w:szCs w:val="28"/>
        </w:rPr>
        <w:t xml:space="preserve">млн. рублей </w:t>
      </w:r>
      <w:r w:rsidR="003A402F" w:rsidRPr="006E10E8">
        <w:rPr>
          <w:rFonts w:ascii="Times New Roman" w:hAnsi="Times New Roman" w:cs="Times New Roman"/>
          <w:sz w:val="28"/>
          <w:szCs w:val="28"/>
        </w:rPr>
        <w:t>(</w:t>
      </w:r>
      <w:r w:rsidR="006E10E8" w:rsidRPr="006E10E8">
        <w:rPr>
          <w:rFonts w:ascii="Times New Roman" w:hAnsi="Times New Roman" w:cs="Times New Roman"/>
          <w:sz w:val="28"/>
          <w:szCs w:val="28"/>
        </w:rPr>
        <w:t>116,8</w:t>
      </w:r>
      <w:r w:rsidR="00395646" w:rsidRPr="006E10E8">
        <w:rPr>
          <w:rFonts w:ascii="Times New Roman" w:hAnsi="Times New Roman" w:cs="Times New Roman"/>
          <w:sz w:val="28"/>
          <w:szCs w:val="28"/>
        </w:rPr>
        <w:t>% к соответствующему уровню 202</w:t>
      </w:r>
      <w:r w:rsidR="006E10E8" w:rsidRPr="006E10E8">
        <w:rPr>
          <w:rFonts w:ascii="Times New Roman" w:hAnsi="Times New Roman" w:cs="Times New Roman"/>
          <w:sz w:val="28"/>
          <w:szCs w:val="28"/>
        </w:rPr>
        <w:t>2</w:t>
      </w:r>
      <w:r w:rsidR="00395646" w:rsidRPr="006E10E8">
        <w:rPr>
          <w:rFonts w:ascii="Times New Roman" w:hAnsi="Times New Roman" w:cs="Times New Roman"/>
          <w:sz w:val="28"/>
          <w:szCs w:val="28"/>
        </w:rPr>
        <w:t xml:space="preserve"> года),  расходы </w:t>
      </w:r>
      <w:r w:rsidR="006E10E8" w:rsidRPr="006E10E8">
        <w:rPr>
          <w:rFonts w:ascii="Times New Roman" w:hAnsi="Times New Roman" w:cs="Times New Roman"/>
          <w:sz w:val="28"/>
          <w:szCs w:val="28"/>
        </w:rPr>
        <w:t>1420,9</w:t>
      </w:r>
      <w:r w:rsidRPr="006E10E8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62305" w:rsidRPr="006E10E8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0E8">
        <w:rPr>
          <w:rFonts w:ascii="Times New Roman" w:hAnsi="Times New Roman" w:cs="Times New Roman"/>
          <w:b/>
          <w:sz w:val="28"/>
          <w:szCs w:val="28"/>
        </w:rPr>
        <w:t>Доходная часть бюджета</w:t>
      </w:r>
      <w:r w:rsidRPr="006E10E8">
        <w:rPr>
          <w:rFonts w:ascii="Times New Roman" w:hAnsi="Times New Roman" w:cs="Times New Roman"/>
          <w:sz w:val="28"/>
          <w:szCs w:val="28"/>
        </w:rPr>
        <w:t xml:space="preserve"> сформирована за счет:</w:t>
      </w:r>
    </w:p>
    <w:p w:rsidR="00262305" w:rsidRPr="006E10E8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0E8">
        <w:rPr>
          <w:rFonts w:ascii="Times New Roman" w:hAnsi="Times New Roman" w:cs="Times New Roman"/>
          <w:sz w:val="28"/>
          <w:szCs w:val="28"/>
        </w:rPr>
        <w:t xml:space="preserve">- собственных доходов </w:t>
      </w:r>
      <w:r w:rsidR="00395646" w:rsidRPr="006E10E8">
        <w:rPr>
          <w:rFonts w:ascii="Times New Roman" w:hAnsi="Times New Roman" w:cs="Times New Roman"/>
          <w:sz w:val="28"/>
          <w:szCs w:val="28"/>
        </w:rPr>
        <w:t>–</w:t>
      </w:r>
      <w:r w:rsidR="006E10E8" w:rsidRPr="006E10E8">
        <w:rPr>
          <w:rFonts w:ascii="Times New Roman" w:hAnsi="Times New Roman" w:cs="Times New Roman"/>
          <w:sz w:val="28"/>
          <w:szCs w:val="28"/>
        </w:rPr>
        <w:t xml:space="preserve"> 434,3</w:t>
      </w:r>
      <w:r w:rsidR="003A402F" w:rsidRPr="006E10E8">
        <w:rPr>
          <w:rFonts w:ascii="Times New Roman" w:hAnsi="Times New Roman" w:cs="Times New Roman"/>
          <w:sz w:val="28"/>
          <w:szCs w:val="28"/>
        </w:rPr>
        <w:t xml:space="preserve"> </w:t>
      </w:r>
      <w:r w:rsidRPr="006E10E8">
        <w:rPr>
          <w:rFonts w:ascii="Times New Roman" w:hAnsi="Times New Roman" w:cs="Times New Roman"/>
          <w:sz w:val="28"/>
          <w:szCs w:val="28"/>
        </w:rPr>
        <w:t>млн</w:t>
      </w:r>
      <w:r w:rsidR="003A402F" w:rsidRPr="006E10E8">
        <w:rPr>
          <w:rFonts w:ascii="Times New Roman" w:hAnsi="Times New Roman" w:cs="Times New Roman"/>
          <w:sz w:val="28"/>
          <w:szCs w:val="28"/>
        </w:rPr>
        <w:t>. р</w:t>
      </w:r>
      <w:r w:rsidR="006E10E8" w:rsidRPr="006E10E8">
        <w:rPr>
          <w:rFonts w:ascii="Times New Roman" w:hAnsi="Times New Roman" w:cs="Times New Roman"/>
          <w:sz w:val="28"/>
          <w:szCs w:val="28"/>
        </w:rPr>
        <w:t>ублей (121,6</w:t>
      </w:r>
      <w:r w:rsidR="003A402F" w:rsidRPr="006E10E8">
        <w:rPr>
          <w:rFonts w:ascii="Times New Roman" w:hAnsi="Times New Roman" w:cs="Times New Roman"/>
          <w:sz w:val="28"/>
          <w:szCs w:val="28"/>
        </w:rPr>
        <w:t xml:space="preserve"> </w:t>
      </w:r>
      <w:r w:rsidRPr="006E10E8">
        <w:rPr>
          <w:rFonts w:ascii="Times New Roman" w:hAnsi="Times New Roman" w:cs="Times New Roman"/>
          <w:sz w:val="28"/>
          <w:szCs w:val="28"/>
        </w:rPr>
        <w:t>% к соответствующему уро</w:t>
      </w:r>
      <w:r w:rsidR="006E10E8" w:rsidRPr="006E10E8">
        <w:rPr>
          <w:rFonts w:ascii="Times New Roman" w:hAnsi="Times New Roman" w:cs="Times New Roman"/>
          <w:sz w:val="28"/>
          <w:szCs w:val="28"/>
        </w:rPr>
        <w:t>вню 2022 года) -  это 30,4</w:t>
      </w:r>
      <w:r w:rsidR="003A402F" w:rsidRPr="006E10E8">
        <w:rPr>
          <w:rFonts w:ascii="Times New Roman" w:hAnsi="Times New Roman" w:cs="Times New Roman"/>
          <w:sz w:val="28"/>
          <w:szCs w:val="28"/>
        </w:rPr>
        <w:t xml:space="preserve"> </w:t>
      </w:r>
      <w:r w:rsidRPr="006E10E8">
        <w:rPr>
          <w:rFonts w:ascii="Times New Roman" w:hAnsi="Times New Roman" w:cs="Times New Roman"/>
          <w:sz w:val="28"/>
          <w:szCs w:val="28"/>
        </w:rPr>
        <w:t>% в общей сумме доходов;</w:t>
      </w:r>
    </w:p>
    <w:p w:rsidR="00262305" w:rsidRDefault="00262305" w:rsidP="002623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0E8">
        <w:rPr>
          <w:rFonts w:ascii="Times New Roman" w:hAnsi="Times New Roman" w:cs="Times New Roman"/>
          <w:sz w:val="28"/>
          <w:szCs w:val="28"/>
        </w:rPr>
        <w:t>- безвозмездных перечислений</w:t>
      </w:r>
      <w:r w:rsidR="006E10E8" w:rsidRPr="006E10E8">
        <w:rPr>
          <w:rFonts w:ascii="Times New Roman" w:hAnsi="Times New Roman" w:cs="Times New Roman"/>
          <w:sz w:val="28"/>
          <w:szCs w:val="28"/>
        </w:rPr>
        <w:t xml:space="preserve"> – 993,6</w:t>
      </w:r>
      <w:r w:rsidRPr="006E10E8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3A402F" w:rsidRPr="006E10E8">
        <w:rPr>
          <w:rFonts w:ascii="Times New Roman" w:hAnsi="Times New Roman" w:cs="Times New Roman"/>
          <w:sz w:val="28"/>
          <w:szCs w:val="28"/>
        </w:rPr>
        <w:t>что на</w:t>
      </w:r>
      <w:r w:rsidRPr="006E10E8">
        <w:rPr>
          <w:rFonts w:ascii="Times New Roman" w:hAnsi="Times New Roman" w:cs="Times New Roman"/>
          <w:sz w:val="28"/>
          <w:szCs w:val="28"/>
        </w:rPr>
        <w:t xml:space="preserve"> </w:t>
      </w:r>
      <w:r w:rsidR="006E10E8" w:rsidRPr="006E10E8">
        <w:rPr>
          <w:rFonts w:ascii="Times New Roman" w:hAnsi="Times New Roman" w:cs="Times New Roman"/>
          <w:sz w:val="28"/>
          <w:szCs w:val="28"/>
        </w:rPr>
        <w:t>128,8</w:t>
      </w:r>
      <w:r w:rsidRPr="006E10E8">
        <w:rPr>
          <w:rFonts w:ascii="Times New Roman" w:hAnsi="Times New Roman" w:cs="Times New Roman"/>
          <w:sz w:val="28"/>
          <w:szCs w:val="28"/>
        </w:rPr>
        <w:t xml:space="preserve"> млн. рублей выше</w:t>
      </w:r>
      <w:r w:rsidR="006E10E8" w:rsidRPr="006E10E8">
        <w:rPr>
          <w:rFonts w:ascii="Times New Roman" w:hAnsi="Times New Roman" w:cs="Times New Roman"/>
          <w:sz w:val="28"/>
          <w:szCs w:val="28"/>
        </w:rPr>
        <w:t xml:space="preserve"> уровня 2022</w:t>
      </w:r>
      <w:r w:rsidRPr="006E10E8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62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9B8" w:rsidRPr="00A149B8" w:rsidRDefault="00A149B8" w:rsidP="00A149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8">
        <w:rPr>
          <w:rFonts w:ascii="Times New Roman" w:hAnsi="Times New Roman" w:cs="Times New Roman"/>
          <w:sz w:val="28"/>
          <w:szCs w:val="28"/>
        </w:rPr>
        <w:t>Недоимка в консолидированный бюджет муниц</w:t>
      </w:r>
      <w:r w:rsidR="008E7936">
        <w:rPr>
          <w:rFonts w:ascii="Times New Roman" w:hAnsi="Times New Roman" w:cs="Times New Roman"/>
          <w:sz w:val="28"/>
          <w:szCs w:val="28"/>
        </w:rPr>
        <w:t xml:space="preserve">ипального района на 01.01.2024 </w:t>
      </w:r>
      <w:r w:rsidRPr="00A149B8">
        <w:rPr>
          <w:rFonts w:ascii="Times New Roman" w:hAnsi="Times New Roman" w:cs="Times New Roman"/>
          <w:sz w:val="28"/>
          <w:szCs w:val="28"/>
        </w:rPr>
        <w:t>увеличила</w:t>
      </w:r>
      <w:r w:rsidR="006E10E8">
        <w:rPr>
          <w:rFonts w:ascii="Times New Roman" w:hAnsi="Times New Roman" w:cs="Times New Roman"/>
          <w:sz w:val="28"/>
          <w:szCs w:val="28"/>
        </w:rPr>
        <w:t xml:space="preserve">сь к уровню </w:t>
      </w:r>
      <w:r w:rsidR="004F45A1">
        <w:rPr>
          <w:rFonts w:ascii="Times New Roman" w:hAnsi="Times New Roman" w:cs="Times New Roman"/>
          <w:sz w:val="28"/>
          <w:szCs w:val="28"/>
        </w:rPr>
        <w:t>01.01.2023 года</w:t>
      </w:r>
      <w:r w:rsidR="006E10E8">
        <w:rPr>
          <w:rFonts w:ascii="Times New Roman" w:hAnsi="Times New Roman" w:cs="Times New Roman"/>
          <w:sz w:val="28"/>
          <w:szCs w:val="28"/>
        </w:rPr>
        <w:t xml:space="preserve"> </w:t>
      </w:r>
      <w:r w:rsidR="004160D1">
        <w:rPr>
          <w:rFonts w:ascii="Times New Roman" w:hAnsi="Times New Roman" w:cs="Times New Roman"/>
          <w:sz w:val="28"/>
          <w:szCs w:val="28"/>
        </w:rPr>
        <w:t xml:space="preserve">  </w:t>
      </w:r>
      <w:r w:rsidR="006E10E8">
        <w:rPr>
          <w:rFonts w:ascii="Times New Roman" w:hAnsi="Times New Roman" w:cs="Times New Roman"/>
          <w:sz w:val="28"/>
          <w:szCs w:val="28"/>
        </w:rPr>
        <w:t xml:space="preserve">на </w:t>
      </w:r>
      <w:r w:rsidR="004160D1">
        <w:rPr>
          <w:rFonts w:ascii="Times New Roman" w:hAnsi="Times New Roman" w:cs="Times New Roman"/>
          <w:sz w:val="28"/>
          <w:szCs w:val="28"/>
        </w:rPr>
        <w:t xml:space="preserve"> </w:t>
      </w:r>
      <w:r w:rsidR="006E10E8">
        <w:rPr>
          <w:rFonts w:ascii="Times New Roman" w:hAnsi="Times New Roman" w:cs="Times New Roman"/>
          <w:sz w:val="28"/>
          <w:szCs w:val="28"/>
        </w:rPr>
        <w:t>273,</w:t>
      </w:r>
      <w:r w:rsidR="004F45A1">
        <w:rPr>
          <w:rFonts w:ascii="Times New Roman" w:hAnsi="Times New Roman" w:cs="Times New Roman"/>
          <w:sz w:val="28"/>
          <w:szCs w:val="28"/>
        </w:rPr>
        <w:t>8</w:t>
      </w:r>
      <w:r w:rsidR="004F45A1" w:rsidRPr="00A149B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149B8">
        <w:rPr>
          <w:rFonts w:ascii="Times New Roman" w:hAnsi="Times New Roman" w:cs="Times New Roman"/>
          <w:sz w:val="28"/>
          <w:szCs w:val="28"/>
        </w:rPr>
        <w:t xml:space="preserve"> руб</w:t>
      </w:r>
      <w:r w:rsidR="006E10E8">
        <w:rPr>
          <w:rFonts w:ascii="Times New Roman" w:hAnsi="Times New Roman" w:cs="Times New Roman"/>
          <w:sz w:val="28"/>
          <w:szCs w:val="28"/>
        </w:rPr>
        <w:t>лей или 104 % и составила 7371,4</w:t>
      </w:r>
      <w:r w:rsidRPr="00A149B8">
        <w:rPr>
          <w:rFonts w:ascii="Times New Roman" w:hAnsi="Times New Roman" w:cs="Times New Roman"/>
          <w:sz w:val="28"/>
          <w:szCs w:val="28"/>
        </w:rPr>
        <w:t xml:space="preserve"> тыс. рублей. Увеличение получено по налогу на доходы физических лиц на 14% и </w:t>
      </w:r>
      <w:r w:rsidR="00E81A3A" w:rsidRPr="00A149B8">
        <w:rPr>
          <w:rFonts w:ascii="Times New Roman" w:hAnsi="Times New Roman" w:cs="Times New Roman"/>
          <w:sz w:val="28"/>
          <w:szCs w:val="28"/>
        </w:rPr>
        <w:t>по налогу,</w:t>
      </w:r>
      <w:r w:rsidRPr="00A149B8">
        <w:rPr>
          <w:rFonts w:ascii="Times New Roman" w:hAnsi="Times New Roman" w:cs="Times New Roman"/>
          <w:sz w:val="28"/>
          <w:szCs w:val="28"/>
        </w:rPr>
        <w:t xml:space="preserve"> взимаемому в связи с </w:t>
      </w:r>
      <w:r w:rsidR="00E81A3A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Pr="00A149B8">
        <w:rPr>
          <w:rFonts w:ascii="Times New Roman" w:hAnsi="Times New Roman" w:cs="Times New Roman"/>
          <w:sz w:val="28"/>
          <w:szCs w:val="28"/>
        </w:rPr>
        <w:t xml:space="preserve">упрощенной системой налогообложения на 9%. </w:t>
      </w:r>
      <w:r w:rsidR="004160D1">
        <w:rPr>
          <w:rFonts w:ascii="Times New Roman" w:hAnsi="Times New Roman" w:cs="Times New Roman"/>
          <w:sz w:val="28"/>
          <w:szCs w:val="28"/>
        </w:rPr>
        <w:t>Основная сумма з</w:t>
      </w:r>
      <w:r w:rsidRPr="00A149B8">
        <w:rPr>
          <w:rFonts w:ascii="Times New Roman" w:hAnsi="Times New Roman" w:cs="Times New Roman"/>
          <w:sz w:val="28"/>
          <w:szCs w:val="28"/>
        </w:rPr>
        <w:t>адолженност</w:t>
      </w:r>
      <w:r w:rsidR="004160D1">
        <w:rPr>
          <w:rFonts w:ascii="Times New Roman" w:hAnsi="Times New Roman" w:cs="Times New Roman"/>
          <w:sz w:val="28"/>
          <w:szCs w:val="28"/>
        </w:rPr>
        <w:t>и</w:t>
      </w:r>
      <w:r w:rsidRPr="00A149B8">
        <w:rPr>
          <w:rFonts w:ascii="Times New Roman" w:hAnsi="Times New Roman" w:cs="Times New Roman"/>
          <w:sz w:val="28"/>
          <w:szCs w:val="28"/>
        </w:rPr>
        <w:t xml:space="preserve"> числится за о</w:t>
      </w:r>
      <w:r w:rsidR="0050061A">
        <w:rPr>
          <w:rFonts w:ascii="Times New Roman" w:hAnsi="Times New Roman" w:cs="Times New Roman"/>
          <w:sz w:val="28"/>
          <w:szCs w:val="28"/>
        </w:rPr>
        <w:t xml:space="preserve">рганизациями и ИП </w:t>
      </w:r>
      <w:r w:rsidR="004160D1">
        <w:rPr>
          <w:rFonts w:ascii="Times New Roman" w:hAnsi="Times New Roman" w:cs="Times New Roman"/>
          <w:sz w:val="28"/>
          <w:szCs w:val="28"/>
        </w:rPr>
        <w:t>признанными</w:t>
      </w:r>
      <w:r w:rsidR="006E10E8">
        <w:rPr>
          <w:rFonts w:ascii="Times New Roman" w:hAnsi="Times New Roman" w:cs="Times New Roman"/>
          <w:sz w:val="28"/>
          <w:szCs w:val="28"/>
        </w:rPr>
        <w:t xml:space="preserve"> банкротами,</w:t>
      </w:r>
      <w:r w:rsidR="00511839">
        <w:rPr>
          <w:rFonts w:ascii="Times New Roman" w:hAnsi="Times New Roman" w:cs="Times New Roman"/>
          <w:sz w:val="28"/>
          <w:szCs w:val="28"/>
        </w:rPr>
        <w:t xml:space="preserve"> находящихся в стадии </w:t>
      </w:r>
      <w:r w:rsidR="004160D1">
        <w:rPr>
          <w:rFonts w:ascii="Times New Roman" w:hAnsi="Times New Roman" w:cs="Times New Roman"/>
          <w:sz w:val="28"/>
          <w:szCs w:val="28"/>
        </w:rPr>
        <w:t>банкротства, также</w:t>
      </w:r>
      <w:r w:rsidR="006E10E8">
        <w:rPr>
          <w:rFonts w:ascii="Times New Roman" w:hAnsi="Times New Roman" w:cs="Times New Roman"/>
          <w:sz w:val="28"/>
          <w:szCs w:val="28"/>
        </w:rPr>
        <w:t xml:space="preserve">  </w:t>
      </w:r>
      <w:r w:rsidRPr="00A149B8">
        <w:rPr>
          <w:rFonts w:ascii="Times New Roman" w:hAnsi="Times New Roman" w:cs="Times New Roman"/>
          <w:sz w:val="28"/>
          <w:szCs w:val="28"/>
        </w:rPr>
        <w:t xml:space="preserve">не осуществляющими деятельность. </w:t>
      </w:r>
    </w:p>
    <w:p w:rsidR="00A149B8" w:rsidRPr="00A149B8" w:rsidRDefault="00A149B8" w:rsidP="00A149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8">
        <w:rPr>
          <w:rFonts w:ascii="Times New Roman" w:hAnsi="Times New Roman" w:cs="Times New Roman"/>
          <w:sz w:val="28"/>
          <w:szCs w:val="28"/>
        </w:rPr>
        <w:t xml:space="preserve">Суммарная недоимка по имущественным налогам физических лиц Кантемировского района на 01.01.2024 года составила 14277,75 тыс. рублей, что в общем объеме недоимки занимает 50%. </w:t>
      </w:r>
    </w:p>
    <w:p w:rsidR="00A149B8" w:rsidRDefault="00A149B8" w:rsidP="00A149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9B8">
        <w:rPr>
          <w:rFonts w:ascii="Times New Roman" w:hAnsi="Times New Roman" w:cs="Times New Roman"/>
          <w:sz w:val="28"/>
          <w:szCs w:val="28"/>
        </w:rPr>
        <w:t>Снижение недоимки отмечено по налогу на имущ</w:t>
      </w:r>
      <w:r w:rsidR="006E10E8">
        <w:rPr>
          <w:rFonts w:ascii="Times New Roman" w:hAnsi="Times New Roman" w:cs="Times New Roman"/>
          <w:sz w:val="28"/>
          <w:szCs w:val="28"/>
        </w:rPr>
        <w:t>ество физических лиц (на -136,8</w:t>
      </w:r>
      <w:r w:rsidRPr="00A149B8">
        <w:rPr>
          <w:rFonts w:ascii="Times New Roman" w:hAnsi="Times New Roman" w:cs="Times New Roman"/>
          <w:sz w:val="28"/>
          <w:szCs w:val="28"/>
        </w:rPr>
        <w:t xml:space="preserve"> тыс. рублей ил</w:t>
      </w:r>
      <w:r w:rsidR="006E10E8">
        <w:rPr>
          <w:rFonts w:ascii="Times New Roman" w:hAnsi="Times New Roman" w:cs="Times New Roman"/>
          <w:sz w:val="28"/>
          <w:szCs w:val="28"/>
        </w:rPr>
        <w:t xml:space="preserve">и на 8% к уровню 2022 года) </w:t>
      </w:r>
      <w:r w:rsidR="004160D1">
        <w:rPr>
          <w:rFonts w:ascii="Times New Roman" w:hAnsi="Times New Roman" w:cs="Times New Roman"/>
          <w:sz w:val="28"/>
          <w:szCs w:val="28"/>
        </w:rPr>
        <w:t>и земельному</w:t>
      </w:r>
      <w:r w:rsidR="006E10E8">
        <w:rPr>
          <w:rFonts w:ascii="Times New Roman" w:hAnsi="Times New Roman" w:cs="Times New Roman"/>
          <w:sz w:val="28"/>
          <w:szCs w:val="28"/>
        </w:rPr>
        <w:t xml:space="preserve"> налогу (на – 301,0 </w:t>
      </w:r>
      <w:r w:rsidRPr="00A149B8">
        <w:rPr>
          <w:rFonts w:ascii="Times New Roman" w:hAnsi="Times New Roman" w:cs="Times New Roman"/>
          <w:sz w:val="28"/>
          <w:szCs w:val="28"/>
        </w:rPr>
        <w:t xml:space="preserve">тыс. рублей или 7%). </w:t>
      </w:r>
    </w:p>
    <w:p w:rsidR="00262305" w:rsidRPr="006E10E8" w:rsidRDefault="00764597" w:rsidP="00A149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597">
        <w:rPr>
          <w:rFonts w:ascii="Times New Roman" w:hAnsi="Times New Roman" w:cs="Times New Roman"/>
          <w:sz w:val="28"/>
          <w:szCs w:val="28"/>
        </w:rPr>
        <w:t xml:space="preserve"> </w:t>
      </w:r>
      <w:r w:rsidR="00262305" w:rsidRPr="006E10E8">
        <w:rPr>
          <w:rFonts w:ascii="Times New Roman" w:hAnsi="Times New Roman" w:cs="Times New Roman"/>
          <w:b/>
          <w:sz w:val="28"/>
          <w:szCs w:val="28"/>
        </w:rPr>
        <w:t>Расходы консолидированного бюджета</w:t>
      </w:r>
      <w:r w:rsidR="00262305" w:rsidRPr="006E10E8">
        <w:rPr>
          <w:rFonts w:ascii="Times New Roman" w:hAnsi="Times New Roman" w:cs="Times New Roman"/>
          <w:sz w:val="28"/>
          <w:szCs w:val="28"/>
        </w:rPr>
        <w:t xml:space="preserve"> в отчетном периоде составили </w:t>
      </w:r>
      <w:r w:rsidR="006E10E8" w:rsidRPr="006E10E8">
        <w:rPr>
          <w:rFonts w:ascii="Times New Roman" w:hAnsi="Times New Roman" w:cs="Times New Roman"/>
          <w:sz w:val="28"/>
          <w:szCs w:val="28"/>
        </w:rPr>
        <w:t>1420,9</w:t>
      </w:r>
      <w:r w:rsidR="00262305" w:rsidRPr="006E10E8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6E10E8" w:rsidRPr="006E10E8">
        <w:rPr>
          <w:rFonts w:ascii="Times New Roman" w:hAnsi="Times New Roman" w:cs="Times New Roman"/>
          <w:sz w:val="28"/>
          <w:szCs w:val="28"/>
        </w:rPr>
        <w:t>110</w:t>
      </w:r>
      <w:r w:rsidR="00395646" w:rsidRPr="006E10E8">
        <w:rPr>
          <w:rFonts w:ascii="Times New Roman" w:hAnsi="Times New Roman" w:cs="Times New Roman"/>
          <w:sz w:val="28"/>
          <w:szCs w:val="28"/>
        </w:rPr>
        <w:t>%  к уровню   202</w:t>
      </w:r>
      <w:r w:rsidR="006E10E8" w:rsidRPr="006E10E8">
        <w:rPr>
          <w:rFonts w:ascii="Times New Roman" w:hAnsi="Times New Roman" w:cs="Times New Roman"/>
          <w:sz w:val="28"/>
          <w:szCs w:val="28"/>
        </w:rPr>
        <w:t>2</w:t>
      </w:r>
      <w:r w:rsidR="00262305" w:rsidRPr="006E10E8">
        <w:rPr>
          <w:rFonts w:ascii="Times New Roman" w:hAnsi="Times New Roman" w:cs="Times New Roman"/>
          <w:sz w:val="28"/>
          <w:szCs w:val="28"/>
        </w:rPr>
        <w:t xml:space="preserve">  года). Выплата заработной платы с начислениями и оплата коммунальных услуг составляет</w:t>
      </w:r>
      <w:r w:rsidR="00395646" w:rsidRPr="006E10E8">
        <w:rPr>
          <w:rFonts w:ascii="Times New Roman" w:hAnsi="Times New Roman" w:cs="Times New Roman"/>
          <w:sz w:val="28"/>
          <w:szCs w:val="28"/>
        </w:rPr>
        <w:t xml:space="preserve"> </w:t>
      </w:r>
      <w:r w:rsidR="006E10E8" w:rsidRPr="006E10E8">
        <w:rPr>
          <w:rFonts w:ascii="Times New Roman" w:hAnsi="Times New Roman" w:cs="Times New Roman"/>
          <w:sz w:val="28"/>
          <w:szCs w:val="28"/>
        </w:rPr>
        <w:t>47</w:t>
      </w:r>
      <w:r w:rsidR="00262305" w:rsidRPr="006E10E8">
        <w:rPr>
          <w:rFonts w:ascii="Times New Roman" w:hAnsi="Times New Roman" w:cs="Times New Roman"/>
          <w:sz w:val="28"/>
          <w:szCs w:val="28"/>
        </w:rPr>
        <w:t>% в общей сумме расходов.</w:t>
      </w:r>
    </w:p>
    <w:p w:rsidR="00262305" w:rsidRPr="006E10E8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0E8">
        <w:rPr>
          <w:rFonts w:ascii="Times New Roman" w:hAnsi="Times New Roman" w:cs="Times New Roman"/>
          <w:sz w:val="28"/>
          <w:szCs w:val="28"/>
        </w:rPr>
        <w:t>В разрезе отраслей расходы распределились следующим образом:</w:t>
      </w:r>
    </w:p>
    <w:p w:rsidR="00262305" w:rsidRPr="006E10E8" w:rsidRDefault="003A402F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0E8">
        <w:rPr>
          <w:rFonts w:ascii="Times New Roman" w:hAnsi="Times New Roman" w:cs="Times New Roman"/>
          <w:sz w:val="28"/>
          <w:szCs w:val="28"/>
        </w:rPr>
        <w:t xml:space="preserve">- образование – </w:t>
      </w:r>
      <w:r w:rsidR="00262305" w:rsidRPr="006E10E8">
        <w:rPr>
          <w:rFonts w:ascii="Times New Roman" w:hAnsi="Times New Roman" w:cs="Times New Roman"/>
          <w:sz w:val="28"/>
          <w:szCs w:val="28"/>
        </w:rPr>
        <w:t xml:space="preserve"> </w:t>
      </w:r>
      <w:r w:rsidR="006E10E8" w:rsidRPr="006E10E8">
        <w:rPr>
          <w:rFonts w:ascii="Times New Roman" w:hAnsi="Times New Roman" w:cs="Times New Roman"/>
          <w:sz w:val="28"/>
          <w:szCs w:val="28"/>
        </w:rPr>
        <w:t>662,5</w:t>
      </w:r>
      <w:r w:rsidRPr="006E10E8">
        <w:rPr>
          <w:rFonts w:ascii="Times New Roman" w:hAnsi="Times New Roman" w:cs="Times New Roman"/>
          <w:sz w:val="28"/>
          <w:szCs w:val="28"/>
        </w:rPr>
        <w:t xml:space="preserve"> </w:t>
      </w:r>
      <w:r w:rsidR="00262305" w:rsidRPr="006E10E8">
        <w:rPr>
          <w:rFonts w:ascii="Times New Roman" w:hAnsi="Times New Roman" w:cs="Times New Roman"/>
          <w:sz w:val="28"/>
          <w:szCs w:val="28"/>
        </w:rPr>
        <w:t>млн. рублей  (</w:t>
      </w:r>
      <w:r w:rsidR="006E10E8" w:rsidRPr="006E10E8">
        <w:rPr>
          <w:rFonts w:ascii="Times New Roman" w:hAnsi="Times New Roman" w:cs="Times New Roman"/>
          <w:sz w:val="28"/>
          <w:szCs w:val="28"/>
        </w:rPr>
        <w:t xml:space="preserve"> 46,6</w:t>
      </w:r>
      <w:r w:rsidRPr="006E10E8">
        <w:rPr>
          <w:rFonts w:ascii="Times New Roman" w:hAnsi="Times New Roman" w:cs="Times New Roman"/>
          <w:sz w:val="28"/>
          <w:szCs w:val="28"/>
        </w:rPr>
        <w:t xml:space="preserve"> </w:t>
      </w:r>
      <w:r w:rsidR="00262305" w:rsidRPr="006E10E8">
        <w:rPr>
          <w:rFonts w:ascii="Times New Roman" w:hAnsi="Times New Roman" w:cs="Times New Roman"/>
          <w:sz w:val="28"/>
          <w:szCs w:val="28"/>
        </w:rPr>
        <w:t>%);</w:t>
      </w:r>
    </w:p>
    <w:p w:rsidR="00262305" w:rsidRPr="006E10E8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0E8">
        <w:rPr>
          <w:rFonts w:ascii="Times New Roman" w:hAnsi="Times New Roman" w:cs="Times New Roman"/>
          <w:sz w:val="28"/>
          <w:szCs w:val="28"/>
        </w:rPr>
        <w:t xml:space="preserve">- культура – </w:t>
      </w:r>
      <w:r w:rsidR="006E10E8" w:rsidRPr="006E10E8">
        <w:rPr>
          <w:rFonts w:ascii="Times New Roman" w:hAnsi="Times New Roman" w:cs="Times New Roman"/>
          <w:sz w:val="28"/>
          <w:szCs w:val="28"/>
        </w:rPr>
        <w:t>124,5 млн. рублей  ( 8,8</w:t>
      </w:r>
      <w:r w:rsidRPr="006E10E8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262305" w:rsidRPr="006E10E8" w:rsidRDefault="00262305" w:rsidP="00262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0E8">
        <w:rPr>
          <w:rFonts w:ascii="Times New Roman" w:hAnsi="Times New Roman" w:cs="Times New Roman"/>
          <w:sz w:val="28"/>
          <w:szCs w:val="28"/>
        </w:rPr>
        <w:t>- физкультура и спорт  –</w:t>
      </w:r>
      <w:r w:rsidR="006E10E8" w:rsidRPr="006E10E8">
        <w:rPr>
          <w:rFonts w:ascii="Times New Roman" w:hAnsi="Times New Roman" w:cs="Times New Roman"/>
          <w:sz w:val="28"/>
          <w:szCs w:val="28"/>
        </w:rPr>
        <w:t xml:space="preserve"> 33,1</w:t>
      </w:r>
      <w:r w:rsidRPr="006E10E8">
        <w:rPr>
          <w:rFonts w:ascii="Times New Roman" w:hAnsi="Times New Roman" w:cs="Times New Roman"/>
          <w:sz w:val="28"/>
          <w:szCs w:val="28"/>
        </w:rPr>
        <w:t xml:space="preserve">  млн. рублей (</w:t>
      </w:r>
      <w:r w:rsidR="003A402F" w:rsidRPr="006E10E8">
        <w:rPr>
          <w:rFonts w:ascii="Times New Roman" w:hAnsi="Times New Roman" w:cs="Times New Roman"/>
          <w:sz w:val="28"/>
          <w:szCs w:val="28"/>
        </w:rPr>
        <w:t xml:space="preserve"> 2,3</w:t>
      </w:r>
      <w:r w:rsidRPr="006E10E8">
        <w:rPr>
          <w:rFonts w:ascii="Times New Roman" w:hAnsi="Times New Roman" w:cs="Times New Roman"/>
          <w:sz w:val="28"/>
          <w:szCs w:val="28"/>
        </w:rPr>
        <w:t>%).</w:t>
      </w:r>
    </w:p>
    <w:p w:rsidR="00D5682F" w:rsidRDefault="000C40ED" w:rsidP="002623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0E8">
        <w:rPr>
          <w:rFonts w:ascii="Times New Roman" w:hAnsi="Times New Roman" w:cs="Times New Roman"/>
          <w:sz w:val="28"/>
          <w:szCs w:val="28"/>
        </w:rPr>
        <w:t xml:space="preserve">В отчетном году расходы </w:t>
      </w:r>
      <w:r w:rsidR="005931A9" w:rsidRPr="006E10E8">
        <w:rPr>
          <w:rFonts w:ascii="Times New Roman" w:hAnsi="Times New Roman" w:cs="Times New Roman"/>
          <w:sz w:val="28"/>
          <w:szCs w:val="28"/>
        </w:rPr>
        <w:t>муниципального бюджета на 100% сформированы программным  методом.</w:t>
      </w:r>
    </w:p>
    <w:p w:rsidR="00CA02DC" w:rsidRDefault="00CA02DC" w:rsidP="00CA0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A02DC" w:rsidRPr="00CA02DC" w:rsidRDefault="00CA02DC" w:rsidP="00CA0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A02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Муниципальные закупки </w:t>
      </w:r>
    </w:p>
    <w:p w:rsidR="00CA02DC" w:rsidRPr="00CA02DC" w:rsidRDefault="00CA02DC" w:rsidP="00CA0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02DC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осуществляется мониторинг информации, представленной муниципальными заказчиками, а также информации, размещенной на официальном сайте www.zakupki.gov.ru, на предмет выявления и оценки возможных коррупционных рисков при осуществлении муниципальных закупок. </w:t>
      </w:r>
    </w:p>
    <w:p w:rsidR="00CA02DC" w:rsidRPr="00CA02DC" w:rsidRDefault="00CA02DC" w:rsidP="00CA0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DC">
        <w:rPr>
          <w:rFonts w:ascii="Times New Roman" w:eastAsia="Times New Roman" w:hAnsi="Times New Roman" w:cs="Times New Roman"/>
          <w:sz w:val="28"/>
          <w:szCs w:val="28"/>
        </w:rPr>
        <w:t>Проведено 70 процедур конкурентными способами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02DC">
        <w:rPr>
          <w:rFonts w:ascii="Times New Roman" w:eastAsia="Times New Roman" w:hAnsi="Times New Roman" w:cs="Times New Roman"/>
          <w:sz w:val="28"/>
          <w:szCs w:val="28"/>
        </w:rPr>
        <w:t xml:space="preserve"> в том числе 62 электронных аукциона, 8 открытых конкурсов в электронной форме, на участие в данных закупках подано 228 заявок, из которых 1 заявка была отклонена т.к. не соответствовал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2DC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Федерального закона № 44-ФЗ. </w:t>
      </w:r>
    </w:p>
    <w:p w:rsidR="00CA02DC" w:rsidRPr="00CA02DC" w:rsidRDefault="00CA02DC" w:rsidP="00CA0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DC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Заключено 70 муниципальных контрактов на общую сумму 299,81 млн. руб., в том числе с субъектами малого предпринимательства – 45,09 %, в 15 (пятнадцати) муниципальных контрактах по причине нарушения сроков исполнения контракта подрядчиком, применено начисление неустойки (пени). В соответствии с подпунктом «а» пункта 3 постановления Правительства РФ от 04.07.2018 года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контрактов», данная неустойка была списана.</w:t>
      </w:r>
    </w:p>
    <w:p w:rsidR="00CA02DC" w:rsidRPr="00CA02DC" w:rsidRDefault="00CA02DC" w:rsidP="00CA0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DC">
        <w:rPr>
          <w:rFonts w:ascii="Times New Roman" w:eastAsia="Times New Roman" w:hAnsi="Times New Roman" w:cs="Times New Roman"/>
          <w:sz w:val="28"/>
          <w:szCs w:val="28"/>
        </w:rPr>
        <w:t>Один муниципальный контракт расторгнут в одностороннем порядке по причине невыполнения работ подрядчиком в срок.</w:t>
      </w:r>
    </w:p>
    <w:p w:rsidR="00CA02DC" w:rsidRPr="00CA02DC" w:rsidRDefault="00CA02DC" w:rsidP="00CA0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2DC">
        <w:rPr>
          <w:rFonts w:ascii="Times New Roman" w:eastAsia="Times New Roman" w:hAnsi="Times New Roman" w:cs="Times New Roman"/>
          <w:sz w:val="28"/>
          <w:szCs w:val="28"/>
        </w:rPr>
        <w:t>Экономия при размещении муниципальных закупок путем проведения конкурентных способов составил 29,69 млн. рублей.</w:t>
      </w:r>
    </w:p>
    <w:p w:rsidR="00C57FD6" w:rsidRDefault="00C57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2DC" w:rsidRDefault="00CA0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D36" w:rsidRDefault="002B4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82F" w:rsidRPr="00DD394D" w:rsidRDefault="0059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94D">
        <w:rPr>
          <w:rFonts w:ascii="Times New Roman" w:eastAsia="Times New Roman" w:hAnsi="Times New Roman" w:cs="Times New Roman"/>
          <w:sz w:val="28"/>
          <w:szCs w:val="28"/>
        </w:rPr>
        <w:t>Глава Кантемировского</w:t>
      </w:r>
    </w:p>
    <w:p w:rsidR="00D5682F" w:rsidRPr="00DD394D" w:rsidRDefault="0059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94D">
        <w:rPr>
          <w:rFonts w:ascii="Times New Roman" w:eastAsia="Times New Roman" w:hAnsi="Times New Roman" w:cs="Times New Roman"/>
          <w:sz w:val="28"/>
          <w:szCs w:val="28"/>
        </w:rPr>
        <w:t>муниципального района                                           В.В. Покусаев</w:t>
      </w:r>
    </w:p>
    <w:p w:rsidR="00D5682F" w:rsidRDefault="00D5682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B4D36" w:rsidRDefault="002B4D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B4D36" w:rsidRDefault="002B4D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B4D36" w:rsidRDefault="002B4D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B4D36" w:rsidRDefault="002B4D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D394D" w:rsidRPr="00A96E69" w:rsidRDefault="005931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96E69">
        <w:rPr>
          <w:rFonts w:ascii="Times New Roman" w:eastAsia="Times New Roman" w:hAnsi="Times New Roman" w:cs="Times New Roman"/>
          <w:sz w:val="16"/>
          <w:szCs w:val="16"/>
        </w:rPr>
        <w:t xml:space="preserve">Исп. Кривошеева Т.Н </w:t>
      </w:r>
    </w:p>
    <w:p w:rsidR="00D5682F" w:rsidRPr="00A96E69" w:rsidRDefault="005931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96E69">
        <w:rPr>
          <w:rFonts w:ascii="Times New Roman" w:eastAsia="Times New Roman" w:hAnsi="Times New Roman" w:cs="Times New Roman"/>
          <w:sz w:val="16"/>
          <w:szCs w:val="16"/>
        </w:rPr>
        <w:t>8(47367)6-12-63</w:t>
      </w:r>
    </w:p>
    <w:sectPr w:rsidR="00D5682F" w:rsidRPr="00A96E69" w:rsidSect="00D64677">
      <w:headerReference w:type="default" r:id="rId8"/>
      <w:footerReference w:type="default" r:id="rId9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B9" w:rsidRDefault="00EC13B9" w:rsidP="00D64677">
      <w:pPr>
        <w:spacing w:after="0" w:line="240" w:lineRule="auto"/>
      </w:pPr>
      <w:r>
        <w:separator/>
      </w:r>
    </w:p>
  </w:endnote>
  <w:endnote w:type="continuationSeparator" w:id="0">
    <w:p w:rsidR="00EC13B9" w:rsidRDefault="00EC13B9" w:rsidP="00D6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081965"/>
      <w:docPartObj>
        <w:docPartGallery w:val="Page Numbers (Bottom of Page)"/>
        <w:docPartUnique/>
      </w:docPartObj>
    </w:sdtPr>
    <w:sdtEndPr/>
    <w:sdtContent>
      <w:p w:rsidR="00D64677" w:rsidRDefault="00D646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15B">
          <w:rPr>
            <w:noProof/>
          </w:rPr>
          <w:t>2</w:t>
        </w:r>
        <w:r>
          <w:fldChar w:fldCharType="end"/>
        </w:r>
      </w:p>
    </w:sdtContent>
  </w:sdt>
  <w:p w:rsidR="00D64677" w:rsidRDefault="00D646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B9" w:rsidRDefault="00EC13B9" w:rsidP="00D64677">
      <w:pPr>
        <w:spacing w:after="0" w:line="240" w:lineRule="auto"/>
      </w:pPr>
      <w:r>
        <w:separator/>
      </w:r>
    </w:p>
  </w:footnote>
  <w:footnote w:type="continuationSeparator" w:id="0">
    <w:p w:rsidR="00EC13B9" w:rsidRDefault="00EC13B9" w:rsidP="00D6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77" w:rsidRDefault="00D64677">
    <w:pPr>
      <w:pStyle w:val="a8"/>
      <w:jc w:val="right"/>
    </w:pPr>
  </w:p>
  <w:p w:rsidR="00D64677" w:rsidRDefault="00D646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7F9"/>
    <w:multiLevelType w:val="hybridMultilevel"/>
    <w:tmpl w:val="5EFA1EC2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3EE6E7C"/>
    <w:multiLevelType w:val="hybridMultilevel"/>
    <w:tmpl w:val="442478EE"/>
    <w:lvl w:ilvl="0" w:tplc="7E12EA8A">
      <w:start w:val="1"/>
      <w:numFmt w:val="decimal"/>
      <w:lvlText w:val="%1."/>
      <w:lvlJc w:val="left"/>
      <w:pPr>
        <w:tabs>
          <w:tab w:val="num" w:pos="439"/>
        </w:tabs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21A4516A"/>
    <w:multiLevelType w:val="hybridMultilevel"/>
    <w:tmpl w:val="0E74FC8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46F96"/>
    <w:multiLevelType w:val="hybridMultilevel"/>
    <w:tmpl w:val="8E6EB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57921"/>
    <w:multiLevelType w:val="hybridMultilevel"/>
    <w:tmpl w:val="9FD06178"/>
    <w:lvl w:ilvl="0" w:tplc="8B3AB086">
      <w:start w:val="1"/>
      <w:numFmt w:val="decimal"/>
      <w:lvlText w:val="%1."/>
      <w:lvlJc w:val="left"/>
      <w:pPr>
        <w:ind w:left="927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F87C03"/>
    <w:multiLevelType w:val="multilevel"/>
    <w:tmpl w:val="C1BA7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342CB7"/>
    <w:multiLevelType w:val="hybridMultilevel"/>
    <w:tmpl w:val="99AE4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A11FC"/>
    <w:multiLevelType w:val="hybridMultilevel"/>
    <w:tmpl w:val="8C34224A"/>
    <w:lvl w:ilvl="0" w:tplc="4C8E7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375C48"/>
    <w:multiLevelType w:val="hybridMultilevel"/>
    <w:tmpl w:val="E236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B1FEE"/>
    <w:multiLevelType w:val="hybridMultilevel"/>
    <w:tmpl w:val="0FBA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D2333"/>
    <w:multiLevelType w:val="multilevel"/>
    <w:tmpl w:val="A8681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82F"/>
    <w:rsid w:val="00002C79"/>
    <w:rsid w:val="00005645"/>
    <w:rsid w:val="000508D8"/>
    <w:rsid w:val="00055A14"/>
    <w:rsid w:val="00057AC6"/>
    <w:rsid w:val="000649C7"/>
    <w:rsid w:val="00092A8E"/>
    <w:rsid w:val="000A1FAB"/>
    <w:rsid w:val="000A22F6"/>
    <w:rsid w:val="000C10D1"/>
    <w:rsid w:val="000C40ED"/>
    <w:rsid w:val="000D415B"/>
    <w:rsid w:val="000D4D87"/>
    <w:rsid w:val="000E15BD"/>
    <w:rsid w:val="000E1758"/>
    <w:rsid w:val="000E32A9"/>
    <w:rsid w:val="00100F61"/>
    <w:rsid w:val="00125B85"/>
    <w:rsid w:val="001328BB"/>
    <w:rsid w:val="00133D31"/>
    <w:rsid w:val="001433DA"/>
    <w:rsid w:val="00143C8A"/>
    <w:rsid w:val="00173BD9"/>
    <w:rsid w:val="00190581"/>
    <w:rsid w:val="00194F87"/>
    <w:rsid w:val="001A03FE"/>
    <w:rsid w:val="001B5879"/>
    <w:rsid w:val="001D7C22"/>
    <w:rsid w:val="001E6163"/>
    <w:rsid w:val="001F3B6B"/>
    <w:rsid w:val="0020079B"/>
    <w:rsid w:val="00201550"/>
    <w:rsid w:val="00204C75"/>
    <w:rsid w:val="0020620F"/>
    <w:rsid w:val="00214D5D"/>
    <w:rsid w:val="00223685"/>
    <w:rsid w:val="00234EE7"/>
    <w:rsid w:val="00237760"/>
    <w:rsid w:val="00243B69"/>
    <w:rsid w:val="002463E0"/>
    <w:rsid w:val="002569D6"/>
    <w:rsid w:val="00262305"/>
    <w:rsid w:val="00263DE6"/>
    <w:rsid w:val="00266EF6"/>
    <w:rsid w:val="0027287D"/>
    <w:rsid w:val="00287314"/>
    <w:rsid w:val="0028746C"/>
    <w:rsid w:val="002A3703"/>
    <w:rsid w:val="002B177C"/>
    <w:rsid w:val="002B4D36"/>
    <w:rsid w:val="002D2CBD"/>
    <w:rsid w:val="002D62C1"/>
    <w:rsid w:val="002F1028"/>
    <w:rsid w:val="002F7D1A"/>
    <w:rsid w:val="00304822"/>
    <w:rsid w:val="00326784"/>
    <w:rsid w:val="00335DB4"/>
    <w:rsid w:val="00342ED0"/>
    <w:rsid w:val="00361B0C"/>
    <w:rsid w:val="003750DE"/>
    <w:rsid w:val="003767E9"/>
    <w:rsid w:val="003819ED"/>
    <w:rsid w:val="0039316D"/>
    <w:rsid w:val="00394CB9"/>
    <w:rsid w:val="00395646"/>
    <w:rsid w:val="00396762"/>
    <w:rsid w:val="003A0ECC"/>
    <w:rsid w:val="003A3110"/>
    <w:rsid w:val="003A402F"/>
    <w:rsid w:val="003B63ED"/>
    <w:rsid w:val="003B782F"/>
    <w:rsid w:val="003C124D"/>
    <w:rsid w:val="003D6764"/>
    <w:rsid w:val="003E00C4"/>
    <w:rsid w:val="003E62ED"/>
    <w:rsid w:val="003E7F4E"/>
    <w:rsid w:val="003F0269"/>
    <w:rsid w:val="003F54A3"/>
    <w:rsid w:val="004007EB"/>
    <w:rsid w:val="00405AB0"/>
    <w:rsid w:val="004160D1"/>
    <w:rsid w:val="00427F35"/>
    <w:rsid w:val="00435F02"/>
    <w:rsid w:val="00443347"/>
    <w:rsid w:val="004522D3"/>
    <w:rsid w:val="00461CDB"/>
    <w:rsid w:val="0046565A"/>
    <w:rsid w:val="00467285"/>
    <w:rsid w:val="0047254A"/>
    <w:rsid w:val="00482FFD"/>
    <w:rsid w:val="00493EE0"/>
    <w:rsid w:val="0049773F"/>
    <w:rsid w:val="00497A53"/>
    <w:rsid w:val="004B0653"/>
    <w:rsid w:val="004B2F32"/>
    <w:rsid w:val="004B7089"/>
    <w:rsid w:val="004C2893"/>
    <w:rsid w:val="004C5CD8"/>
    <w:rsid w:val="004D3D81"/>
    <w:rsid w:val="004E0264"/>
    <w:rsid w:val="004E6A32"/>
    <w:rsid w:val="004F45A1"/>
    <w:rsid w:val="0050061A"/>
    <w:rsid w:val="0050795E"/>
    <w:rsid w:val="00511839"/>
    <w:rsid w:val="00511EDA"/>
    <w:rsid w:val="005146AE"/>
    <w:rsid w:val="00516F8C"/>
    <w:rsid w:val="00522DF3"/>
    <w:rsid w:val="00525A04"/>
    <w:rsid w:val="00532500"/>
    <w:rsid w:val="005461BB"/>
    <w:rsid w:val="00546F3E"/>
    <w:rsid w:val="005500E2"/>
    <w:rsid w:val="00554D33"/>
    <w:rsid w:val="00556C1D"/>
    <w:rsid w:val="00556CBF"/>
    <w:rsid w:val="00576C07"/>
    <w:rsid w:val="00585BB7"/>
    <w:rsid w:val="005931A9"/>
    <w:rsid w:val="005C0E6C"/>
    <w:rsid w:val="005D027D"/>
    <w:rsid w:val="005D4BFC"/>
    <w:rsid w:val="005D7AD4"/>
    <w:rsid w:val="005E63BF"/>
    <w:rsid w:val="005F10D8"/>
    <w:rsid w:val="005F7692"/>
    <w:rsid w:val="00602C5C"/>
    <w:rsid w:val="00630663"/>
    <w:rsid w:val="006439B7"/>
    <w:rsid w:val="00647702"/>
    <w:rsid w:val="00654C5C"/>
    <w:rsid w:val="00663105"/>
    <w:rsid w:val="00663CF2"/>
    <w:rsid w:val="0067107A"/>
    <w:rsid w:val="006714FD"/>
    <w:rsid w:val="006822CB"/>
    <w:rsid w:val="006B0FF4"/>
    <w:rsid w:val="006B6283"/>
    <w:rsid w:val="006B67BB"/>
    <w:rsid w:val="006B6F93"/>
    <w:rsid w:val="006C2ABA"/>
    <w:rsid w:val="006D00D6"/>
    <w:rsid w:val="006E10E8"/>
    <w:rsid w:val="006F2201"/>
    <w:rsid w:val="006F7D11"/>
    <w:rsid w:val="00704184"/>
    <w:rsid w:val="00705C13"/>
    <w:rsid w:val="00713676"/>
    <w:rsid w:val="00716E9C"/>
    <w:rsid w:val="007500C7"/>
    <w:rsid w:val="00750726"/>
    <w:rsid w:val="00750D7B"/>
    <w:rsid w:val="007511A5"/>
    <w:rsid w:val="00764597"/>
    <w:rsid w:val="00785196"/>
    <w:rsid w:val="007854B8"/>
    <w:rsid w:val="00787422"/>
    <w:rsid w:val="007A7CAB"/>
    <w:rsid w:val="007B17A3"/>
    <w:rsid w:val="007B4121"/>
    <w:rsid w:val="007E02A6"/>
    <w:rsid w:val="007E4BAC"/>
    <w:rsid w:val="007F3765"/>
    <w:rsid w:val="007F3915"/>
    <w:rsid w:val="007F489F"/>
    <w:rsid w:val="00801550"/>
    <w:rsid w:val="00802306"/>
    <w:rsid w:val="0081775D"/>
    <w:rsid w:val="008316C7"/>
    <w:rsid w:val="0083509B"/>
    <w:rsid w:val="00836E55"/>
    <w:rsid w:val="0084243F"/>
    <w:rsid w:val="00842E97"/>
    <w:rsid w:val="00847EC3"/>
    <w:rsid w:val="00871FDD"/>
    <w:rsid w:val="00883B69"/>
    <w:rsid w:val="0089294B"/>
    <w:rsid w:val="008953B9"/>
    <w:rsid w:val="008B16DF"/>
    <w:rsid w:val="008C7F6B"/>
    <w:rsid w:val="008D02A1"/>
    <w:rsid w:val="008D0450"/>
    <w:rsid w:val="008D32E8"/>
    <w:rsid w:val="008E7936"/>
    <w:rsid w:val="008F3E64"/>
    <w:rsid w:val="008F680E"/>
    <w:rsid w:val="00903D53"/>
    <w:rsid w:val="00907CDC"/>
    <w:rsid w:val="00932733"/>
    <w:rsid w:val="00934917"/>
    <w:rsid w:val="0094567E"/>
    <w:rsid w:val="00945A8B"/>
    <w:rsid w:val="00946DA0"/>
    <w:rsid w:val="00964AB8"/>
    <w:rsid w:val="0096675F"/>
    <w:rsid w:val="0097224B"/>
    <w:rsid w:val="0098066D"/>
    <w:rsid w:val="0098091D"/>
    <w:rsid w:val="00980E09"/>
    <w:rsid w:val="0099700D"/>
    <w:rsid w:val="009B21E4"/>
    <w:rsid w:val="009C442F"/>
    <w:rsid w:val="009C5078"/>
    <w:rsid w:val="009C7F92"/>
    <w:rsid w:val="009D1061"/>
    <w:rsid w:val="009D4489"/>
    <w:rsid w:val="009D51CA"/>
    <w:rsid w:val="009D67ED"/>
    <w:rsid w:val="009E4484"/>
    <w:rsid w:val="009F024C"/>
    <w:rsid w:val="00A0234D"/>
    <w:rsid w:val="00A03683"/>
    <w:rsid w:val="00A04B90"/>
    <w:rsid w:val="00A05561"/>
    <w:rsid w:val="00A12169"/>
    <w:rsid w:val="00A137A0"/>
    <w:rsid w:val="00A149B8"/>
    <w:rsid w:val="00A16630"/>
    <w:rsid w:val="00A4355E"/>
    <w:rsid w:val="00A47953"/>
    <w:rsid w:val="00A47BEC"/>
    <w:rsid w:val="00A60012"/>
    <w:rsid w:val="00A74B3A"/>
    <w:rsid w:val="00A822AE"/>
    <w:rsid w:val="00A82696"/>
    <w:rsid w:val="00A93D81"/>
    <w:rsid w:val="00A952D0"/>
    <w:rsid w:val="00A95652"/>
    <w:rsid w:val="00A96E69"/>
    <w:rsid w:val="00AA01D4"/>
    <w:rsid w:val="00AA0523"/>
    <w:rsid w:val="00AA112C"/>
    <w:rsid w:val="00AA7F22"/>
    <w:rsid w:val="00AB5751"/>
    <w:rsid w:val="00AC47C8"/>
    <w:rsid w:val="00AE0E54"/>
    <w:rsid w:val="00B11370"/>
    <w:rsid w:val="00B1340A"/>
    <w:rsid w:val="00B13F08"/>
    <w:rsid w:val="00B14052"/>
    <w:rsid w:val="00B1452E"/>
    <w:rsid w:val="00B35F77"/>
    <w:rsid w:val="00B666BD"/>
    <w:rsid w:val="00B72EB8"/>
    <w:rsid w:val="00B84616"/>
    <w:rsid w:val="00B86D6D"/>
    <w:rsid w:val="00BA5822"/>
    <w:rsid w:val="00BC370D"/>
    <w:rsid w:val="00BD1CDC"/>
    <w:rsid w:val="00BD52B0"/>
    <w:rsid w:val="00BE5562"/>
    <w:rsid w:val="00C00993"/>
    <w:rsid w:val="00C00D7B"/>
    <w:rsid w:val="00C248B8"/>
    <w:rsid w:val="00C37263"/>
    <w:rsid w:val="00C422BF"/>
    <w:rsid w:val="00C426D7"/>
    <w:rsid w:val="00C46786"/>
    <w:rsid w:val="00C47092"/>
    <w:rsid w:val="00C53B10"/>
    <w:rsid w:val="00C54BF6"/>
    <w:rsid w:val="00C56070"/>
    <w:rsid w:val="00C57FD6"/>
    <w:rsid w:val="00C60DD9"/>
    <w:rsid w:val="00C635F8"/>
    <w:rsid w:val="00C72820"/>
    <w:rsid w:val="00C849F3"/>
    <w:rsid w:val="00C92D4F"/>
    <w:rsid w:val="00CA02DC"/>
    <w:rsid w:val="00CA5086"/>
    <w:rsid w:val="00CA6CCF"/>
    <w:rsid w:val="00CB2BB1"/>
    <w:rsid w:val="00CD4A16"/>
    <w:rsid w:val="00CE6798"/>
    <w:rsid w:val="00CE7335"/>
    <w:rsid w:val="00CF76F8"/>
    <w:rsid w:val="00D00695"/>
    <w:rsid w:val="00D22BD8"/>
    <w:rsid w:val="00D46F57"/>
    <w:rsid w:val="00D5682F"/>
    <w:rsid w:val="00D64677"/>
    <w:rsid w:val="00D87D31"/>
    <w:rsid w:val="00DA532E"/>
    <w:rsid w:val="00DB3103"/>
    <w:rsid w:val="00DC213C"/>
    <w:rsid w:val="00DD394D"/>
    <w:rsid w:val="00DE4FDD"/>
    <w:rsid w:val="00DE7942"/>
    <w:rsid w:val="00DE7BE7"/>
    <w:rsid w:val="00E036E9"/>
    <w:rsid w:val="00E1527D"/>
    <w:rsid w:val="00E32D11"/>
    <w:rsid w:val="00E46DD7"/>
    <w:rsid w:val="00E50BF1"/>
    <w:rsid w:val="00E51A0B"/>
    <w:rsid w:val="00E61505"/>
    <w:rsid w:val="00E619E1"/>
    <w:rsid w:val="00E61DB9"/>
    <w:rsid w:val="00E645FD"/>
    <w:rsid w:val="00E66CD0"/>
    <w:rsid w:val="00E816A5"/>
    <w:rsid w:val="00E81A3A"/>
    <w:rsid w:val="00E90F46"/>
    <w:rsid w:val="00EC13B9"/>
    <w:rsid w:val="00EC4B09"/>
    <w:rsid w:val="00EF29CE"/>
    <w:rsid w:val="00EF4E34"/>
    <w:rsid w:val="00EF74C2"/>
    <w:rsid w:val="00F03DF7"/>
    <w:rsid w:val="00F31FCF"/>
    <w:rsid w:val="00F36415"/>
    <w:rsid w:val="00F71178"/>
    <w:rsid w:val="00F81894"/>
    <w:rsid w:val="00F94779"/>
    <w:rsid w:val="00FA1691"/>
    <w:rsid w:val="00FB4984"/>
    <w:rsid w:val="00FB5E24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632FB0"/>
  <w15:docId w15:val="{3A2766B9-C5AC-4BE9-B586-8A9D182A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8"/>
  </w:style>
  <w:style w:type="paragraph" w:styleId="2">
    <w:name w:val="heading 2"/>
    <w:basedOn w:val="a"/>
    <w:next w:val="a"/>
    <w:link w:val="20"/>
    <w:semiHidden/>
    <w:unhideWhenUsed/>
    <w:qFormat/>
    <w:rsid w:val="000E15B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D3D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3D81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D81"/>
    <w:rPr>
      <w:color w:val="0000FF" w:themeColor="hyperlink"/>
      <w:u w:val="single"/>
    </w:rPr>
  </w:style>
  <w:style w:type="paragraph" w:customStyle="1" w:styleId="a4">
    <w:name w:val="Обычный.Название подразделения"/>
    <w:rsid w:val="004D3D81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1">
    <w:name w:val="Без интервала1"/>
    <w:rsid w:val="004D3D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4D3D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D3D81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paragraph" w:styleId="a5">
    <w:name w:val="List Paragraph"/>
    <w:basedOn w:val="a"/>
    <w:uiPriority w:val="34"/>
    <w:qFormat/>
    <w:rsid w:val="00C4709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E15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8">
    <w:name w:val="Font Style18"/>
    <w:basedOn w:val="a0"/>
    <w:uiPriority w:val="99"/>
    <w:rsid w:val="00335DB4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93EE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93EE0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61C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header"/>
    <w:basedOn w:val="a"/>
    <w:link w:val="a9"/>
    <w:uiPriority w:val="99"/>
    <w:unhideWhenUsed/>
    <w:rsid w:val="00D6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4677"/>
  </w:style>
  <w:style w:type="paragraph" w:styleId="aa">
    <w:name w:val="footer"/>
    <w:basedOn w:val="a"/>
    <w:link w:val="ab"/>
    <w:uiPriority w:val="99"/>
    <w:unhideWhenUsed/>
    <w:rsid w:val="00D6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F6EB-E48D-46B9-BE46-BC1C46C4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14</Pages>
  <Words>4843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Кривошеева Татьяна Николаевна</cp:lastModifiedBy>
  <cp:revision>286</cp:revision>
  <cp:lastPrinted>2024-01-26T08:57:00Z</cp:lastPrinted>
  <dcterms:created xsi:type="dcterms:W3CDTF">2021-01-22T05:06:00Z</dcterms:created>
  <dcterms:modified xsi:type="dcterms:W3CDTF">2024-04-19T10:03:00Z</dcterms:modified>
</cp:coreProperties>
</file>