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4E" w:rsidRDefault="007F754E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F754E" w:rsidRDefault="007F754E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от 20.11.2020 № 12</w:t>
      </w:r>
    </w:p>
    <w:p w:rsidR="007F754E" w:rsidRPr="007F754E" w:rsidRDefault="007F754E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73DE" w:rsidRPr="005A134B" w:rsidRDefault="005673DE" w:rsidP="005A134B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5A134B" w:rsidRDefault="007F754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73DE">
        <w:rPr>
          <w:rFonts w:ascii="Times New Roman" w:hAnsi="Times New Roman" w:cs="Times New Roman"/>
          <w:sz w:val="24"/>
          <w:szCs w:val="24"/>
        </w:rPr>
        <w:t xml:space="preserve">ешением комиссии по соблюдению требований </w:t>
      </w:r>
    </w:p>
    <w:p w:rsidR="005A134B" w:rsidRDefault="005673D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</w:t>
      </w:r>
    </w:p>
    <w:p w:rsidR="005A134B" w:rsidRDefault="005673D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876747" w:rsidRDefault="005A134B" w:rsidP="007F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Кантем</w:t>
      </w:r>
      <w:r w:rsidR="007F754E">
        <w:rPr>
          <w:rFonts w:ascii="Times New Roman" w:hAnsi="Times New Roman" w:cs="Times New Roman"/>
          <w:sz w:val="24"/>
          <w:szCs w:val="24"/>
        </w:rPr>
        <w:t>ировского муниципального района</w:t>
      </w:r>
    </w:p>
    <w:p w:rsidR="007F754E" w:rsidRDefault="007F754E" w:rsidP="007F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20.11.2020 № 12</w:t>
      </w:r>
    </w:p>
    <w:p w:rsidR="007F754E" w:rsidRPr="00E127EC" w:rsidRDefault="007F754E" w:rsidP="007F75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747" w:rsidRPr="005A134B" w:rsidRDefault="005673DE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73"/>
      <w:bookmarkEnd w:id="1"/>
      <w:r w:rsidRPr="005A134B">
        <w:rPr>
          <w:rFonts w:ascii="Times New Roman" w:hAnsi="Times New Roman" w:cs="Times New Roman"/>
          <w:b/>
          <w:sz w:val="24"/>
          <w:szCs w:val="24"/>
        </w:rPr>
        <w:t>Реестр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 xml:space="preserve"> (карт</w:t>
      </w:r>
      <w:r w:rsidR="00E127EC" w:rsidRPr="005A134B">
        <w:rPr>
          <w:rFonts w:ascii="Times New Roman" w:hAnsi="Times New Roman" w:cs="Times New Roman"/>
          <w:b/>
          <w:sz w:val="24"/>
          <w:szCs w:val="24"/>
        </w:rPr>
        <w:t>а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>) коррупционных рисков, возникающих</w:t>
      </w:r>
    </w:p>
    <w:p w:rsidR="00876747" w:rsidRPr="005A134B" w:rsidRDefault="00876747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при осуществлении закупок</w:t>
      </w:r>
      <w:r w:rsidR="007F754E">
        <w:rPr>
          <w:rFonts w:ascii="Times New Roman" w:hAnsi="Times New Roman" w:cs="Times New Roman"/>
          <w:b/>
          <w:sz w:val="24"/>
          <w:szCs w:val="24"/>
        </w:rPr>
        <w:t xml:space="preserve"> в администрации Кантемировского муниципального района и ее структурных подразделениях с правом юридического лица</w:t>
      </w: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950"/>
        <w:gridCol w:w="3090"/>
        <w:gridCol w:w="2531"/>
        <w:gridCol w:w="2548"/>
        <w:gridCol w:w="2819"/>
      </w:tblGrid>
      <w:tr w:rsidR="00876747" w:rsidRPr="005673DE" w:rsidTr="00876747">
        <w:tc>
          <w:tcPr>
            <w:tcW w:w="214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013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Краткое наименование коррупционного риска</w:t>
            </w:r>
          </w:p>
        </w:tc>
        <w:tc>
          <w:tcPr>
            <w:tcW w:w="1061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Описание возможной коррупционной схемы</w:t>
            </w:r>
          </w:p>
        </w:tc>
        <w:tc>
          <w:tcPr>
            <w:tcW w:w="869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1843" w:type="pct"/>
            <w:gridSpan w:val="2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Меры по минимизации коррупционных рисков</w:t>
            </w:r>
          </w:p>
        </w:tc>
      </w:tr>
      <w:tr w:rsidR="00876747" w:rsidRPr="005673DE" w:rsidTr="00876747">
        <w:tc>
          <w:tcPr>
            <w:tcW w:w="214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Реализуемые</w:t>
            </w:r>
          </w:p>
        </w:tc>
        <w:tc>
          <w:tcPr>
            <w:tcW w:w="968" w:type="pc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Предлагаемые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Выбор способа определения поставщика (подрядчика, исполнителя)</w:t>
            </w:r>
          </w:p>
        </w:tc>
        <w:tc>
          <w:tcPr>
            <w:tcW w:w="1061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Объединение в один лот различных товаров, работ, услуг, технологически и функционально не связанных между собой, с целью</w:t>
            </w:r>
            <w:r w:rsidR="005A134B">
              <w:rPr>
                <w:sz w:val="22"/>
                <w:szCs w:val="22"/>
              </w:rPr>
              <w:t xml:space="preserve"> </w:t>
            </w:r>
            <w:r w:rsidRPr="005673DE">
              <w:rPr>
                <w:sz w:val="22"/>
                <w:szCs w:val="22"/>
              </w:rPr>
              <w:t>ограничения круга возможных участников закупки;</w:t>
            </w:r>
          </w:p>
          <w:p w:rsidR="005673DE" w:rsidRPr="005673DE" w:rsidRDefault="005673DE" w:rsidP="005A134B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«Искусственное дробление» закупок на несколько отдельных, с целью упрощения способа закупки</w:t>
            </w:r>
          </w:p>
        </w:tc>
        <w:tc>
          <w:tcPr>
            <w:tcW w:w="869" w:type="pct"/>
          </w:tcPr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Специалисты </w:t>
            </w:r>
          </w:p>
          <w:p w:rsidR="005673DE" w:rsidRPr="005673DE" w:rsidRDefault="005673DE" w:rsidP="005673DE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Отделы, 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Формирование потребности Заказчика с учетом обоснованности закупаемых товаров, работ, услуг</w:t>
            </w:r>
          </w:p>
        </w:tc>
        <w:tc>
          <w:tcPr>
            <w:tcW w:w="968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Исключить объединение закупок товаров, работ, услуг, технологически и функционально не связанных между собой;</w:t>
            </w:r>
          </w:p>
          <w:p w:rsidR="005673DE" w:rsidRPr="005673DE" w:rsidRDefault="005673DE" w:rsidP="005A134B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осуществлять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13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Обоснование начальной (максимальной) цены контракта</w:t>
            </w:r>
          </w:p>
        </w:tc>
        <w:tc>
          <w:tcPr>
            <w:tcW w:w="1061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  <w:shd w:val="clear" w:color="auto" w:fill="FFFFFF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контракта, что может привести к ограничению конкуренции</w:t>
            </w:r>
          </w:p>
        </w:tc>
        <w:tc>
          <w:tcPr>
            <w:tcW w:w="869" w:type="pct"/>
          </w:tcPr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Специалисты </w:t>
            </w:r>
          </w:p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Отделы, 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Обязательное обоснование начальной (максимальной) цены контракта, включая обоснование при осуществлении закупок с единственным поставщиком (исполнителем, подрядчиком)</w:t>
            </w:r>
          </w:p>
        </w:tc>
        <w:tc>
          <w:tcPr>
            <w:tcW w:w="968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Проведение мониторинга цен на товары, работы, услуги в целях недопущения завышения (занижения) начальных (максимальных) цен контрактов при осуществлении закупок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3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Оценка заявок и выбор поставщика</w:t>
            </w:r>
          </w:p>
        </w:tc>
        <w:tc>
          <w:tcPr>
            <w:tcW w:w="1061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Установление необоснованных преимуществ для отдельных лиц при осуществлении закупок 4товаров, работ, услуг</w:t>
            </w:r>
          </w:p>
        </w:tc>
        <w:tc>
          <w:tcPr>
            <w:tcW w:w="869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Специалисты </w:t>
            </w:r>
          </w:p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Отделы, в должностные обязанности которых входит осуществление закупок товаров, работ, услуг,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Комиссия по осуществлению закупок</w:t>
            </w:r>
          </w:p>
        </w:tc>
        <w:tc>
          <w:tcPr>
            <w:tcW w:w="875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Установление единых требований к участникам закупки, соблюдение правил описание закупки</w:t>
            </w:r>
          </w:p>
        </w:tc>
        <w:tc>
          <w:tcPr>
            <w:tcW w:w="968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Запрет на умышленное, неправомерное включение в документацию о закупках товаров, работ, услуг условий, ограничивающих конкуренцию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Исполнение контрактов</w:t>
            </w:r>
          </w:p>
        </w:tc>
        <w:tc>
          <w:tcPr>
            <w:tcW w:w="1061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Умышленное, неправомерное нарушение установленных государственным контрактом сроков приёмки поставленных товаров, выполненных работ, оказанных услуг и подлог результатов приёмки;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сокрытие информации о выявленных нарушениях при исполнении поставщиком (исполнителем, подрядчиком) обязательств по государственному контракту;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подписание актов приёмки поставленных товаров, </w:t>
            </w:r>
            <w:r w:rsidRPr="005673DE">
              <w:rPr>
                <w:sz w:val="22"/>
                <w:szCs w:val="22"/>
              </w:rPr>
              <w:lastRenderedPageBreak/>
              <w:t>выполненных работ, оказанных услуг с нарушением требований государственного контракта</w:t>
            </w:r>
          </w:p>
        </w:tc>
        <w:tc>
          <w:tcPr>
            <w:tcW w:w="869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lastRenderedPageBreak/>
              <w:t xml:space="preserve">Специалисты </w:t>
            </w:r>
          </w:p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Отделы, в должностные обязанности которых входит осуществление закупок товаров, работ, услуг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 </w:t>
            </w:r>
          </w:p>
        </w:tc>
        <w:tc>
          <w:tcPr>
            <w:tcW w:w="875" w:type="pct"/>
          </w:tcPr>
          <w:p w:rsidR="005673DE" w:rsidRPr="005673DE" w:rsidRDefault="005673DE" w:rsidP="005A134B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Регулярное повышение квалификации </w:t>
            </w:r>
            <w:r w:rsidR="005A134B">
              <w:rPr>
                <w:sz w:val="22"/>
                <w:szCs w:val="22"/>
              </w:rPr>
              <w:t>муниципальных</w:t>
            </w:r>
            <w:r w:rsidRPr="005673DE">
              <w:rPr>
                <w:sz w:val="22"/>
                <w:szCs w:val="22"/>
              </w:rPr>
              <w:t xml:space="preserve"> служащих, в должностные обязанности которых входит организация осуществления закупок товаров, работ, услуг</w:t>
            </w:r>
          </w:p>
        </w:tc>
        <w:tc>
          <w:tcPr>
            <w:tcW w:w="968" w:type="pct"/>
          </w:tcPr>
          <w:p w:rsidR="005673DE" w:rsidRPr="005673DE" w:rsidRDefault="005673DE" w:rsidP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Осуществлять приёмку товаров, работ, услуг в строгом соответствии с требованиями, установленными муниципальным контрактом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013" w:type="pct"/>
            <w:vMerge w:val="restart"/>
          </w:tcPr>
          <w:p w:rsidR="005673DE" w:rsidRPr="005673DE" w:rsidRDefault="005673DE" w:rsidP="008767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осуществление закупок товаров, работ и услуг для обеспечения муниципальных нужд, включая исполнение муниципальных контрактов и приемку поставленных товаров, выполненных работ (их результатов), оказанных услуг</w:t>
            </w:r>
          </w:p>
        </w:tc>
        <w:tc>
          <w:tcPr>
            <w:tcW w:w="1061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869" w:type="pct"/>
          </w:tcPr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Специалисты </w:t>
            </w:r>
          </w:p>
          <w:p w:rsidR="005673DE" w:rsidRPr="005673DE" w:rsidRDefault="005673DE" w:rsidP="005673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Отделы, 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Осуществление закупок товаров, работ, услуг в строгом соответствии с требованиями Федерального </w:t>
            </w:r>
            <w:hyperlink r:id="rId4" w:history="1">
              <w:r w:rsidRPr="005673DE">
                <w:rPr>
                  <w:rStyle w:val="a3"/>
                  <w:rFonts w:ascii="Times New Roman" w:hAnsi="Times New Roman" w:cs="Times New Roman"/>
                  <w:color w:val="auto"/>
                  <w:szCs w:val="22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Умышленное, неправомерное нарушение установленных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муниципальным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</w:tc>
        <w:tc>
          <w:tcPr>
            <w:tcW w:w="869" w:type="pct"/>
          </w:tcPr>
          <w:p w:rsidR="005A134B" w:rsidRDefault="005A134B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A134B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Специалисты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Привлечение независимых экспертных организаций (экспертов) при проведении конкурсных процедур, а также при приемке поставленных товаров, выполненных работ (их результатов), оказанных услуг по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муниципальным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контрактам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Сокрытие информации о выявленных нарушениях при исполнении поставщиком (подрядчиком, исполнителем) обязательств по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муниципальному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контракту</w:t>
            </w:r>
          </w:p>
        </w:tc>
        <w:tc>
          <w:tcPr>
            <w:tcW w:w="869" w:type="pct"/>
          </w:tcPr>
          <w:p w:rsidR="005A134B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Специалисты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Регулярное повышение квалификации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муниципальных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служащих (далее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- муниципальные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служащие), в должностные обязанности которых входит организация и осуществление закупок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товаров, работ и услуг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Подписание акта приемки поставленных товаров, выполненных работ (их результатов), оказанных услуг с нарушением требований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муниципального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контракта</w:t>
            </w:r>
          </w:p>
        </w:tc>
        <w:tc>
          <w:tcPr>
            <w:tcW w:w="869" w:type="pct"/>
          </w:tcPr>
          <w:p w:rsidR="005A134B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Специалисты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Приемка поставленных товаров, выполненных работ (их результатов), оказанных услуг с привлечением в состав приемочной комиссии представителей всех заинтересованных структурных подразделений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Кантемировского района</w:t>
            </w:r>
          </w:p>
        </w:tc>
      </w:tr>
    </w:tbl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34B" w:rsidRDefault="005A134B" w:rsidP="00A3381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A134B" w:rsidSect="008767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47"/>
    <w:rsid w:val="00375352"/>
    <w:rsid w:val="00406C1E"/>
    <w:rsid w:val="005673DE"/>
    <w:rsid w:val="005A134B"/>
    <w:rsid w:val="00693E6C"/>
    <w:rsid w:val="006C52A0"/>
    <w:rsid w:val="007F489B"/>
    <w:rsid w:val="007F754E"/>
    <w:rsid w:val="00876747"/>
    <w:rsid w:val="00A3381E"/>
    <w:rsid w:val="00DF46B8"/>
    <w:rsid w:val="00E127EC"/>
    <w:rsid w:val="00E90131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7777-B3CC-4D4F-B469-AC50883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6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federalnyi-zakon-ot-05042013-n-4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ЭкономикаЗакупкиПК</dc:creator>
  <cp:lastModifiedBy>Руководитель Аппарата</cp:lastModifiedBy>
  <cp:revision>2</cp:revision>
  <cp:lastPrinted>2021-06-01T07:25:00Z</cp:lastPrinted>
  <dcterms:created xsi:type="dcterms:W3CDTF">2022-12-13T08:26:00Z</dcterms:created>
  <dcterms:modified xsi:type="dcterms:W3CDTF">2022-12-13T08:26:00Z</dcterms:modified>
</cp:coreProperties>
</file>