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07" w:rsidRDefault="00550607" w:rsidP="00550607">
      <w:pPr>
        <w:pStyle w:val="2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СОВЕТ НАРОДНЫХ ДЕПУТАТОВ</w:t>
      </w:r>
    </w:p>
    <w:p w:rsidR="00550607" w:rsidRDefault="00550607" w:rsidP="00550607">
      <w:pPr>
        <w:pStyle w:val="2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КАНТЕМИРОВСКОГО МУНИЦИПАЛЬНОГО РАЙОНА</w:t>
      </w:r>
    </w:p>
    <w:p w:rsidR="00550607" w:rsidRDefault="00550607" w:rsidP="00550607">
      <w:pPr>
        <w:pStyle w:val="2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ВОРОНЕЖСКОЙ ОБЛАСТИ</w:t>
      </w:r>
    </w:p>
    <w:p w:rsidR="00550607" w:rsidRDefault="00550607" w:rsidP="00550607">
      <w:pPr>
        <w:pStyle w:val="2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 </w:t>
      </w:r>
    </w:p>
    <w:p w:rsidR="00550607" w:rsidRDefault="00550607" w:rsidP="00550607">
      <w:pPr>
        <w:pStyle w:val="2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Р Е Ш Е Н И Е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50607" w:rsidRDefault="00550607" w:rsidP="0055060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 23 ноября 2017 года № 22</w:t>
      </w:r>
    </w:p>
    <w:p w:rsidR="00550607" w:rsidRDefault="00550607" w:rsidP="0055060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р.п. Кантемировка</w:t>
      </w:r>
    </w:p>
    <w:p w:rsidR="00550607" w:rsidRDefault="00550607" w:rsidP="00550607">
      <w:pPr>
        <w:pStyle w:val="21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color w:val="000000"/>
        </w:rPr>
        <w:t> </w:t>
      </w:r>
    </w:p>
    <w:p w:rsidR="00550607" w:rsidRDefault="00550607" w:rsidP="00550607">
      <w:pPr>
        <w:pStyle w:val="21"/>
        <w:spacing w:before="240" w:beforeAutospacing="0" w:after="6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порядке размещения сведений о доходах, расходах, об имуществе и обязательствах имущественного характера лиц, замещающих муниципальные должности в органах местного самоуправления Кантемировского муниципального района Воронежской области и членов их семей на официальном сайте Кантемировского муниципального района и предоставление этих сведений средствам массовой информации для публикации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(В ред. Реш. № 49 от 01.10.2021 г.)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основании Федерального закона от 06.10.2003 № 131-ФЗ «Об общих принципах организации местного самоуправления в Российской Федерации», в соответствии с Указом Президента Российской Федерации от 08.07.2013 № 613 «Вопросы противодействия коррупции» Совет народных депутатов Кантемировского муниципального района Воронежской области РЕШИЛ: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Утвердить </w:t>
      </w:r>
      <w:bookmarkStart w:id="0" w:name="_GoBack"/>
      <w:r>
        <w:rPr>
          <w:rFonts w:ascii="Arial" w:hAnsi="Arial" w:cs="Arial"/>
          <w:color w:val="000000"/>
        </w:rPr>
        <w:t>Положение о порядке 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Кантемировского муниципального района, и членов их семей на официальных сайтах органов местного самоуправления Кантемировского муниципального района и предоставления этих сведений средствам массовой информации для публикации с</w:t>
      </w:r>
      <w:bookmarkEnd w:id="0"/>
      <w:r>
        <w:rPr>
          <w:rFonts w:ascii="Arial" w:hAnsi="Arial" w:cs="Arial"/>
          <w:color w:val="000000"/>
        </w:rPr>
        <w:t>огласно приложению.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Настоящее решение вступает в силу после его официального опубликования в информационном бюллетене «Формула власти».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3042"/>
        <w:gridCol w:w="3121"/>
      </w:tblGrid>
      <w:tr w:rsidR="00550607" w:rsidTr="00550607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07" w:rsidRDefault="0055060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Глава Кантемировского муниципального района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07" w:rsidRDefault="0055060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07" w:rsidRDefault="0055060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В.В. Покусаев</w:t>
            </w:r>
          </w:p>
        </w:tc>
      </w:tr>
    </w:tbl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6"/>
        <w:gridCol w:w="3055"/>
        <w:gridCol w:w="3104"/>
      </w:tblGrid>
      <w:tr w:rsidR="00550607" w:rsidTr="00550607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07" w:rsidRDefault="0055060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Председатель Совета народных депутатов Кантемировского муниципального района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07" w:rsidRDefault="0055060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07" w:rsidRDefault="0055060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В.А. Пулин</w:t>
            </w:r>
          </w:p>
        </w:tc>
      </w:tr>
    </w:tbl>
    <w:p w:rsidR="00550607" w:rsidRDefault="00550607" w:rsidP="00550607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  <w:t>Приложение</w:t>
      </w:r>
    </w:p>
    <w:p w:rsidR="00550607" w:rsidRDefault="00550607" w:rsidP="00550607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решению Совета народных депутатов Кантемировского </w:t>
      </w:r>
      <w:r>
        <w:rPr>
          <w:rFonts w:ascii="Arial" w:hAnsi="Arial" w:cs="Arial"/>
          <w:color w:val="000000"/>
        </w:rPr>
        <w:lastRenderedPageBreak/>
        <w:t>муниципального района от 23 ноября 2017 года № 22</w:t>
      </w:r>
    </w:p>
    <w:p w:rsidR="00550607" w:rsidRDefault="00550607" w:rsidP="00550607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ПОЛОЖЕНИЕ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порядке 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Кантемировского муниципального района и членов их семей на официальном сайте Кантемировского муниципального района и предоставление этих сведений средствам массовой информации для опубликования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Настоящее Положение устанавливает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Кантемировского муниципального района их супругов и несовершеннолетних детей (далее-сведения о доходах, расходах, об имуществе и обязательствах имущественного характера) на официальном сайте Кантемировского муниципального района, а также предоставление этих сведений средствам массовой информации для опубликования в связи с их запросами.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 официальном сайте Кантемировского муниципального района размещаются и общероссийским средствам массовой информации предоставляются для публикации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супругов и несовершеннолетних детей: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 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перечень транспортных средств с указанием вида и марки, принадлежащих лицу, замещающему муниципальную должность, его супруге (супругу) и несовершеннолетним детям на праве собственности;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 средства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должность муниципальной службы, и его супруги (супруга) за три последних года, предшествующих отчетному периоду. (В ред. Реш. № 49 от 01.10.2021 г.)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В размещаемых на официальном сайте Кантемировского муниципального района и предоставляемым общероссийским средствам массовой информации для опубликования сведениях о доходах, расходах, об имуществе и обязательствах имущественного характера запрещается указывать: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а) иные сведения (кроме указанных в пункте 2 настоящего Положения) о доходах лица, замещающего муниципальную должность, его супруги (супруга) и несовершеннолетних детей, об имуществе, принадлежащем на праве </w:t>
      </w:r>
      <w:r>
        <w:rPr>
          <w:rFonts w:ascii="Arial" w:hAnsi="Arial" w:cs="Arial"/>
          <w:color w:val="000000"/>
        </w:rPr>
        <w:lastRenderedPageBreak/>
        <w:t>собственности названным лицам, и об их обязательствах имущественного характера;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данные, позволяющие определить местонахождение объектов недвижимого имущества, принадлежащего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информацию, отнесенную к государственной тайне или являющуюся конфиденциальной.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Сведения о доходах, расходах, об имуществе и обязательствах имущественного характера, указанные в пункте 2 настоящего Положения, размещаются на официальном сайте Кантемировского муниципального района в течение 14 рабочих дней со дня истечения срока, установленного для подачи справок о доходах, расходах, об имуществе и обязательствах имущественного характера лицами, замещающими муниципальные должности.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Размещение на официальном сайте Кантемировского муниципального района сведений о доходах, расходах, об имуществе и обязательствах имущественного характера, указанных в пункте 2 настоящего Положения, предоставленных лицами, замещающими муниципальные должности, обеспечивается специалистами Совета народных депутатов Кантемировского муниципального района (далее – Специалисты Совета народных депутатов).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Специалисты Совета народных депутатов: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в течение семи рабочих дней со дня поступления запроса от средства массовой информации обеспечивают предоставление ему сведений, указанных в пункте 2 настоящего Положения, в том случае, если запрашиваемые сведения отсутствуют на официальном сайте.</w:t>
      </w:r>
    </w:p>
    <w:p w:rsidR="00550607" w:rsidRDefault="00550607" w:rsidP="00550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Специалисты Совета народных депутатов, обеспечивающие размещение сведений о доходах, расходах, об имуществе и обязательствах имущественного характера на официальном сайте Кантемировского муниципального района и их предоставление средствам массовой информации для опубликования, несут в соответствии с законодательством Российской Федерации ответственность за соблюдение настоящего Положения, а также за разглашение сведений, отнесенных к государственной тайне или являющихся конфиденциальными.</w:t>
      </w:r>
    </w:p>
    <w:p w:rsidR="00550607" w:rsidRDefault="00550607" w:rsidP="00550607">
      <w:pPr>
        <w:pStyle w:val="22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13AD" w:rsidRDefault="003813AD"/>
    <w:sectPr w:rsidR="0038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C7"/>
    <w:rsid w:val="003813AD"/>
    <w:rsid w:val="00550607"/>
    <w:rsid w:val="009651C7"/>
    <w:rsid w:val="00A76A6E"/>
    <w:rsid w:val="00D5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A4B43-C92D-42D9-BCCB-4D5AA7FF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6A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A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Верхний колонтитул1"/>
    <w:basedOn w:val="a"/>
    <w:rsid w:val="00A7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rsid w:val="00A7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A7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2"/>
    <w:basedOn w:val="a"/>
    <w:rsid w:val="0055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Нижний колонтитул2"/>
    <w:basedOn w:val="a"/>
    <w:rsid w:val="0055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 А С.</dc:creator>
  <cp:keywords/>
  <dc:description/>
  <cp:lastModifiedBy>Руководитель Аппарата</cp:lastModifiedBy>
  <cp:revision>2</cp:revision>
  <dcterms:created xsi:type="dcterms:W3CDTF">2022-12-12T08:34:00Z</dcterms:created>
  <dcterms:modified xsi:type="dcterms:W3CDTF">2022-12-12T08:34:00Z</dcterms:modified>
</cp:coreProperties>
</file>