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67ED" w:rsidRDefault="008B67ED">
      <w:pPr>
        <w:pStyle w:val="1"/>
      </w:pPr>
      <w:r>
        <w:fldChar w:fldCharType="begin"/>
      </w:r>
      <w:r>
        <w:instrText>HYPERLINK "http://internet.garant.ru/document/redirect/195958/0"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Федеральный закон от 17 июля 2009 г. N 172-ФЗ "Об антикоррупционной экспертизе нормативных правовых актов и проектов нормативных правовых актов" (с изменениями и дополнениями)</w:t>
      </w:r>
      <w:r>
        <w:fldChar w:fldCharType="end"/>
      </w:r>
    </w:p>
    <w:p w:rsidR="008B67ED" w:rsidRDefault="008B67ED"/>
    <w:p w:rsidR="008B67ED" w:rsidRDefault="008B67ED">
      <w:r>
        <w:rPr>
          <w:rStyle w:val="a3"/>
          <w:bCs/>
        </w:rPr>
        <w:t>Принят Государственной Думой 3 июля 2009 года</w:t>
      </w:r>
    </w:p>
    <w:p w:rsidR="008B67ED" w:rsidRDefault="008B67ED">
      <w:r>
        <w:rPr>
          <w:rStyle w:val="a3"/>
          <w:bCs/>
        </w:rPr>
        <w:t>Одобрен Советом Федерации 7 июля 2009 года</w:t>
      </w:r>
    </w:p>
    <w:p w:rsidR="008B67ED" w:rsidRDefault="008B67ED">
      <w:bookmarkStart w:id="1" w:name="sub_1"/>
      <w:r>
        <w:rPr>
          <w:rStyle w:val="a3"/>
          <w:bCs/>
        </w:rPr>
        <w:t>Статья 1</w:t>
      </w:r>
    </w:p>
    <w:p w:rsidR="008B67ED" w:rsidRDefault="008B67ED">
      <w:bookmarkStart w:id="2" w:name="sub_11"/>
      <w:bookmarkEnd w:id="1"/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8B67ED" w:rsidRDefault="008B67ED">
      <w:bookmarkStart w:id="3" w:name="sub_12"/>
      <w:bookmarkEnd w:id="2"/>
      <w: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hyperlink r:id="rId7" w:history="1">
        <w:r>
          <w:rPr>
            <w:rStyle w:val="a4"/>
            <w:rFonts w:cs="Times New Roman CYR"/>
          </w:rPr>
          <w:t>необоснованно широкие пределы</w:t>
        </w:r>
      </w:hyperlink>
      <w:r>
        <w:t xml:space="preserve"> усмотрения или возможность необоснованного применения исключений из общих правил, а также положения, содержащие </w:t>
      </w:r>
      <w:hyperlink r:id="rId8" w:history="1">
        <w:r>
          <w:rPr>
            <w:rStyle w:val="a4"/>
            <w:rFonts w:cs="Times New Roman CYR"/>
          </w:rPr>
          <w:t>неопределенные, трудновыполнимые и (или) обременительные требования</w:t>
        </w:r>
      </w:hyperlink>
      <w:r>
        <w:t xml:space="preserve"> к гражданам и организациям и тем самым создающие условия для проявления коррупции.</w:t>
      </w:r>
    </w:p>
    <w:p w:rsidR="008B67ED" w:rsidRDefault="008B67ED">
      <w:bookmarkStart w:id="4" w:name="sub_2"/>
      <w:bookmarkEnd w:id="3"/>
      <w:r>
        <w:rPr>
          <w:rStyle w:val="a3"/>
          <w:bCs/>
        </w:rPr>
        <w:t>Статья 2</w:t>
      </w:r>
    </w:p>
    <w:bookmarkEnd w:id="4"/>
    <w:p w:rsidR="008B67ED" w:rsidRDefault="008B67ED"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8B67ED" w:rsidRDefault="008B67ED">
      <w:bookmarkStart w:id="5" w:name="sub_21"/>
      <w:r>
        <w:t>1) обязательность проведения антикоррупционной экспертизы проектов нормативных правовых актов;</w:t>
      </w:r>
    </w:p>
    <w:p w:rsidR="008B67ED" w:rsidRDefault="008B67ED">
      <w:bookmarkStart w:id="6" w:name="sub_22"/>
      <w:bookmarkEnd w:id="5"/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8B67ED" w:rsidRDefault="008B67ED">
      <w:bookmarkStart w:id="7" w:name="sub_23"/>
      <w:bookmarkEnd w:id="6"/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8B67ED" w:rsidRDefault="008B67ED">
      <w:bookmarkStart w:id="8" w:name="sub_24"/>
      <w:bookmarkEnd w:id="7"/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8B67ED" w:rsidRDefault="008B67ED">
      <w:bookmarkStart w:id="9" w:name="sub_25"/>
      <w:bookmarkEnd w:id="8"/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8B67ED" w:rsidRDefault="008B67ED">
      <w:bookmarkStart w:id="10" w:name="sub_3"/>
      <w:bookmarkEnd w:id="9"/>
      <w:r>
        <w:rPr>
          <w:rStyle w:val="a3"/>
          <w:bCs/>
        </w:rPr>
        <w:t>Статья 3</w:t>
      </w:r>
    </w:p>
    <w:p w:rsidR="008B67ED" w:rsidRDefault="008B67ED">
      <w:bookmarkStart w:id="11" w:name="sub_31"/>
      <w:bookmarkEnd w:id="10"/>
      <w:r>
        <w:t>1. Антикоррупционная экспертиза нормативных правовых актов (проектов нормативных правовых актов) проводится:</w:t>
      </w:r>
    </w:p>
    <w:p w:rsidR="008B67ED" w:rsidRDefault="008B67ED">
      <w:bookmarkStart w:id="12" w:name="sub_311"/>
      <w:bookmarkEnd w:id="11"/>
      <w:r>
        <w:t xml:space="preserve">1) прокуратурой Российской Федерации - в соответствии с настоящим Федеральным законом и </w:t>
      </w:r>
      <w:hyperlink r:id="rId9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0" w:history="1">
        <w:r>
          <w:rPr>
            <w:rStyle w:val="a4"/>
            <w:rFonts w:cs="Times New Roman CYR"/>
          </w:rPr>
          <w:t>методике</w:t>
        </w:r>
      </w:hyperlink>
      <w:r>
        <w:t>, определенной Правительством Российской Федерации;</w:t>
      </w:r>
    </w:p>
    <w:p w:rsidR="008B67ED" w:rsidRDefault="008B67ED">
      <w:bookmarkStart w:id="13" w:name="sub_312"/>
      <w:bookmarkEnd w:id="12"/>
      <w:r>
        <w:t xml:space="preserve">2) </w:t>
      </w:r>
      <w:hyperlink r:id="rId11" w:history="1">
        <w:r>
          <w:rPr>
            <w:rStyle w:val="a4"/>
            <w:rFonts w:cs="Times New Roman CYR"/>
          </w:rPr>
          <w:t>федеральным органом исполнительной власти в области юстиции</w:t>
        </w:r>
      </w:hyperlink>
      <w:r>
        <w:t xml:space="preserve"> - в соответствии с настоящим Федеральным законом, в </w:t>
      </w:r>
      <w:hyperlink r:id="rId12" w:history="1">
        <w:r>
          <w:rPr>
            <w:rStyle w:val="a4"/>
            <w:rFonts w:cs="Times New Roman CYR"/>
          </w:rPr>
          <w:t>порядке</w:t>
        </w:r>
      </w:hyperlink>
      <w:r>
        <w:t xml:space="preserve"> и согласно </w:t>
      </w:r>
      <w:hyperlink r:id="rId13" w:history="1">
        <w:r>
          <w:rPr>
            <w:rStyle w:val="a4"/>
            <w:rFonts w:cs="Times New Roman CYR"/>
          </w:rPr>
          <w:t>методике</w:t>
        </w:r>
      </w:hyperlink>
      <w:r>
        <w:t>, определенным Правительством Российской Федерации;</w:t>
      </w:r>
    </w:p>
    <w:p w:rsidR="008B67ED" w:rsidRDefault="008B67ED">
      <w:bookmarkStart w:id="14" w:name="sub_313"/>
      <w:bookmarkEnd w:id="13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>
          <w:rPr>
            <w:rStyle w:val="a4"/>
            <w:rFonts w:cs="Times New Roman CYR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rStyle w:val="a4"/>
            <w:rFonts w:cs="Times New Roman CYR"/>
          </w:rPr>
          <w:t>методике</w:t>
        </w:r>
      </w:hyperlink>
      <w:r>
        <w:t>, определенной Правительством Российской Федерации.</w:t>
      </w:r>
    </w:p>
    <w:p w:rsidR="008B67ED" w:rsidRDefault="008B67ED">
      <w:bookmarkStart w:id="15" w:name="sub_32"/>
      <w:bookmarkEnd w:id="14"/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8B67ED" w:rsidRDefault="008B67ED">
      <w:bookmarkStart w:id="16" w:name="sub_321"/>
      <w:bookmarkEnd w:id="15"/>
      <w:r>
        <w:lastRenderedPageBreak/>
        <w:t>1) прав, свобод и обязанностей человека и гражданина;</w:t>
      </w:r>
    </w:p>
    <w:p w:rsidR="008B67ED" w:rsidRDefault="008B67ED">
      <w:bookmarkStart w:id="17" w:name="sub_322"/>
      <w:bookmarkEnd w:id="16"/>
      <w:r>
        <w:t xml:space="preserve">2) государственной и муниципальной собственности, государственной и муниципальной службы, </w:t>
      </w:r>
      <w:hyperlink r:id="rId16" w:history="1">
        <w:r>
          <w:rPr>
            <w:rStyle w:val="a4"/>
            <w:rFonts w:cs="Times New Roman CYR"/>
          </w:rPr>
          <w:t>бюджетного</w:t>
        </w:r>
      </w:hyperlink>
      <w:r>
        <w:t xml:space="preserve">, </w:t>
      </w:r>
      <w:hyperlink r:id="rId17" w:history="1">
        <w:r>
          <w:rPr>
            <w:rStyle w:val="a4"/>
            <w:rFonts w:cs="Times New Roman CYR"/>
          </w:rPr>
          <w:t>налогового</w:t>
        </w:r>
      </w:hyperlink>
      <w:r>
        <w:t xml:space="preserve">, таможенного, </w:t>
      </w:r>
      <w:hyperlink r:id="rId18" w:history="1">
        <w:r>
          <w:rPr>
            <w:rStyle w:val="a4"/>
            <w:rFonts w:cs="Times New Roman CYR"/>
          </w:rPr>
          <w:t>лесного</w:t>
        </w:r>
      </w:hyperlink>
      <w:r>
        <w:t xml:space="preserve">, </w:t>
      </w:r>
      <w:hyperlink r:id="rId19" w:history="1">
        <w:r>
          <w:rPr>
            <w:rStyle w:val="a4"/>
            <w:rFonts w:cs="Times New Roman CYR"/>
          </w:rPr>
          <w:t>водного</w:t>
        </w:r>
      </w:hyperlink>
      <w:r>
        <w:t xml:space="preserve">, </w:t>
      </w:r>
      <w:hyperlink r:id="rId20" w:history="1">
        <w:r>
          <w:rPr>
            <w:rStyle w:val="a4"/>
            <w:rFonts w:cs="Times New Roman CYR"/>
          </w:rPr>
          <w:t>земельного</w:t>
        </w:r>
      </w:hyperlink>
      <w:r>
        <w:t xml:space="preserve">, </w:t>
      </w:r>
      <w:hyperlink r:id="rId21" w:history="1">
        <w:r>
          <w:rPr>
            <w:rStyle w:val="a4"/>
            <w:rFonts w:cs="Times New Roman CYR"/>
          </w:rPr>
          <w:t>градостроительного</w:t>
        </w:r>
      </w:hyperlink>
      <w:r>
        <w:t xml:space="preserve">, </w:t>
      </w:r>
      <w:hyperlink r:id="rId22" w:history="1">
        <w:r>
          <w:rPr>
            <w:rStyle w:val="a4"/>
            <w:rFonts w:cs="Times New Roman CYR"/>
          </w:rPr>
          <w:t>природоохранного законодательства</w:t>
        </w:r>
      </w:hyperlink>
      <w:r>
        <w:t xml:space="preserve">, </w:t>
      </w:r>
      <w:hyperlink r:id="rId23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8B67ED" w:rsidRDefault="008B67ED">
      <w:bookmarkStart w:id="18" w:name="sub_323"/>
      <w:bookmarkEnd w:id="17"/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8B67ED" w:rsidRDefault="008B67ED">
      <w:bookmarkStart w:id="19" w:name="sub_33"/>
      <w:bookmarkEnd w:id="18"/>
      <w:r>
        <w:t xml:space="preserve">3. </w:t>
      </w:r>
      <w:hyperlink r:id="rId24" w:history="1">
        <w:r>
          <w:rPr>
            <w:rStyle w:val="a4"/>
            <w:rFonts w:cs="Times New Roman CYR"/>
          </w:rPr>
          <w:t>Федеральный орган исполнительной власти</w:t>
        </w:r>
      </w:hyperlink>
      <w:r>
        <w:t xml:space="preserve"> в области юстиции проводит антикоррупционную экспертизу:</w:t>
      </w:r>
    </w:p>
    <w:p w:rsidR="008B67ED" w:rsidRDefault="008B67ED">
      <w:bookmarkStart w:id="20" w:name="sub_331"/>
      <w:bookmarkEnd w:id="19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B67ED" w:rsidRDefault="008B67ED">
      <w:bookmarkStart w:id="21" w:name="sub_332"/>
      <w:bookmarkEnd w:id="20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8B67ED" w:rsidRDefault="008B67ED">
      <w:bookmarkStart w:id="22" w:name="sub_333"/>
      <w:bookmarkEnd w:id="21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8B67ED" w:rsidRDefault="008B67ED">
      <w:bookmarkStart w:id="23" w:name="sub_334"/>
      <w:bookmarkEnd w:id="22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8B67ED" w:rsidRDefault="008B67ED">
      <w:bookmarkStart w:id="24" w:name="sub_34"/>
      <w:bookmarkEnd w:id="23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8B67ED" w:rsidRDefault="008B67ED">
      <w:bookmarkStart w:id="25" w:name="sub_35"/>
      <w:bookmarkEnd w:id="24"/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bookmarkEnd w:id="25"/>
    <w:p w:rsidR="008B67ED" w:rsidRDefault="008B67ED"/>
    <w:p w:rsidR="008B67ED" w:rsidRDefault="008B67ED">
      <w:bookmarkStart w:id="26" w:name="sub_36"/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8B67ED" w:rsidRDefault="008B67ED">
      <w:bookmarkStart w:id="27" w:name="sub_37"/>
      <w:bookmarkEnd w:id="26"/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8B67ED" w:rsidRDefault="008B67ED">
      <w:bookmarkStart w:id="28" w:name="sub_38"/>
      <w:bookmarkEnd w:id="27"/>
      <w: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r>
        <w:lastRenderedPageBreak/>
        <w:t>коррупциогенных факторов.</w:t>
      </w:r>
    </w:p>
    <w:p w:rsidR="008B67ED" w:rsidRDefault="008B67ED">
      <w:bookmarkStart w:id="29" w:name="sub_4"/>
      <w:bookmarkEnd w:id="28"/>
      <w:r>
        <w:rPr>
          <w:rStyle w:val="a3"/>
          <w:bCs/>
        </w:rPr>
        <w:t>Статья 4</w:t>
      </w:r>
    </w:p>
    <w:p w:rsidR="008B67ED" w:rsidRDefault="008B67ED">
      <w:bookmarkStart w:id="30" w:name="sub_41"/>
      <w:bookmarkEnd w:id="29"/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8B67ED" w:rsidRDefault="008B67ED">
      <w:bookmarkStart w:id="31" w:name="sub_411"/>
      <w:bookmarkEnd w:id="30"/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8B67ED" w:rsidRDefault="008B67ED">
      <w:bookmarkStart w:id="32" w:name="sub_412"/>
      <w:bookmarkEnd w:id="31"/>
      <w:r>
        <w:t xml:space="preserve">2) в заключении, составляемом при проведении антикоррупционной экспертизы в случаях, предусмотренных </w:t>
      </w:r>
      <w:hyperlink w:anchor="sub_33" w:history="1">
        <w:r>
          <w:rPr>
            <w:rStyle w:val="a4"/>
            <w:rFonts w:cs="Times New Roman CYR"/>
          </w:rPr>
          <w:t>частями 3</w:t>
        </w:r>
      </w:hyperlink>
      <w:r>
        <w:t xml:space="preserve"> и </w:t>
      </w:r>
      <w:hyperlink w:anchor="sub_34" w:history="1">
        <w:r>
          <w:rPr>
            <w:rStyle w:val="a4"/>
            <w:rFonts w:cs="Times New Roman CYR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8B67ED" w:rsidRDefault="008B67ED">
      <w:bookmarkStart w:id="33" w:name="sub_42"/>
      <w:bookmarkEnd w:id="32"/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B67ED" w:rsidRDefault="008B67ED">
      <w:bookmarkStart w:id="34" w:name="sub_43"/>
      <w:bookmarkEnd w:id="33"/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8B67ED" w:rsidRDefault="008B67ED">
      <w:bookmarkStart w:id="35" w:name="sub_44"/>
      <w:bookmarkEnd w:id="34"/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8B67ED" w:rsidRDefault="008B67ED">
      <w:bookmarkStart w:id="36" w:name="sub_441"/>
      <w:bookmarkEnd w:id="35"/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sub_333" w:history="1">
        <w:r>
          <w:rPr>
            <w:rStyle w:val="a4"/>
            <w:rFonts w:cs="Times New Roman CYR"/>
          </w:rPr>
          <w:t>пунктом 3 части 3 статьи 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8B67ED" w:rsidRDefault="008B67ED">
      <w:bookmarkStart w:id="37" w:name="sub_45"/>
      <w:bookmarkEnd w:id="36"/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sub_331" w:history="1">
        <w:r>
          <w:rPr>
            <w:rStyle w:val="a4"/>
            <w:rFonts w:cs="Times New Roman CYR"/>
          </w:rPr>
          <w:t>пунктами 1</w:t>
        </w:r>
      </w:hyperlink>
      <w:r>
        <w:t xml:space="preserve">, </w:t>
      </w:r>
      <w:hyperlink w:anchor="sub_332" w:history="1">
        <w:r>
          <w:rPr>
            <w:rStyle w:val="a4"/>
            <w:rFonts w:cs="Times New Roman CYR"/>
          </w:rPr>
          <w:t>2</w:t>
        </w:r>
      </w:hyperlink>
      <w:r>
        <w:t xml:space="preserve"> и </w:t>
      </w:r>
      <w:hyperlink w:anchor="sub_334" w:history="1">
        <w:r>
          <w:rPr>
            <w:rStyle w:val="a4"/>
            <w:rFonts w:cs="Times New Roman CYR"/>
          </w:rPr>
          <w:t>4 части 3 статьи 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8B67ED" w:rsidRDefault="008B67ED">
      <w:bookmarkStart w:id="38" w:name="sub_46"/>
      <w:bookmarkEnd w:id="37"/>
      <w:r>
        <w:t xml:space="preserve">6. Разногласия, возникающие при оценке указанных в заключении коррупциогенных факторов, разрешаются в </w:t>
      </w:r>
      <w:hyperlink r:id="rId25" w:history="1">
        <w:r>
          <w:rPr>
            <w:rStyle w:val="a4"/>
            <w:rFonts w:cs="Times New Roman CYR"/>
          </w:rPr>
          <w:t>порядке</w:t>
        </w:r>
      </w:hyperlink>
      <w:r>
        <w:t>, установленном Правительством Российской Федерации.</w:t>
      </w:r>
    </w:p>
    <w:p w:rsidR="008B67ED" w:rsidRDefault="008B67ED">
      <w:bookmarkStart w:id="39" w:name="sub_5"/>
      <w:bookmarkEnd w:id="38"/>
      <w:r>
        <w:rPr>
          <w:rStyle w:val="a3"/>
          <w:bCs/>
        </w:rPr>
        <w:t>Статья 5</w:t>
      </w:r>
    </w:p>
    <w:p w:rsidR="008B67ED" w:rsidRDefault="008B67ED">
      <w:bookmarkStart w:id="40" w:name="sub_51"/>
      <w:bookmarkEnd w:id="39"/>
      <w:r>
        <w:t xml:space="preserve">1. Институты гражданского общества и граждане Российской Федерации (далее - граждане) могут в </w:t>
      </w:r>
      <w:hyperlink r:id="rId26" w:history="1">
        <w:r>
          <w:rPr>
            <w:rStyle w:val="a4"/>
            <w:rFonts w:cs="Times New Roman CYR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hyperlink r:id="rId27" w:history="1">
        <w:r>
          <w:rPr>
            <w:rStyle w:val="a4"/>
            <w:rFonts w:cs="Times New Roman CYR"/>
          </w:rPr>
          <w:t>устанавливаются</w:t>
        </w:r>
      </w:hyperlink>
      <w:r>
        <w:t xml:space="preserve"> федеральным органом исполнительной власти в области юстиции.</w:t>
      </w:r>
    </w:p>
    <w:p w:rsidR="008B67ED" w:rsidRDefault="008B67ED">
      <w:bookmarkStart w:id="41" w:name="sub_511"/>
      <w:bookmarkEnd w:id="40"/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8B67ED" w:rsidRDefault="008B67ED">
      <w:bookmarkStart w:id="42" w:name="sub_5111"/>
      <w:bookmarkEnd w:id="41"/>
      <w:r>
        <w:t>1) гражданами, имеющими неснятую или непогашенную судимость;</w:t>
      </w:r>
    </w:p>
    <w:p w:rsidR="008B67ED" w:rsidRDefault="008B67ED">
      <w:bookmarkStart w:id="43" w:name="sub_5112"/>
      <w:bookmarkEnd w:id="42"/>
      <w: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</w:t>
      </w:r>
      <w:r>
        <w:lastRenderedPageBreak/>
        <w:t>правонарушения включены в реестр лиц, уволенных в связи с утратой доверия;</w:t>
      </w:r>
    </w:p>
    <w:p w:rsidR="008B67ED" w:rsidRDefault="008B67ED">
      <w:bookmarkStart w:id="44" w:name="sub_5113"/>
      <w:bookmarkEnd w:id="43"/>
      <w:r>
        <w:t xml:space="preserve">3) гражданами, осуществляющими деятельность в органах и организациях, указанных в </w:t>
      </w:r>
      <w:hyperlink w:anchor="sub_313" w:history="1">
        <w:r>
          <w:rPr>
            <w:rStyle w:val="a4"/>
            <w:rFonts w:cs="Times New Roman CYR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8B67ED" w:rsidRDefault="008B67ED">
      <w:bookmarkStart w:id="45" w:name="sub_5114"/>
      <w:bookmarkEnd w:id="44"/>
      <w:r>
        <w:t>4) международными и иностранными организациями;</w:t>
      </w:r>
    </w:p>
    <w:p w:rsidR="008B67ED" w:rsidRDefault="008B67ED">
      <w:bookmarkStart w:id="46" w:name="sub_5115"/>
      <w:bookmarkEnd w:id="45"/>
      <w:r>
        <w:t>5) некоммерческими организациями, выполняющими функции иностранного агента.</w:t>
      </w:r>
    </w:p>
    <w:p w:rsidR="008B67ED" w:rsidRDefault="008B67ED">
      <w:bookmarkStart w:id="47" w:name="sub_52"/>
      <w:bookmarkEnd w:id="46"/>
      <w:r>
        <w:t xml:space="preserve">2. В </w:t>
      </w:r>
      <w:hyperlink r:id="rId28" w:history="1">
        <w:r>
          <w:rPr>
            <w:rStyle w:val="a4"/>
            <w:rFonts w:cs="Times New Roman CYR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8B67ED" w:rsidRDefault="008B67ED">
      <w:bookmarkStart w:id="48" w:name="sub_53"/>
      <w:bookmarkEnd w:id="47"/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9012"/>
        <w:gridCol w:w="1504"/>
      </w:tblGrid>
      <w:tr w:rsidR="008B67ED">
        <w:tblPrEx>
          <w:tblCellMar>
            <w:top w:w="0" w:type="dxa"/>
            <w:bottom w:w="0" w:type="dxa"/>
          </w:tblCellMar>
        </w:tblPrEx>
        <w:tc>
          <w:tcPr>
            <w:tcW w:w="5872" w:type="pct"/>
            <w:tcBorders>
              <w:top w:val="nil"/>
              <w:left w:val="nil"/>
              <w:bottom w:val="nil"/>
              <w:right w:val="nil"/>
            </w:tcBorders>
          </w:tcPr>
          <w:bookmarkEnd w:id="48"/>
          <w:p w:rsidR="008B67ED" w:rsidRDefault="008B67ED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</w:tcPr>
          <w:p w:rsidR="008B67ED" w:rsidRDefault="008B67ED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8B67ED" w:rsidRDefault="008B67ED"/>
    <w:p w:rsidR="008B67ED" w:rsidRDefault="008B67ED">
      <w:pPr>
        <w:pStyle w:val="a6"/>
      </w:pPr>
      <w:r>
        <w:t>Москва, Кремль</w:t>
      </w:r>
    </w:p>
    <w:p w:rsidR="008B67ED" w:rsidRDefault="008B67ED">
      <w:pPr>
        <w:pStyle w:val="a6"/>
      </w:pPr>
      <w:r>
        <w:t>17 июля 2009 г.</w:t>
      </w:r>
    </w:p>
    <w:p w:rsidR="008B67ED" w:rsidRDefault="008B67ED">
      <w:pPr>
        <w:pStyle w:val="a6"/>
      </w:pPr>
      <w:r>
        <w:t>N 172-ФЗ</w:t>
      </w:r>
    </w:p>
    <w:p w:rsidR="008B67ED" w:rsidRDefault="008B67ED"/>
    <w:sectPr w:rsidR="008B67ED">
      <w:footerReference w:type="default" r:id="rId2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27" w:rsidRDefault="00B56F27">
      <w:r>
        <w:separator/>
      </w:r>
    </w:p>
  </w:endnote>
  <w:endnote w:type="continuationSeparator" w:id="0">
    <w:p w:rsidR="00B56F27" w:rsidRDefault="00B5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8B67E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8B67ED" w:rsidRDefault="008B67E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B67ED" w:rsidRDefault="008B67E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B67ED" w:rsidRDefault="008B67E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27" w:rsidRDefault="00B56F27">
      <w:r>
        <w:separator/>
      </w:r>
    </w:p>
  </w:footnote>
  <w:footnote w:type="continuationSeparator" w:id="0">
    <w:p w:rsidR="00B56F27" w:rsidRDefault="00B5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44"/>
    <w:rsid w:val="00525BD8"/>
    <w:rsid w:val="008B67ED"/>
    <w:rsid w:val="00AA3008"/>
    <w:rsid w:val="00B22044"/>
    <w:rsid w:val="00B22063"/>
    <w:rsid w:val="00B5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62C8FE-88FD-447B-8FA3-5AF923C4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7633/2004" TargetMode="External"/><Relationship Id="rId13" Type="http://schemas.openxmlformats.org/officeDocument/2006/relationships/hyperlink" Target="http://internet.garant.ru/document/redirect/197633/2000" TargetMode="External"/><Relationship Id="rId18" Type="http://schemas.openxmlformats.org/officeDocument/2006/relationships/hyperlink" Target="http://internet.garant.ru/document/redirect/12150845/2" TargetMode="External"/><Relationship Id="rId26" Type="http://schemas.openxmlformats.org/officeDocument/2006/relationships/hyperlink" Target="http://internet.garant.ru/document/redirect/197633/10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38258/0" TargetMode="External"/><Relationship Id="rId7" Type="http://schemas.openxmlformats.org/officeDocument/2006/relationships/hyperlink" Target="http://internet.garant.ru/document/redirect/197633/2003" TargetMode="External"/><Relationship Id="rId12" Type="http://schemas.openxmlformats.org/officeDocument/2006/relationships/hyperlink" Target="http://internet.garant.ru/document/redirect/197633/1000" TargetMode="External"/><Relationship Id="rId17" Type="http://schemas.openxmlformats.org/officeDocument/2006/relationships/hyperlink" Target="http://internet.garant.ru/document/redirect/10900200/1" TargetMode="External"/><Relationship Id="rId25" Type="http://schemas.openxmlformats.org/officeDocument/2006/relationships/hyperlink" Target="http://internet.garant.ru/document/redirect/197633/1003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12604/2" TargetMode="External"/><Relationship Id="rId20" Type="http://schemas.openxmlformats.org/officeDocument/2006/relationships/hyperlink" Target="http://internet.garant.ru/document/redirect/12124624/0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7238/10000" TargetMode="External"/><Relationship Id="rId24" Type="http://schemas.openxmlformats.org/officeDocument/2006/relationships/hyperlink" Target="http://internet.garant.ru/document/redirect/12137238/10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97633/2000" TargetMode="External"/><Relationship Id="rId23" Type="http://schemas.openxmlformats.org/officeDocument/2006/relationships/hyperlink" Target="http://internet.garant.ru/document/redirect/12185475/0" TargetMode="External"/><Relationship Id="rId28" Type="http://schemas.openxmlformats.org/officeDocument/2006/relationships/hyperlink" Target="http://internet.garant.ru/document/redirect/12191921/100" TargetMode="External"/><Relationship Id="rId10" Type="http://schemas.openxmlformats.org/officeDocument/2006/relationships/hyperlink" Target="http://internet.garant.ru/document/redirect/197633/2000" TargetMode="External"/><Relationship Id="rId19" Type="http://schemas.openxmlformats.org/officeDocument/2006/relationships/hyperlink" Target="http://internet.garant.ru/document/redirect/12147594/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64358/91" TargetMode="External"/><Relationship Id="rId14" Type="http://schemas.openxmlformats.org/officeDocument/2006/relationships/hyperlink" Target="http://internet.garant.ru/document/redirect/5759354/0" TargetMode="External"/><Relationship Id="rId22" Type="http://schemas.openxmlformats.org/officeDocument/2006/relationships/hyperlink" Target="http://internet.garant.ru/document/redirect/12125350/2" TargetMode="External"/><Relationship Id="rId27" Type="http://schemas.openxmlformats.org/officeDocument/2006/relationships/hyperlink" Target="http://internet.garant.ru/document/redirect/72213910/100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Шконда Юрий Викторович</cp:lastModifiedBy>
  <cp:revision>2</cp:revision>
  <dcterms:created xsi:type="dcterms:W3CDTF">2023-08-15T11:53:00Z</dcterms:created>
  <dcterms:modified xsi:type="dcterms:W3CDTF">2023-08-15T11:53:00Z</dcterms:modified>
</cp:coreProperties>
</file>